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AFCE49B" w14:textId="77777777" w:rsidR="00751622" w:rsidRDefault="00751622">
      <w:pPr>
        <w:jc w:val="center"/>
        <w:rPr>
          <w:rFonts w:ascii="黑体" w:eastAsia="黑体" w:hAnsi="Plotter" w:hint="eastAsia"/>
          <w:b/>
          <w:sz w:val="32"/>
        </w:rPr>
      </w:pPr>
    </w:p>
    <w:p w14:paraId="52DAFBA1" w14:textId="77777777" w:rsidR="00751622" w:rsidRDefault="00751622">
      <w:pPr>
        <w:jc w:val="center"/>
        <w:rPr>
          <w:rFonts w:ascii="黑体" w:eastAsia="黑体" w:hAnsi="Plotter" w:hint="eastAsia"/>
          <w:b/>
          <w:sz w:val="32"/>
        </w:rPr>
      </w:pPr>
    </w:p>
    <w:p w14:paraId="35F429ED" w14:textId="77777777" w:rsidR="00751622" w:rsidRDefault="00751622">
      <w:pPr>
        <w:jc w:val="center"/>
        <w:rPr>
          <w:rFonts w:ascii="黑体" w:eastAsia="黑体" w:hAnsi="Plotter" w:hint="eastAsia"/>
          <w:b/>
          <w:sz w:val="32"/>
        </w:rPr>
      </w:pPr>
    </w:p>
    <w:p w14:paraId="72F94C26" w14:textId="77777777" w:rsidR="00751622" w:rsidRDefault="00751622">
      <w:pPr>
        <w:jc w:val="center"/>
        <w:rPr>
          <w:rFonts w:ascii="黑体" w:eastAsia="黑体" w:hAnsi="Plotter" w:hint="eastAsia"/>
          <w:b/>
          <w:sz w:val="32"/>
        </w:rPr>
      </w:pPr>
    </w:p>
    <w:p w14:paraId="60EB52F3" w14:textId="77777777" w:rsidR="00751622" w:rsidRDefault="00572CAE">
      <w:pPr>
        <w:snapToGrid w:val="0"/>
        <w:jc w:val="center"/>
        <w:rPr>
          <w:rFonts w:ascii="黑体" w:eastAsia="黑体" w:hAnsi="华文细黑"/>
          <w:b/>
          <w:sz w:val="44"/>
          <w:szCs w:val="44"/>
        </w:rPr>
      </w:pPr>
      <w:r>
        <w:rPr>
          <w:rFonts w:ascii="黑体" w:eastAsia="黑体" w:hAnsi="华文细黑" w:hint="eastAsia"/>
          <w:b/>
          <w:sz w:val="44"/>
          <w:szCs w:val="44"/>
        </w:rPr>
        <w:t>第八届数字中国建设峰会</w:t>
      </w:r>
    </w:p>
    <w:p w14:paraId="3EDA2BF0" w14:textId="77777777" w:rsidR="00751622" w:rsidRDefault="00572CAE">
      <w:pPr>
        <w:snapToGrid w:val="0"/>
        <w:jc w:val="center"/>
        <w:rPr>
          <w:rFonts w:ascii="黑体" w:eastAsia="黑体" w:hAnsi="华文细黑"/>
          <w:b/>
          <w:sz w:val="44"/>
          <w:szCs w:val="44"/>
        </w:rPr>
      </w:pPr>
      <w:r>
        <w:rPr>
          <w:rFonts w:ascii="黑体" w:eastAsia="黑体" w:hAnsi="华文细黑" w:hint="eastAsia"/>
          <w:b/>
          <w:sz w:val="44"/>
          <w:szCs w:val="44"/>
        </w:rPr>
        <w:t>数字福建成果展示服务项目</w:t>
      </w:r>
      <w:r>
        <w:rPr>
          <w:rFonts w:ascii="黑体" w:eastAsia="黑体" w:hAnsi="华文细黑" w:hint="eastAsia"/>
          <w:b/>
          <w:spacing w:val="-6"/>
          <w:sz w:val="44"/>
          <w:szCs w:val="44"/>
        </w:rPr>
        <w:t>技术规范书</w:t>
      </w:r>
    </w:p>
    <w:p w14:paraId="52D47319" w14:textId="77777777" w:rsidR="00751622" w:rsidRDefault="00751622">
      <w:pPr>
        <w:jc w:val="center"/>
        <w:rPr>
          <w:rFonts w:ascii="黑体" w:eastAsia="黑体" w:hAnsi="Plotter" w:hint="eastAsia"/>
          <w:b/>
          <w:sz w:val="32"/>
        </w:rPr>
      </w:pPr>
    </w:p>
    <w:p w14:paraId="3B5068EA" w14:textId="77777777" w:rsidR="00751622" w:rsidRDefault="00751622">
      <w:pPr>
        <w:jc w:val="center"/>
        <w:rPr>
          <w:rFonts w:ascii="黑体" w:eastAsia="黑体" w:hAnsi="Plotter" w:hint="eastAsia"/>
          <w:b/>
          <w:sz w:val="32"/>
        </w:rPr>
      </w:pPr>
    </w:p>
    <w:p w14:paraId="16D5A2E4" w14:textId="25B21DD2" w:rsidR="00751622" w:rsidRDefault="00275592">
      <w:pPr>
        <w:jc w:val="center"/>
        <w:rPr>
          <w:rFonts w:ascii="黑体" w:eastAsia="黑体" w:hAnsi="Plotter" w:hint="eastAsia"/>
          <w:b/>
          <w:sz w:val="32"/>
        </w:rPr>
      </w:pPr>
      <w:r>
        <w:rPr>
          <w:rFonts w:ascii="黑体" w:eastAsia="黑体" w:hAnsi="Plotter" w:hint="eastAsia"/>
          <w:b/>
          <w:sz w:val="32"/>
        </w:rPr>
        <w:t>（预公告版）</w:t>
      </w:r>
      <w:bookmarkStart w:id="0" w:name="_GoBack"/>
      <w:bookmarkEnd w:id="0"/>
    </w:p>
    <w:p w14:paraId="1CD6BC0E" w14:textId="77777777" w:rsidR="00751622" w:rsidRDefault="00751622">
      <w:pPr>
        <w:jc w:val="center"/>
        <w:rPr>
          <w:rFonts w:ascii="黑体" w:eastAsia="黑体" w:hAnsi="Plotter" w:hint="eastAsia"/>
          <w:b/>
          <w:sz w:val="32"/>
        </w:rPr>
      </w:pPr>
    </w:p>
    <w:p w14:paraId="74F9138A" w14:textId="77777777" w:rsidR="00751622" w:rsidRDefault="00751622">
      <w:pPr>
        <w:jc w:val="center"/>
        <w:rPr>
          <w:rFonts w:ascii="黑体" w:eastAsia="黑体" w:hAnsi="Plotter" w:hint="eastAsia"/>
          <w:b/>
          <w:sz w:val="32"/>
        </w:rPr>
      </w:pPr>
    </w:p>
    <w:p w14:paraId="126F86A7" w14:textId="77777777" w:rsidR="00751622" w:rsidRDefault="00751622">
      <w:pPr>
        <w:jc w:val="center"/>
        <w:rPr>
          <w:rFonts w:ascii="黑体" w:eastAsia="黑体" w:hAnsi="Plotter" w:hint="eastAsia"/>
          <w:b/>
          <w:sz w:val="32"/>
        </w:rPr>
      </w:pPr>
    </w:p>
    <w:p w14:paraId="5B8D6F56" w14:textId="77777777" w:rsidR="00751622" w:rsidRDefault="00751622">
      <w:pPr>
        <w:jc w:val="center"/>
        <w:rPr>
          <w:rFonts w:ascii="黑体" w:eastAsia="黑体" w:hAnsi="Plotter" w:hint="eastAsia"/>
          <w:b/>
          <w:sz w:val="32"/>
        </w:rPr>
      </w:pPr>
    </w:p>
    <w:p w14:paraId="5BF518B2" w14:textId="77777777" w:rsidR="00751622" w:rsidRDefault="00751622">
      <w:pPr>
        <w:jc w:val="center"/>
        <w:rPr>
          <w:rFonts w:ascii="黑体" w:eastAsia="黑体" w:hAnsi="Plotter" w:hint="eastAsia"/>
          <w:b/>
          <w:sz w:val="32"/>
        </w:rPr>
      </w:pPr>
    </w:p>
    <w:p w14:paraId="64C1586D" w14:textId="77777777" w:rsidR="00751622" w:rsidRDefault="00751622">
      <w:pPr>
        <w:jc w:val="center"/>
        <w:rPr>
          <w:rFonts w:ascii="黑体" w:eastAsia="黑体" w:hAnsi="Plotter" w:hint="eastAsia"/>
          <w:b/>
          <w:sz w:val="32"/>
        </w:rPr>
      </w:pPr>
    </w:p>
    <w:p w14:paraId="686A3FC9" w14:textId="77777777" w:rsidR="00751622" w:rsidRDefault="00751622">
      <w:pPr>
        <w:jc w:val="center"/>
        <w:rPr>
          <w:rFonts w:ascii="黑体" w:eastAsia="黑体" w:hAnsi="Plotter" w:hint="eastAsia"/>
          <w:b/>
          <w:sz w:val="32"/>
        </w:rPr>
      </w:pPr>
    </w:p>
    <w:p w14:paraId="4F1DFB54" w14:textId="77777777" w:rsidR="00751622" w:rsidRDefault="00751622">
      <w:pPr>
        <w:jc w:val="center"/>
        <w:rPr>
          <w:rFonts w:ascii="黑体" w:eastAsia="黑体" w:hAnsi="Plotter" w:hint="eastAsia"/>
          <w:b/>
          <w:sz w:val="32"/>
        </w:rPr>
      </w:pPr>
    </w:p>
    <w:p w14:paraId="4C3FA247" w14:textId="77777777" w:rsidR="00751622" w:rsidRDefault="00751622">
      <w:pPr>
        <w:jc w:val="center"/>
        <w:rPr>
          <w:rFonts w:ascii="黑体" w:eastAsia="黑体" w:hAnsi="Plotter" w:hint="eastAsia"/>
          <w:b/>
          <w:sz w:val="32"/>
        </w:rPr>
      </w:pPr>
    </w:p>
    <w:p w14:paraId="404152B0" w14:textId="77777777" w:rsidR="00751622" w:rsidRDefault="00751622">
      <w:pPr>
        <w:jc w:val="center"/>
        <w:rPr>
          <w:rFonts w:ascii="黑体" w:eastAsia="黑体" w:hAnsi="Plotter" w:hint="eastAsia"/>
          <w:b/>
          <w:sz w:val="32"/>
        </w:rPr>
      </w:pPr>
    </w:p>
    <w:p w14:paraId="250DFC10" w14:textId="77777777" w:rsidR="00751622" w:rsidRDefault="00751622">
      <w:pPr>
        <w:jc w:val="center"/>
        <w:rPr>
          <w:rFonts w:ascii="黑体" w:eastAsia="黑体" w:hAnsi="Plotter" w:hint="eastAsia"/>
          <w:b/>
          <w:sz w:val="32"/>
        </w:rPr>
      </w:pPr>
    </w:p>
    <w:p w14:paraId="248BA84A" w14:textId="77777777" w:rsidR="00751622" w:rsidRDefault="00751622">
      <w:pPr>
        <w:jc w:val="center"/>
        <w:rPr>
          <w:rFonts w:ascii="黑体" w:eastAsia="黑体" w:hAnsi="Plotter" w:hint="eastAsia"/>
          <w:b/>
          <w:sz w:val="32"/>
        </w:rPr>
      </w:pPr>
    </w:p>
    <w:tbl>
      <w:tblPr>
        <w:tblW w:w="5316" w:type="dxa"/>
        <w:jc w:val="center"/>
        <w:tblLayout w:type="fixed"/>
        <w:tblLook w:val="04A0" w:firstRow="1" w:lastRow="0" w:firstColumn="1" w:lastColumn="0" w:noHBand="0" w:noVBand="1"/>
      </w:tblPr>
      <w:tblGrid>
        <w:gridCol w:w="5316"/>
      </w:tblGrid>
      <w:tr w:rsidR="00751622" w14:paraId="1FB7819B" w14:textId="77777777">
        <w:trPr>
          <w:jc w:val="center"/>
        </w:trPr>
        <w:tc>
          <w:tcPr>
            <w:tcW w:w="5316" w:type="dxa"/>
          </w:tcPr>
          <w:p w14:paraId="1CC3D462" w14:textId="77777777" w:rsidR="00751622" w:rsidRDefault="00572CAE">
            <w:pPr>
              <w:spacing w:line="600" w:lineRule="exact"/>
              <w:jc w:val="distribute"/>
              <w:rPr>
                <w:rFonts w:ascii="黑体" w:eastAsia="黑体"/>
                <w:sz w:val="36"/>
                <w:szCs w:val="36"/>
              </w:rPr>
            </w:pPr>
            <w:r>
              <w:rPr>
                <w:rFonts w:ascii="黑体" w:eastAsia="黑体" w:hint="eastAsia"/>
                <w:sz w:val="36"/>
                <w:szCs w:val="36"/>
              </w:rPr>
              <w:t>福建省经济信息中心</w:t>
            </w:r>
          </w:p>
        </w:tc>
      </w:tr>
      <w:tr w:rsidR="00751622" w14:paraId="6D38ACDF" w14:textId="77777777">
        <w:trPr>
          <w:jc w:val="center"/>
        </w:trPr>
        <w:tc>
          <w:tcPr>
            <w:tcW w:w="5316" w:type="dxa"/>
          </w:tcPr>
          <w:p w14:paraId="5DF3CE28" w14:textId="77777777" w:rsidR="00751622" w:rsidRDefault="00572CAE">
            <w:pPr>
              <w:spacing w:line="600" w:lineRule="exact"/>
              <w:jc w:val="center"/>
              <w:rPr>
                <w:rFonts w:ascii="黑体" w:eastAsia="黑体"/>
                <w:sz w:val="36"/>
                <w:szCs w:val="36"/>
              </w:rPr>
            </w:pPr>
            <w:r>
              <w:rPr>
                <w:rFonts w:ascii="黑体" w:eastAsia="黑体" w:hint="eastAsia"/>
                <w:sz w:val="36"/>
                <w:szCs w:val="36"/>
              </w:rPr>
              <w:t>二〇二五年三月</w:t>
            </w:r>
          </w:p>
        </w:tc>
      </w:tr>
    </w:tbl>
    <w:p w14:paraId="324CC6C5" w14:textId="77777777" w:rsidR="00751622" w:rsidRDefault="00751622">
      <w:pPr>
        <w:rPr>
          <w:rFonts w:hAnsi="宋体"/>
        </w:rPr>
      </w:pPr>
    </w:p>
    <w:p w14:paraId="467252CD" w14:textId="77777777" w:rsidR="00751622" w:rsidRDefault="00751622">
      <w:pPr>
        <w:rPr>
          <w:rFonts w:hAnsi="宋体"/>
        </w:rPr>
        <w:sectPr w:rsidR="00751622">
          <w:pgSz w:w="11906" w:h="16838"/>
          <w:pgMar w:top="1418" w:right="1134" w:bottom="1418" w:left="1701" w:header="851" w:footer="992" w:gutter="0"/>
          <w:pgNumType w:fmt="upperRoman"/>
          <w:cols w:space="425"/>
          <w:docGrid w:type="lines" w:linePitch="436" w:charSpace="195"/>
        </w:sectPr>
      </w:pPr>
    </w:p>
    <w:p w14:paraId="2ADF5725" w14:textId="77777777" w:rsidR="00751622" w:rsidRDefault="00572CAE">
      <w:pPr>
        <w:spacing w:beforeLines="50" w:before="218" w:afterLines="50" w:after="218"/>
        <w:jc w:val="center"/>
        <w:rPr>
          <w:rFonts w:hAnsi="宋体" w:cs="Arial"/>
          <w:b/>
          <w:sz w:val="32"/>
          <w:szCs w:val="32"/>
        </w:rPr>
      </w:pPr>
      <w:r>
        <w:rPr>
          <w:rFonts w:hAnsi="宋体" w:cs="Arial"/>
          <w:b/>
          <w:sz w:val="32"/>
          <w:szCs w:val="32"/>
        </w:rPr>
        <w:lastRenderedPageBreak/>
        <w:t>目</w:t>
      </w:r>
      <w:r>
        <w:rPr>
          <w:rFonts w:hAnsi="宋体" w:cs="Arial" w:hint="eastAsia"/>
          <w:b/>
          <w:sz w:val="32"/>
          <w:szCs w:val="32"/>
        </w:rPr>
        <w:t xml:space="preserve">    </w:t>
      </w:r>
      <w:r>
        <w:rPr>
          <w:rFonts w:hAnsi="宋体" w:cs="Arial"/>
          <w:b/>
          <w:sz w:val="32"/>
          <w:szCs w:val="32"/>
        </w:rPr>
        <w:t>录</w:t>
      </w:r>
    </w:p>
    <w:p w14:paraId="551EE3A8" w14:textId="77777777" w:rsidR="00751622" w:rsidRDefault="00572CAE">
      <w:pPr>
        <w:pStyle w:val="10"/>
        <w:tabs>
          <w:tab w:val="left" w:pos="840"/>
          <w:tab w:val="right" w:leader="dot" w:pos="9061"/>
        </w:tabs>
        <w:rPr>
          <w:rFonts w:asciiTheme="minorHAnsi" w:eastAsiaTheme="minorEastAsia" w:hAnsiTheme="minorHAnsi" w:cstheme="minorBidi"/>
          <w:b w:val="0"/>
          <w:bCs w:val="0"/>
          <w:caps w:val="0"/>
          <w:sz w:val="21"/>
          <w:szCs w:val="22"/>
        </w:rPr>
      </w:pPr>
      <w:r>
        <w:rPr>
          <w:rFonts w:ascii="宋体" w:hAnsi="宋体" w:cs="Arial"/>
          <w:b w:val="0"/>
          <w:bCs w:val="0"/>
          <w:caps w:val="0"/>
        </w:rPr>
        <w:fldChar w:fldCharType="begin"/>
      </w:r>
      <w:r>
        <w:rPr>
          <w:rFonts w:ascii="宋体" w:hAnsi="宋体" w:cs="Arial"/>
          <w:b w:val="0"/>
          <w:bCs w:val="0"/>
          <w:caps w:val="0"/>
        </w:rPr>
        <w:instrText xml:space="preserve"> TOC \o "2-3" \h \z \t "标题 7,1" </w:instrText>
      </w:r>
      <w:r>
        <w:rPr>
          <w:rFonts w:ascii="宋体" w:hAnsi="宋体" w:cs="Arial"/>
          <w:b w:val="0"/>
          <w:bCs w:val="0"/>
          <w:caps w:val="0"/>
        </w:rPr>
        <w:fldChar w:fldCharType="separate"/>
      </w:r>
      <w:hyperlink w:anchor="_Toc192595570" w:history="1">
        <w:r>
          <w:rPr>
            <w:rStyle w:val="aff0"/>
            <w:rFonts w:ascii="宋体" w:hAnsi="宋体"/>
          </w:rPr>
          <w:t>一、</w:t>
        </w:r>
        <w:r>
          <w:rPr>
            <w:rFonts w:asciiTheme="minorHAnsi" w:eastAsiaTheme="minorEastAsia" w:hAnsiTheme="minorHAnsi" w:cstheme="minorBidi"/>
            <w:b w:val="0"/>
            <w:bCs w:val="0"/>
            <w:caps w:val="0"/>
            <w:sz w:val="21"/>
            <w:szCs w:val="22"/>
          </w:rPr>
          <w:tab/>
        </w:r>
        <w:r>
          <w:rPr>
            <w:rStyle w:val="aff0"/>
            <w:rFonts w:ascii="宋体" w:hAnsi="宋体"/>
          </w:rPr>
          <w:t>总则</w:t>
        </w:r>
        <w:r>
          <w:tab/>
        </w:r>
        <w:r>
          <w:fldChar w:fldCharType="begin"/>
        </w:r>
        <w:r>
          <w:instrText xml:space="preserve"> PAGEREF _Toc192595570 \h </w:instrText>
        </w:r>
        <w:r>
          <w:fldChar w:fldCharType="separate"/>
        </w:r>
        <w:r>
          <w:t>1</w:t>
        </w:r>
        <w:r>
          <w:fldChar w:fldCharType="end"/>
        </w:r>
      </w:hyperlink>
    </w:p>
    <w:p w14:paraId="1D108D3C" w14:textId="77777777" w:rsidR="00751622" w:rsidRDefault="00DD6BB9">
      <w:pPr>
        <w:pStyle w:val="20"/>
        <w:tabs>
          <w:tab w:val="right" w:leader="dot" w:pos="9061"/>
        </w:tabs>
        <w:rPr>
          <w:rFonts w:asciiTheme="minorHAnsi" w:eastAsiaTheme="minorEastAsia" w:hAnsiTheme="minorHAnsi" w:cstheme="minorBidi"/>
          <w:smallCaps w:val="0"/>
          <w:sz w:val="21"/>
          <w:szCs w:val="22"/>
        </w:rPr>
      </w:pPr>
      <w:hyperlink w:anchor="_Toc192595571" w:history="1">
        <w:r w:rsidR="00572CAE">
          <w:rPr>
            <w:rStyle w:val="aff0"/>
          </w:rPr>
          <w:t>1.1</w:t>
        </w:r>
        <w:r w:rsidR="00572CAE">
          <w:rPr>
            <w:rStyle w:val="aff0"/>
            <w:rFonts w:ascii="宋体" w:hAnsi="宋体"/>
          </w:rPr>
          <w:t xml:space="preserve"> 概述</w:t>
        </w:r>
        <w:r w:rsidR="00572CAE">
          <w:tab/>
        </w:r>
        <w:r w:rsidR="00572CAE">
          <w:fldChar w:fldCharType="begin"/>
        </w:r>
        <w:r w:rsidR="00572CAE">
          <w:instrText xml:space="preserve"> PAGEREF _Toc192595571 \h </w:instrText>
        </w:r>
        <w:r w:rsidR="00572CAE">
          <w:fldChar w:fldCharType="separate"/>
        </w:r>
        <w:r w:rsidR="00572CAE">
          <w:t>1</w:t>
        </w:r>
        <w:r w:rsidR="00572CAE">
          <w:fldChar w:fldCharType="end"/>
        </w:r>
      </w:hyperlink>
    </w:p>
    <w:p w14:paraId="1F06EB2D" w14:textId="77777777" w:rsidR="00751622" w:rsidRDefault="00DD6BB9">
      <w:pPr>
        <w:pStyle w:val="20"/>
        <w:tabs>
          <w:tab w:val="right" w:leader="dot" w:pos="9061"/>
        </w:tabs>
        <w:rPr>
          <w:rFonts w:asciiTheme="minorHAnsi" w:eastAsiaTheme="minorEastAsia" w:hAnsiTheme="minorHAnsi" w:cstheme="minorBidi"/>
          <w:smallCaps w:val="0"/>
          <w:sz w:val="21"/>
          <w:szCs w:val="22"/>
        </w:rPr>
      </w:pPr>
      <w:hyperlink w:anchor="_Toc192595572" w:history="1">
        <w:r w:rsidR="00572CAE">
          <w:rPr>
            <w:rStyle w:val="aff0"/>
          </w:rPr>
          <w:t>1.2</w:t>
        </w:r>
        <w:r w:rsidR="00572CAE">
          <w:rPr>
            <w:rStyle w:val="aff0"/>
            <w:rFonts w:ascii="宋体" w:hAnsi="宋体"/>
          </w:rPr>
          <w:t xml:space="preserve"> 报价要求</w:t>
        </w:r>
        <w:r w:rsidR="00572CAE">
          <w:tab/>
        </w:r>
        <w:r w:rsidR="00572CAE">
          <w:fldChar w:fldCharType="begin"/>
        </w:r>
        <w:r w:rsidR="00572CAE">
          <w:instrText xml:space="preserve"> PAGEREF _Toc192595572 \h </w:instrText>
        </w:r>
        <w:r w:rsidR="00572CAE">
          <w:fldChar w:fldCharType="separate"/>
        </w:r>
        <w:r w:rsidR="00572CAE">
          <w:t>1</w:t>
        </w:r>
        <w:r w:rsidR="00572CAE">
          <w:fldChar w:fldCharType="end"/>
        </w:r>
      </w:hyperlink>
    </w:p>
    <w:p w14:paraId="6778CF8C" w14:textId="77777777" w:rsidR="00751622" w:rsidRDefault="00DD6BB9">
      <w:pPr>
        <w:pStyle w:val="20"/>
        <w:tabs>
          <w:tab w:val="right" w:leader="dot" w:pos="9061"/>
        </w:tabs>
        <w:rPr>
          <w:rFonts w:asciiTheme="minorHAnsi" w:eastAsiaTheme="minorEastAsia" w:hAnsiTheme="minorHAnsi" w:cstheme="minorBidi"/>
          <w:smallCaps w:val="0"/>
          <w:sz w:val="21"/>
          <w:szCs w:val="22"/>
        </w:rPr>
      </w:pPr>
      <w:hyperlink w:anchor="_Toc192595573" w:history="1">
        <w:r w:rsidR="00572CAE">
          <w:rPr>
            <w:rStyle w:val="aff0"/>
          </w:rPr>
          <w:t>1.3</w:t>
        </w:r>
        <w:r w:rsidR="00572CAE">
          <w:rPr>
            <w:rStyle w:val="aff0"/>
            <w:rFonts w:ascii="宋体" w:hAnsi="宋体"/>
          </w:rPr>
          <w:t xml:space="preserve"> 付款方式</w:t>
        </w:r>
        <w:r w:rsidR="00572CAE">
          <w:tab/>
        </w:r>
        <w:r w:rsidR="00572CAE">
          <w:fldChar w:fldCharType="begin"/>
        </w:r>
        <w:r w:rsidR="00572CAE">
          <w:instrText xml:space="preserve"> PAGEREF _Toc192595573 \h </w:instrText>
        </w:r>
        <w:r w:rsidR="00572CAE">
          <w:fldChar w:fldCharType="separate"/>
        </w:r>
        <w:r w:rsidR="00572CAE">
          <w:t>1</w:t>
        </w:r>
        <w:r w:rsidR="00572CAE">
          <w:fldChar w:fldCharType="end"/>
        </w:r>
      </w:hyperlink>
    </w:p>
    <w:p w14:paraId="20BF2286" w14:textId="77777777" w:rsidR="00751622" w:rsidRDefault="00DD6BB9">
      <w:pPr>
        <w:pStyle w:val="20"/>
        <w:tabs>
          <w:tab w:val="right" w:leader="dot" w:pos="9061"/>
        </w:tabs>
        <w:rPr>
          <w:rFonts w:asciiTheme="minorHAnsi" w:eastAsiaTheme="minorEastAsia" w:hAnsiTheme="minorHAnsi" w:cstheme="minorBidi"/>
          <w:smallCaps w:val="0"/>
          <w:sz w:val="21"/>
          <w:szCs w:val="22"/>
        </w:rPr>
      </w:pPr>
      <w:hyperlink w:anchor="_Toc192595574" w:history="1">
        <w:r w:rsidR="00572CAE">
          <w:rPr>
            <w:rStyle w:val="aff0"/>
          </w:rPr>
          <w:t>1.4</w:t>
        </w:r>
        <w:r w:rsidR="00572CAE">
          <w:rPr>
            <w:rStyle w:val="aff0"/>
            <w:rFonts w:ascii="宋体" w:hAnsi="宋体" w:cs="Arial"/>
          </w:rPr>
          <w:t xml:space="preserve"> 现场地点</w:t>
        </w:r>
        <w:r w:rsidR="00572CAE">
          <w:tab/>
        </w:r>
        <w:r w:rsidR="00572CAE">
          <w:fldChar w:fldCharType="begin"/>
        </w:r>
        <w:r w:rsidR="00572CAE">
          <w:instrText xml:space="preserve"> PAGEREF _Toc192595574 \h </w:instrText>
        </w:r>
        <w:r w:rsidR="00572CAE">
          <w:fldChar w:fldCharType="separate"/>
        </w:r>
        <w:r w:rsidR="00572CAE">
          <w:t>2</w:t>
        </w:r>
        <w:r w:rsidR="00572CAE">
          <w:fldChar w:fldCharType="end"/>
        </w:r>
      </w:hyperlink>
    </w:p>
    <w:p w14:paraId="5F9C4166" w14:textId="77777777" w:rsidR="00751622" w:rsidRDefault="00DD6BB9">
      <w:pPr>
        <w:pStyle w:val="10"/>
        <w:tabs>
          <w:tab w:val="left" w:pos="840"/>
          <w:tab w:val="right" w:leader="dot" w:pos="9061"/>
        </w:tabs>
        <w:rPr>
          <w:rFonts w:asciiTheme="minorHAnsi" w:eastAsiaTheme="minorEastAsia" w:hAnsiTheme="minorHAnsi" w:cstheme="minorBidi"/>
          <w:b w:val="0"/>
          <w:bCs w:val="0"/>
          <w:caps w:val="0"/>
          <w:sz w:val="21"/>
          <w:szCs w:val="22"/>
        </w:rPr>
      </w:pPr>
      <w:hyperlink w:anchor="_Toc192595575" w:history="1">
        <w:r w:rsidR="00572CAE">
          <w:rPr>
            <w:rStyle w:val="aff0"/>
            <w:rFonts w:ascii="宋体" w:hAnsi="宋体"/>
          </w:rPr>
          <w:t>二、</w:t>
        </w:r>
        <w:r w:rsidR="00572CAE">
          <w:rPr>
            <w:rFonts w:asciiTheme="minorHAnsi" w:eastAsiaTheme="minorEastAsia" w:hAnsiTheme="minorHAnsi" w:cstheme="minorBidi"/>
            <w:b w:val="0"/>
            <w:bCs w:val="0"/>
            <w:caps w:val="0"/>
            <w:sz w:val="21"/>
            <w:szCs w:val="22"/>
          </w:rPr>
          <w:tab/>
        </w:r>
        <w:r w:rsidR="00572CAE">
          <w:rPr>
            <w:rStyle w:val="aff0"/>
            <w:rFonts w:ascii="宋体" w:hAnsi="宋体"/>
          </w:rPr>
          <w:t>项目概述</w:t>
        </w:r>
        <w:r w:rsidR="00572CAE">
          <w:tab/>
        </w:r>
        <w:r w:rsidR="00572CAE">
          <w:fldChar w:fldCharType="begin"/>
        </w:r>
        <w:r w:rsidR="00572CAE">
          <w:instrText xml:space="preserve"> PAGEREF _Toc192595575 \h </w:instrText>
        </w:r>
        <w:r w:rsidR="00572CAE">
          <w:fldChar w:fldCharType="separate"/>
        </w:r>
        <w:r w:rsidR="00572CAE">
          <w:t>3</w:t>
        </w:r>
        <w:r w:rsidR="00572CAE">
          <w:fldChar w:fldCharType="end"/>
        </w:r>
      </w:hyperlink>
    </w:p>
    <w:p w14:paraId="0885D447" w14:textId="77777777" w:rsidR="00751622" w:rsidRDefault="00DD6BB9">
      <w:pPr>
        <w:pStyle w:val="20"/>
        <w:tabs>
          <w:tab w:val="right" w:leader="dot" w:pos="9061"/>
        </w:tabs>
        <w:rPr>
          <w:rFonts w:asciiTheme="minorHAnsi" w:eastAsiaTheme="minorEastAsia" w:hAnsiTheme="minorHAnsi" w:cstheme="minorBidi"/>
          <w:smallCaps w:val="0"/>
          <w:sz w:val="21"/>
          <w:szCs w:val="22"/>
        </w:rPr>
      </w:pPr>
      <w:hyperlink w:anchor="_Toc192595576" w:history="1">
        <w:r w:rsidR="00572CAE">
          <w:rPr>
            <w:rStyle w:val="aff0"/>
          </w:rPr>
          <w:t xml:space="preserve">2.1 </w:t>
        </w:r>
        <w:r w:rsidR="00572CAE">
          <w:rPr>
            <w:rStyle w:val="aff0"/>
          </w:rPr>
          <w:t>建设背景</w:t>
        </w:r>
        <w:r w:rsidR="00572CAE">
          <w:tab/>
        </w:r>
        <w:r w:rsidR="00572CAE">
          <w:fldChar w:fldCharType="begin"/>
        </w:r>
        <w:r w:rsidR="00572CAE">
          <w:instrText xml:space="preserve"> PAGEREF _Toc192595576 \h </w:instrText>
        </w:r>
        <w:r w:rsidR="00572CAE">
          <w:fldChar w:fldCharType="separate"/>
        </w:r>
        <w:r w:rsidR="00572CAE">
          <w:t>3</w:t>
        </w:r>
        <w:r w:rsidR="00572CAE">
          <w:fldChar w:fldCharType="end"/>
        </w:r>
      </w:hyperlink>
    </w:p>
    <w:p w14:paraId="112D62B1" w14:textId="77777777" w:rsidR="00751622" w:rsidRDefault="00DD6BB9">
      <w:pPr>
        <w:pStyle w:val="20"/>
        <w:tabs>
          <w:tab w:val="right" w:leader="dot" w:pos="9061"/>
        </w:tabs>
        <w:rPr>
          <w:rFonts w:asciiTheme="minorHAnsi" w:eastAsiaTheme="minorEastAsia" w:hAnsiTheme="minorHAnsi" w:cstheme="minorBidi"/>
          <w:smallCaps w:val="0"/>
          <w:sz w:val="21"/>
          <w:szCs w:val="22"/>
        </w:rPr>
      </w:pPr>
      <w:hyperlink w:anchor="_Toc192595577" w:history="1">
        <w:r w:rsidR="00572CAE">
          <w:rPr>
            <w:rStyle w:val="aff0"/>
          </w:rPr>
          <w:t>2.2</w:t>
        </w:r>
        <w:r w:rsidR="00572CAE">
          <w:rPr>
            <w:rStyle w:val="aff0"/>
            <w:rFonts w:ascii="宋体" w:hAnsi="宋体"/>
          </w:rPr>
          <w:t xml:space="preserve"> 建设目标</w:t>
        </w:r>
        <w:r w:rsidR="00572CAE">
          <w:tab/>
        </w:r>
        <w:r w:rsidR="00572CAE">
          <w:fldChar w:fldCharType="begin"/>
        </w:r>
        <w:r w:rsidR="00572CAE">
          <w:instrText xml:space="preserve"> PAGEREF _Toc192595577 \h </w:instrText>
        </w:r>
        <w:r w:rsidR="00572CAE">
          <w:fldChar w:fldCharType="separate"/>
        </w:r>
        <w:r w:rsidR="00572CAE">
          <w:t>3</w:t>
        </w:r>
        <w:r w:rsidR="00572CAE">
          <w:fldChar w:fldCharType="end"/>
        </w:r>
      </w:hyperlink>
    </w:p>
    <w:p w14:paraId="152FCAF0" w14:textId="77777777" w:rsidR="00751622" w:rsidRDefault="00DD6BB9">
      <w:pPr>
        <w:pStyle w:val="20"/>
        <w:tabs>
          <w:tab w:val="right" w:leader="dot" w:pos="9061"/>
        </w:tabs>
        <w:rPr>
          <w:rFonts w:asciiTheme="minorHAnsi" w:eastAsiaTheme="minorEastAsia" w:hAnsiTheme="minorHAnsi" w:cstheme="minorBidi"/>
          <w:smallCaps w:val="0"/>
          <w:sz w:val="21"/>
          <w:szCs w:val="22"/>
        </w:rPr>
      </w:pPr>
      <w:hyperlink w:anchor="_Toc192595578" w:history="1">
        <w:r w:rsidR="00572CAE">
          <w:rPr>
            <w:rStyle w:val="aff0"/>
          </w:rPr>
          <w:t xml:space="preserve">2.3 </w:t>
        </w:r>
        <w:r w:rsidR="00572CAE">
          <w:rPr>
            <w:rStyle w:val="aff0"/>
          </w:rPr>
          <w:t>建设内容</w:t>
        </w:r>
        <w:r w:rsidR="00572CAE">
          <w:tab/>
        </w:r>
        <w:r w:rsidR="00572CAE">
          <w:fldChar w:fldCharType="begin"/>
        </w:r>
        <w:r w:rsidR="00572CAE">
          <w:instrText xml:space="preserve"> PAGEREF _Toc192595578 \h </w:instrText>
        </w:r>
        <w:r w:rsidR="00572CAE">
          <w:fldChar w:fldCharType="separate"/>
        </w:r>
        <w:r w:rsidR="00572CAE">
          <w:t>4</w:t>
        </w:r>
        <w:r w:rsidR="00572CAE">
          <w:fldChar w:fldCharType="end"/>
        </w:r>
      </w:hyperlink>
    </w:p>
    <w:p w14:paraId="65891A39" w14:textId="77777777" w:rsidR="00751622" w:rsidRDefault="00DD6BB9">
      <w:pPr>
        <w:pStyle w:val="10"/>
        <w:tabs>
          <w:tab w:val="left" w:pos="840"/>
          <w:tab w:val="right" w:leader="dot" w:pos="9061"/>
        </w:tabs>
        <w:rPr>
          <w:rFonts w:asciiTheme="minorHAnsi" w:eastAsiaTheme="minorEastAsia" w:hAnsiTheme="minorHAnsi" w:cstheme="minorBidi"/>
          <w:b w:val="0"/>
          <w:bCs w:val="0"/>
          <w:caps w:val="0"/>
          <w:sz w:val="21"/>
          <w:szCs w:val="22"/>
        </w:rPr>
      </w:pPr>
      <w:hyperlink w:anchor="_Toc192595579" w:history="1">
        <w:r w:rsidR="00572CAE">
          <w:rPr>
            <w:rStyle w:val="aff0"/>
            <w:rFonts w:ascii="宋体" w:hAnsi="宋体"/>
          </w:rPr>
          <w:t>三、</w:t>
        </w:r>
        <w:r w:rsidR="00572CAE">
          <w:rPr>
            <w:rFonts w:asciiTheme="minorHAnsi" w:eastAsiaTheme="minorEastAsia" w:hAnsiTheme="minorHAnsi" w:cstheme="minorBidi"/>
            <w:b w:val="0"/>
            <w:bCs w:val="0"/>
            <w:caps w:val="0"/>
            <w:sz w:val="21"/>
            <w:szCs w:val="22"/>
          </w:rPr>
          <w:tab/>
        </w:r>
        <w:r w:rsidR="00572CAE">
          <w:rPr>
            <w:rStyle w:val="aff0"/>
            <w:rFonts w:ascii="宋体" w:hAnsi="宋体"/>
          </w:rPr>
          <w:t>招标品目与服务清单</w:t>
        </w:r>
        <w:r w:rsidR="00572CAE">
          <w:tab/>
        </w:r>
        <w:r w:rsidR="00572CAE">
          <w:fldChar w:fldCharType="begin"/>
        </w:r>
        <w:r w:rsidR="00572CAE">
          <w:instrText xml:space="preserve"> PAGEREF _Toc192595579 \h </w:instrText>
        </w:r>
        <w:r w:rsidR="00572CAE">
          <w:fldChar w:fldCharType="separate"/>
        </w:r>
        <w:r w:rsidR="00572CAE">
          <w:t>6</w:t>
        </w:r>
        <w:r w:rsidR="00572CAE">
          <w:fldChar w:fldCharType="end"/>
        </w:r>
      </w:hyperlink>
    </w:p>
    <w:p w14:paraId="57BFF005" w14:textId="77777777" w:rsidR="00751622" w:rsidRDefault="00DD6BB9">
      <w:pPr>
        <w:pStyle w:val="10"/>
        <w:tabs>
          <w:tab w:val="left" w:pos="840"/>
          <w:tab w:val="right" w:leader="dot" w:pos="9061"/>
        </w:tabs>
        <w:rPr>
          <w:rFonts w:asciiTheme="minorHAnsi" w:eastAsiaTheme="minorEastAsia" w:hAnsiTheme="minorHAnsi" w:cstheme="minorBidi"/>
          <w:b w:val="0"/>
          <w:bCs w:val="0"/>
          <w:caps w:val="0"/>
          <w:sz w:val="21"/>
          <w:szCs w:val="22"/>
        </w:rPr>
      </w:pPr>
      <w:hyperlink w:anchor="_Toc192595580" w:history="1">
        <w:r w:rsidR="00572CAE">
          <w:rPr>
            <w:rStyle w:val="aff0"/>
            <w:rFonts w:ascii="宋体" w:hAnsi="宋体"/>
          </w:rPr>
          <w:t>四、</w:t>
        </w:r>
        <w:r w:rsidR="00572CAE">
          <w:rPr>
            <w:rFonts w:asciiTheme="minorHAnsi" w:eastAsiaTheme="minorEastAsia" w:hAnsiTheme="minorHAnsi" w:cstheme="minorBidi"/>
            <w:b w:val="0"/>
            <w:bCs w:val="0"/>
            <w:caps w:val="0"/>
            <w:sz w:val="21"/>
            <w:szCs w:val="22"/>
          </w:rPr>
          <w:tab/>
        </w:r>
        <w:r w:rsidR="00572CAE">
          <w:rPr>
            <w:rStyle w:val="aff0"/>
            <w:rFonts w:ascii="宋体" w:hAnsi="宋体"/>
          </w:rPr>
          <w:t>技术要求</w:t>
        </w:r>
        <w:r w:rsidR="00572CAE">
          <w:tab/>
        </w:r>
        <w:r w:rsidR="00572CAE">
          <w:fldChar w:fldCharType="begin"/>
        </w:r>
        <w:r w:rsidR="00572CAE">
          <w:instrText xml:space="preserve"> PAGEREF _Toc192595580 \h </w:instrText>
        </w:r>
        <w:r w:rsidR="00572CAE">
          <w:fldChar w:fldCharType="separate"/>
        </w:r>
        <w:r w:rsidR="00572CAE">
          <w:t>7</w:t>
        </w:r>
        <w:r w:rsidR="00572CAE">
          <w:fldChar w:fldCharType="end"/>
        </w:r>
      </w:hyperlink>
    </w:p>
    <w:p w14:paraId="7967DE8F" w14:textId="77777777" w:rsidR="00751622" w:rsidRDefault="00DD6BB9">
      <w:pPr>
        <w:pStyle w:val="20"/>
        <w:tabs>
          <w:tab w:val="right" w:leader="dot" w:pos="9061"/>
        </w:tabs>
        <w:rPr>
          <w:rFonts w:asciiTheme="minorHAnsi" w:eastAsiaTheme="minorEastAsia" w:hAnsiTheme="minorHAnsi" w:cstheme="minorBidi"/>
          <w:smallCaps w:val="0"/>
          <w:sz w:val="21"/>
          <w:szCs w:val="22"/>
        </w:rPr>
      </w:pPr>
      <w:hyperlink w:anchor="_Toc192595581" w:history="1">
        <w:r w:rsidR="00572CAE">
          <w:rPr>
            <w:rStyle w:val="aff0"/>
          </w:rPr>
          <w:t xml:space="preserve">4.1 </w:t>
        </w:r>
        <w:r w:rsidR="00572CAE">
          <w:rPr>
            <w:rStyle w:val="aff0"/>
          </w:rPr>
          <w:t>策划设计及展商服务</w:t>
        </w:r>
        <w:r w:rsidR="00572CAE">
          <w:tab/>
        </w:r>
        <w:r w:rsidR="00572CAE">
          <w:fldChar w:fldCharType="begin"/>
        </w:r>
        <w:r w:rsidR="00572CAE">
          <w:instrText xml:space="preserve"> PAGEREF _Toc192595581 \h </w:instrText>
        </w:r>
        <w:r w:rsidR="00572CAE">
          <w:fldChar w:fldCharType="separate"/>
        </w:r>
        <w:r w:rsidR="00572CAE">
          <w:t>7</w:t>
        </w:r>
        <w:r w:rsidR="00572CAE">
          <w:fldChar w:fldCharType="end"/>
        </w:r>
      </w:hyperlink>
    </w:p>
    <w:p w14:paraId="20D1FFA0" w14:textId="77777777" w:rsidR="00751622" w:rsidRDefault="00DD6BB9">
      <w:pPr>
        <w:pStyle w:val="30"/>
        <w:tabs>
          <w:tab w:val="right" w:leader="dot" w:pos="9061"/>
        </w:tabs>
        <w:rPr>
          <w:rFonts w:asciiTheme="minorHAnsi" w:eastAsiaTheme="minorEastAsia" w:hAnsiTheme="minorHAnsi" w:cstheme="minorBidi"/>
          <w:iCs w:val="0"/>
          <w:sz w:val="21"/>
          <w:szCs w:val="22"/>
        </w:rPr>
      </w:pPr>
      <w:hyperlink w:anchor="_Toc192595582" w:history="1">
        <w:r w:rsidR="00572CAE">
          <w:rPr>
            <w:rStyle w:val="aff0"/>
          </w:rPr>
          <w:t xml:space="preserve">4.1.1 </w:t>
        </w:r>
        <w:r w:rsidR="00572CAE">
          <w:rPr>
            <w:rStyle w:val="aff0"/>
          </w:rPr>
          <w:t>方案设计服务（指标项</w:t>
        </w:r>
        <w:r w:rsidR="00572CAE">
          <w:rPr>
            <w:rStyle w:val="aff0"/>
          </w:rPr>
          <w:t>1</w:t>
        </w:r>
        <w:r w:rsidR="00572CAE">
          <w:rPr>
            <w:rStyle w:val="aff0"/>
          </w:rPr>
          <w:t>）</w:t>
        </w:r>
        <w:r w:rsidR="00572CAE">
          <w:tab/>
        </w:r>
        <w:r w:rsidR="00572CAE">
          <w:fldChar w:fldCharType="begin"/>
        </w:r>
        <w:r w:rsidR="00572CAE">
          <w:instrText xml:space="preserve"> PAGEREF _Toc192595582 \h </w:instrText>
        </w:r>
        <w:r w:rsidR="00572CAE">
          <w:fldChar w:fldCharType="separate"/>
        </w:r>
        <w:r w:rsidR="00572CAE">
          <w:t>7</w:t>
        </w:r>
        <w:r w:rsidR="00572CAE">
          <w:fldChar w:fldCharType="end"/>
        </w:r>
      </w:hyperlink>
    </w:p>
    <w:p w14:paraId="3348515A" w14:textId="77777777" w:rsidR="00751622" w:rsidRDefault="00DD6BB9">
      <w:pPr>
        <w:pStyle w:val="30"/>
        <w:tabs>
          <w:tab w:val="right" w:leader="dot" w:pos="9061"/>
        </w:tabs>
        <w:rPr>
          <w:rFonts w:asciiTheme="minorHAnsi" w:eastAsiaTheme="minorEastAsia" w:hAnsiTheme="minorHAnsi" w:cstheme="minorBidi"/>
          <w:iCs w:val="0"/>
          <w:sz w:val="21"/>
          <w:szCs w:val="22"/>
        </w:rPr>
      </w:pPr>
      <w:hyperlink w:anchor="_Toc192595583" w:history="1">
        <w:r w:rsidR="00572CAE">
          <w:rPr>
            <w:rStyle w:val="aff0"/>
          </w:rPr>
          <w:t xml:space="preserve">4.1.2 </w:t>
        </w:r>
        <w:r w:rsidR="00572CAE">
          <w:rPr>
            <w:rStyle w:val="aff0"/>
          </w:rPr>
          <w:t>展商服务（指标项</w:t>
        </w:r>
        <w:r w:rsidR="00572CAE">
          <w:rPr>
            <w:rStyle w:val="aff0"/>
          </w:rPr>
          <w:t>2</w:t>
        </w:r>
        <w:r w:rsidR="00572CAE">
          <w:rPr>
            <w:rStyle w:val="aff0"/>
          </w:rPr>
          <w:t>）</w:t>
        </w:r>
        <w:r w:rsidR="00572CAE">
          <w:tab/>
        </w:r>
        <w:r w:rsidR="00572CAE">
          <w:fldChar w:fldCharType="begin"/>
        </w:r>
        <w:r w:rsidR="00572CAE">
          <w:instrText xml:space="preserve"> PAGEREF _Toc192595583 \h </w:instrText>
        </w:r>
        <w:r w:rsidR="00572CAE">
          <w:fldChar w:fldCharType="separate"/>
        </w:r>
        <w:r w:rsidR="00572CAE">
          <w:t>7</w:t>
        </w:r>
        <w:r w:rsidR="00572CAE">
          <w:fldChar w:fldCharType="end"/>
        </w:r>
      </w:hyperlink>
    </w:p>
    <w:p w14:paraId="7865B452" w14:textId="77777777" w:rsidR="00751622" w:rsidRDefault="00DD6BB9">
      <w:pPr>
        <w:pStyle w:val="30"/>
        <w:tabs>
          <w:tab w:val="right" w:leader="dot" w:pos="9061"/>
        </w:tabs>
        <w:rPr>
          <w:rFonts w:asciiTheme="minorHAnsi" w:eastAsiaTheme="minorEastAsia" w:hAnsiTheme="minorHAnsi" w:cstheme="minorBidi"/>
          <w:iCs w:val="0"/>
          <w:sz w:val="21"/>
          <w:szCs w:val="22"/>
        </w:rPr>
      </w:pPr>
      <w:hyperlink w:anchor="_Toc192595584" w:history="1">
        <w:r w:rsidR="00572CAE">
          <w:rPr>
            <w:rStyle w:val="aff0"/>
          </w:rPr>
          <w:t xml:space="preserve">4.1.3 </w:t>
        </w:r>
        <w:r w:rsidR="00572CAE">
          <w:rPr>
            <w:rStyle w:val="aff0"/>
          </w:rPr>
          <w:t>参展项目内容整理（指标项</w:t>
        </w:r>
        <w:r w:rsidR="00572CAE">
          <w:rPr>
            <w:rStyle w:val="aff0"/>
          </w:rPr>
          <w:t>3</w:t>
        </w:r>
        <w:r w:rsidR="00572CAE">
          <w:rPr>
            <w:rStyle w:val="aff0"/>
          </w:rPr>
          <w:t>）</w:t>
        </w:r>
        <w:r w:rsidR="00572CAE">
          <w:tab/>
        </w:r>
        <w:r w:rsidR="00572CAE">
          <w:fldChar w:fldCharType="begin"/>
        </w:r>
        <w:r w:rsidR="00572CAE">
          <w:instrText xml:space="preserve"> PAGEREF _Toc192595584 \h </w:instrText>
        </w:r>
        <w:r w:rsidR="00572CAE">
          <w:fldChar w:fldCharType="separate"/>
        </w:r>
        <w:r w:rsidR="00572CAE">
          <w:t>8</w:t>
        </w:r>
        <w:r w:rsidR="00572CAE">
          <w:fldChar w:fldCharType="end"/>
        </w:r>
      </w:hyperlink>
    </w:p>
    <w:p w14:paraId="70C3AAB1" w14:textId="77777777" w:rsidR="00751622" w:rsidRDefault="00DD6BB9">
      <w:pPr>
        <w:pStyle w:val="20"/>
        <w:tabs>
          <w:tab w:val="right" w:leader="dot" w:pos="9061"/>
        </w:tabs>
        <w:rPr>
          <w:rFonts w:asciiTheme="minorHAnsi" w:eastAsiaTheme="minorEastAsia" w:hAnsiTheme="minorHAnsi" w:cstheme="minorBidi"/>
          <w:smallCaps w:val="0"/>
          <w:sz w:val="21"/>
          <w:szCs w:val="22"/>
        </w:rPr>
      </w:pPr>
      <w:hyperlink w:anchor="_Toc192595585" w:history="1">
        <w:r w:rsidR="00572CAE">
          <w:rPr>
            <w:rStyle w:val="aff0"/>
          </w:rPr>
          <w:t xml:space="preserve">4.2 </w:t>
        </w:r>
        <w:r w:rsidR="00572CAE">
          <w:rPr>
            <w:rStyle w:val="aff0"/>
          </w:rPr>
          <w:t>布展服务</w:t>
        </w:r>
        <w:r w:rsidR="00572CAE">
          <w:tab/>
        </w:r>
        <w:r w:rsidR="00572CAE">
          <w:fldChar w:fldCharType="begin"/>
        </w:r>
        <w:r w:rsidR="00572CAE">
          <w:instrText xml:space="preserve"> PAGEREF _Toc192595585 \h </w:instrText>
        </w:r>
        <w:r w:rsidR="00572CAE">
          <w:fldChar w:fldCharType="separate"/>
        </w:r>
        <w:r w:rsidR="00572CAE">
          <w:t>8</w:t>
        </w:r>
        <w:r w:rsidR="00572CAE">
          <w:fldChar w:fldCharType="end"/>
        </w:r>
      </w:hyperlink>
    </w:p>
    <w:p w14:paraId="1D7840B7" w14:textId="77777777" w:rsidR="00751622" w:rsidRDefault="00DD6BB9">
      <w:pPr>
        <w:pStyle w:val="30"/>
        <w:tabs>
          <w:tab w:val="right" w:leader="dot" w:pos="9061"/>
        </w:tabs>
        <w:rPr>
          <w:rFonts w:asciiTheme="minorHAnsi" w:eastAsiaTheme="minorEastAsia" w:hAnsiTheme="minorHAnsi" w:cstheme="minorBidi"/>
          <w:iCs w:val="0"/>
          <w:sz w:val="21"/>
          <w:szCs w:val="22"/>
        </w:rPr>
      </w:pPr>
      <w:hyperlink w:anchor="_Toc192595586" w:history="1">
        <w:r w:rsidR="00572CAE">
          <w:rPr>
            <w:rStyle w:val="aff0"/>
          </w:rPr>
          <w:t xml:space="preserve">4.2.1 </w:t>
        </w:r>
        <w:r w:rsidR="00572CAE">
          <w:rPr>
            <w:rStyle w:val="aff0"/>
          </w:rPr>
          <w:t>策展原则（指标项</w:t>
        </w:r>
        <w:r w:rsidR="00572CAE">
          <w:rPr>
            <w:rStyle w:val="aff0"/>
          </w:rPr>
          <w:t>4</w:t>
        </w:r>
        <w:r w:rsidR="00572CAE">
          <w:rPr>
            <w:rStyle w:val="aff0"/>
          </w:rPr>
          <w:t>）</w:t>
        </w:r>
        <w:r w:rsidR="00572CAE">
          <w:tab/>
        </w:r>
        <w:r w:rsidR="00572CAE">
          <w:fldChar w:fldCharType="begin"/>
        </w:r>
        <w:r w:rsidR="00572CAE">
          <w:instrText xml:space="preserve"> PAGEREF _Toc192595586 \h </w:instrText>
        </w:r>
        <w:r w:rsidR="00572CAE">
          <w:fldChar w:fldCharType="separate"/>
        </w:r>
        <w:r w:rsidR="00572CAE">
          <w:t>9</w:t>
        </w:r>
        <w:r w:rsidR="00572CAE">
          <w:fldChar w:fldCharType="end"/>
        </w:r>
      </w:hyperlink>
    </w:p>
    <w:p w14:paraId="29575C10" w14:textId="77777777" w:rsidR="00751622" w:rsidRDefault="00DD6BB9">
      <w:pPr>
        <w:pStyle w:val="30"/>
        <w:tabs>
          <w:tab w:val="right" w:leader="dot" w:pos="9061"/>
        </w:tabs>
        <w:rPr>
          <w:rFonts w:asciiTheme="minorHAnsi" w:eastAsiaTheme="minorEastAsia" w:hAnsiTheme="minorHAnsi" w:cstheme="minorBidi"/>
          <w:iCs w:val="0"/>
          <w:sz w:val="21"/>
          <w:szCs w:val="22"/>
        </w:rPr>
      </w:pPr>
      <w:hyperlink w:anchor="_Toc192595587" w:history="1">
        <w:r w:rsidR="00572CAE">
          <w:rPr>
            <w:rStyle w:val="aff0"/>
          </w:rPr>
          <w:t xml:space="preserve">4.2.2 </w:t>
        </w:r>
        <w:r w:rsidR="00572CAE">
          <w:rPr>
            <w:rStyle w:val="aff0"/>
          </w:rPr>
          <w:t>整体框架结构搭建服务（指标项</w:t>
        </w:r>
        <w:r w:rsidR="00572CAE">
          <w:rPr>
            <w:rStyle w:val="aff0"/>
          </w:rPr>
          <w:t>5</w:t>
        </w:r>
        <w:r w:rsidR="00572CAE">
          <w:rPr>
            <w:rStyle w:val="aff0"/>
          </w:rPr>
          <w:t>）</w:t>
        </w:r>
        <w:r w:rsidR="00572CAE">
          <w:tab/>
        </w:r>
        <w:r w:rsidR="00572CAE">
          <w:fldChar w:fldCharType="begin"/>
        </w:r>
        <w:r w:rsidR="00572CAE">
          <w:instrText xml:space="preserve"> PAGEREF _Toc192595587 \h </w:instrText>
        </w:r>
        <w:r w:rsidR="00572CAE">
          <w:fldChar w:fldCharType="separate"/>
        </w:r>
        <w:r w:rsidR="00572CAE">
          <w:t>10</w:t>
        </w:r>
        <w:r w:rsidR="00572CAE">
          <w:fldChar w:fldCharType="end"/>
        </w:r>
      </w:hyperlink>
    </w:p>
    <w:p w14:paraId="17739267" w14:textId="77777777" w:rsidR="00751622" w:rsidRDefault="00DD6BB9">
      <w:pPr>
        <w:pStyle w:val="30"/>
        <w:tabs>
          <w:tab w:val="right" w:leader="dot" w:pos="9061"/>
        </w:tabs>
        <w:rPr>
          <w:rFonts w:asciiTheme="minorHAnsi" w:eastAsiaTheme="minorEastAsia" w:hAnsiTheme="minorHAnsi" w:cstheme="minorBidi"/>
          <w:iCs w:val="0"/>
          <w:sz w:val="21"/>
          <w:szCs w:val="22"/>
        </w:rPr>
      </w:pPr>
      <w:hyperlink w:anchor="_Toc192595588" w:history="1">
        <w:r w:rsidR="00572CAE">
          <w:rPr>
            <w:rStyle w:val="aff0"/>
          </w:rPr>
          <w:t xml:space="preserve">4.2.3 </w:t>
        </w:r>
        <w:r w:rsidR="00572CAE">
          <w:rPr>
            <w:rStyle w:val="aff0"/>
          </w:rPr>
          <w:t>核心展区搭建服务（指标项</w:t>
        </w:r>
        <w:r w:rsidR="00572CAE">
          <w:rPr>
            <w:rStyle w:val="aff0"/>
          </w:rPr>
          <w:t>6</w:t>
        </w:r>
        <w:r w:rsidR="00572CAE">
          <w:rPr>
            <w:rStyle w:val="aff0"/>
          </w:rPr>
          <w:t>）</w:t>
        </w:r>
        <w:r w:rsidR="00572CAE">
          <w:tab/>
        </w:r>
        <w:r w:rsidR="00572CAE">
          <w:fldChar w:fldCharType="begin"/>
        </w:r>
        <w:r w:rsidR="00572CAE">
          <w:instrText xml:space="preserve"> PAGEREF _Toc192595588 \h </w:instrText>
        </w:r>
        <w:r w:rsidR="00572CAE">
          <w:fldChar w:fldCharType="separate"/>
        </w:r>
        <w:r w:rsidR="00572CAE">
          <w:t>12</w:t>
        </w:r>
        <w:r w:rsidR="00572CAE">
          <w:fldChar w:fldCharType="end"/>
        </w:r>
      </w:hyperlink>
    </w:p>
    <w:p w14:paraId="47C442EC" w14:textId="77777777" w:rsidR="00751622" w:rsidRDefault="00DD6BB9">
      <w:pPr>
        <w:pStyle w:val="30"/>
        <w:tabs>
          <w:tab w:val="right" w:leader="dot" w:pos="9061"/>
        </w:tabs>
        <w:rPr>
          <w:rFonts w:asciiTheme="minorHAnsi" w:eastAsiaTheme="minorEastAsia" w:hAnsiTheme="minorHAnsi" w:cstheme="minorBidi"/>
          <w:iCs w:val="0"/>
          <w:sz w:val="21"/>
          <w:szCs w:val="22"/>
        </w:rPr>
      </w:pPr>
      <w:hyperlink w:anchor="_Toc192595589" w:history="1">
        <w:r w:rsidR="00572CAE">
          <w:rPr>
            <w:rStyle w:val="aff0"/>
          </w:rPr>
          <w:t xml:space="preserve">4.2.4 </w:t>
        </w:r>
        <w:r w:rsidR="00572CAE">
          <w:rPr>
            <w:rStyle w:val="aff0"/>
          </w:rPr>
          <w:t>综合展区搭建服务</w:t>
        </w:r>
        <w:r w:rsidR="00572CAE">
          <w:tab/>
        </w:r>
        <w:r w:rsidR="00572CAE">
          <w:fldChar w:fldCharType="begin"/>
        </w:r>
        <w:r w:rsidR="00572CAE">
          <w:instrText xml:space="preserve"> PAGEREF _Toc192595589 \h </w:instrText>
        </w:r>
        <w:r w:rsidR="00572CAE">
          <w:fldChar w:fldCharType="separate"/>
        </w:r>
        <w:r w:rsidR="00572CAE">
          <w:t>13</w:t>
        </w:r>
        <w:r w:rsidR="00572CAE">
          <w:fldChar w:fldCharType="end"/>
        </w:r>
      </w:hyperlink>
    </w:p>
    <w:p w14:paraId="4F4838D7" w14:textId="77777777" w:rsidR="00751622" w:rsidRDefault="00DD6BB9">
      <w:pPr>
        <w:pStyle w:val="30"/>
        <w:tabs>
          <w:tab w:val="right" w:leader="dot" w:pos="9061"/>
        </w:tabs>
        <w:rPr>
          <w:rFonts w:asciiTheme="minorHAnsi" w:eastAsiaTheme="minorEastAsia" w:hAnsiTheme="minorHAnsi" w:cstheme="minorBidi"/>
          <w:iCs w:val="0"/>
          <w:sz w:val="21"/>
          <w:szCs w:val="22"/>
        </w:rPr>
      </w:pPr>
      <w:hyperlink w:anchor="_Toc192595590" w:history="1">
        <w:r w:rsidR="00572CAE">
          <w:rPr>
            <w:rStyle w:val="aff0"/>
          </w:rPr>
          <w:t xml:space="preserve">4.2.5 </w:t>
        </w:r>
        <w:r w:rsidR="00572CAE">
          <w:rPr>
            <w:rStyle w:val="aff0"/>
          </w:rPr>
          <w:t>遴选项目清单（指标项</w:t>
        </w:r>
        <w:r w:rsidR="00572CAE">
          <w:rPr>
            <w:rStyle w:val="aff0"/>
          </w:rPr>
          <w:t>9</w:t>
        </w:r>
        <w:r w:rsidR="00572CAE">
          <w:rPr>
            <w:rStyle w:val="aff0"/>
          </w:rPr>
          <w:t>）</w:t>
        </w:r>
        <w:r w:rsidR="00572CAE">
          <w:tab/>
        </w:r>
        <w:r w:rsidR="00572CAE">
          <w:fldChar w:fldCharType="begin"/>
        </w:r>
        <w:r w:rsidR="00572CAE">
          <w:instrText xml:space="preserve"> PAGEREF _Toc192595590 \h </w:instrText>
        </w:r>
        <w:r w:rsidR="00572CAE">
          <w:fldChar w:fldCharType="separate"/>
        </w:r>
        <w:r w:rsidR="00572CAE">
          <w:t>16</w:t>
        </w:r>
        <w:r w:rsidR="00572CAE">
          <w:fldChar w:fldCharType="end"/>
        </w:r>
      </w:hyperlink>
    </w:p>
    <w:p w14:paraId="20B97988" w14:textId="77777777" w:rsidR="00751622" w:rsidRDefault="00DD6BB9">
      <w:pPr>
        <w:pStyle w:val="30"/>
        <w:tabs>
          <w:tab w:val="right" w:leader="dot" w:pos="9061"/>
        </w:tabs>
        <w:rPr>
          <w:rFonts w:asciiTheme="minorHAnsi" w:eastAsiaTheme="minorEastAsia" w:hAnsiTheme="minorHAnsi" w:cstheme="minorBidi"/>
          <w:iCs w:val="0"/>
          <w:sz w:val="21"/>
          <w:szCs w:val="22"/>
        </w:rPr>
      </w:pPr>
      <w:hyperlink w:anchor="_Toc192595591" w:history="1">
        <w:r w:rsidR="00572CAE">
          <w:rPr>
            <w:rStyle w:val="aff0"/>
          </w:rPr>
          <w:t xml:space="preserve">4.2.6 </w:t>
        </w:r>
        <w:r w:rsidR="00572CAE">
          <w:rPr>
            <w:rStyle w:val="aff0"/>
          </w:rPr>
          <w:t>布展服务要求（指标项</w:t>
        </w:r>
        <w:r w:rsidR="00572CAE">
          <w:rPr>
            <w:rStyle w:val="aff0"/>
          </w:rPr>
          <w:t>10</w:t>
        </w:r>
        <w:r w:rsidR="00572CAE">
          <w:rPr>
            <w:rStyle w:val="aff0"/>
          </w:rPr>
          <w:t>）</w:t>
        </w:r>
        <w:r w:rsidR="00572CAE">
          <w:tab/>
        </w:r>
        <w:r w:rsidR="00572CAE">
          <w:fldChar w:fldCharType="begin"/>
        </w:r>
        <w:r w:rsidR="00572CAE">
          <w:instrText xml:space="preserve"> PAGEREF _Toc192595591 \h </w:instrText>
        </w:r>
        <w:r w:rsidR="00572CAE">
          <w:fldChar w:fldCharType="separate"/>
        </w:r>
        <w:r w:rsidR="00572CAE">
          <w:t>19</w:t>
        </w:r>
        <w:r w:rsidR="00572CAE">
          <w:fldChar w:fldCharType="end"/>
        </w:r>
      </w:hyperlink>
    </w:p>
    <w:p w14:paraId="06781FB1" w14:textId="77777777" w:rsidR="00751622" w:rsidRDefault="00DD6BB9">
      <w:pPr>
        <w:pStyle w:val="20"/>
        <w:tabs>
          <w:tab w:val="right" w:leader="dot" w:pos="9061"/>
        </w:tabs>
        <w:rPr>
          <w:rFonts w:asciiTheme="minorHAnsi" w:eastAsiaTheme="minorEastAsia" w:hAnsiTheme="minorHAnsi" w:cstheme="minorBidi"/>
          <w:smallCaps w:val="0"/>
          <w:sz w:val="21"/>
          <w:szCs w:val="22"/>
        </w:rPr>
      </w:pPr>
      <w:hyperlink w:anchor="_Toc192595592" w:history="1">
        <w:r w:rsidR="00572CAE">
          <w:rPr>
            <w:rStyle w:val="aff0"/>
          </w:rPr>
          <w:t xml:space="preserve">4.3 </w:t>
        </w:r>
        <w:r w:rsidR="00572CAE">
          <w:rPr>
            <w:rStyle w:val="aff0"/>
          </w:rPr>
          <w:t>展示馆优化服务</w:t>
        </w:r>
        <w:r w:rsidR="00572CAE">
          <w:tab/>
        </w:r>
        <w:r w:rsidR="00572CAE">
          <w:fldChar w:fldCharType="begin"/>
        </w:r>
        <w:r w:rsidR="00572CAE">
          <w:instrText xml:space="preserve"> PAGEREF _Toc192595592 \h </w:instrText>
        </w:r>
        <w:r w:rsidR="00572CAE">
          <w:fldChar w:fldCharType="separate"/>
        </w:r>
        <w:r w:rsidR="00572CAE">
          <w:t>21</w:t>
        </w:r>
        <w:r w:rsidR="00572CAE">
          <w:fldChar w:fldCharType="end"/>
        </w:r>
      </w:hyperlink>
    </w:p>
    <w:p w14:paraId="49646F24" w14:textId="77777777" w:rsidR="00751622" w:rsidRDefault="00DD6BB9">
      <w:pPr>
        <w:pStyle w:val="30"/>
        <w:tabs>
          <w:tab w:val="right" w:leader="dot" w:pos="9061"/>
        </w:tabs>
        <w:rPr>
          <w:rFonts w:asciiTheme="minorHAnsi" w:eastAsiaTheme="minorEastAsia" w:hAnsiTheme="minorHAnsi" w:cstheme="minorBidi"/>
          <w:iCs w:val="0"/>
          <w:sz w:val="21"/>
          <w:szCs w:val="22"/>
        </w:rPr>
      </w:pPr>
      <w:hyperlink w:anchor="_Toc192595593" w:history="1">
        <w:r w:rsidR="00572CAE">
          <w:rPr>
            <w:rStyle w:val="aff0"/>
          </w:rPr>
          <w:t xml:space="preserve">4.3.1 </w:t>
        </w:r>
        <w:r w:rsidR="00572CAE">
          <w:rPr>
            <w:rStyle w:val="aff0"/>
          </w:rPr>
          <w:t>展项定制及改造</w:t>
        </w:r>
        <w:r w:rsidR="00572CAE">
          <w:tab/>
        </w:r>
        <w:r w:rsidR="00572CAE">
          <w:fldChar w:fldCharType="begin"/>
        </w:r>
        <w:r w:rsidR="00572CAE">
          <w:instrText xml:space="preserve"> PAGEREF _Toc192595593 \h </w:instrText>
        </w:r>
        <w:r w:rsidR="00572CAE">
          <w:fldChar w:fldCharType="separate"/>
        </w:r>
        <w:r w:rsidR="00572CAE">
          <w:t>21</w:t>
        </w:r>
        <w:r w:rsidR="00572CAE">
          <w:fldChar w:fldCharType="end"/>
        </w:r>
      </w:hyperlink>
    </w:p>
    <w:p w14:paraId="2D088781" w14:textId="77777777" w:rsidR="00751622" w:rsidRDefault="00DD6BB9">
      <w:pPr>
        <w:pStyle w:val="30"/>
        <w:tabs>
          <w:tab w:val="right" w:leader="dot" w:pos="9061"/>
        </w:tabs>
        <w:rPr>
          <w:rFonts w:asciiTheme="minorHAnsi" w:eastAsiaTheme="minorEastAsia" w:hAnsiTheme="minorHAnsi" w:cstheme="minorBidi"/>
          <w:iCs w:val="0"/>
          <w:sz w:val="21"/>
          <w:szCs w:val="22"/>
        </w:rPr>
      </w:pPr>
      <w:hyperlink w:anchor="_Toc192595594" w:history="1">
        <w:r w:rsidR="00572CAE">
          <w:rPr>
            <w:rStyle w:val="aff0"/>
          </w:rPr>
          <w:t xml:space="preserve">4.3.2 </w:t>
        </w:r>
        <w:r w:rsidR="00572CAE">
          <w:rPr>
            <w:rStyle w:val="aff0"/>
          </w:rPr>
          <w:t>观展互动导览服务（指标项</w:t>
        </w:r>
        <w:r w:rsidR="00572CAE">
          <w:rPr>
            <w:rStyle w:val="aff0"/>
          </w:rPr>
          <w:t>16</w:t>
        </w:r>
        <w:r w:rsidR="00572CAE">
          <w:rPr>
            <w:rStyle w:val="aff0"/>
          </w:rPr>
          <w:t>）</w:t>
        </w:r>
        <w:r w:rsidR="00572CAE">
          <w:tab/>
        </w:r>
        <w:r w:rsidR="00572CAE">
          <w:fldChar w:fldCharType="begin"/>
        </w:r>
        <w:r w:rsidR="00572CAE">
          <w:instrText xml:space="preserve"> PAGEREF _Toc192595594 \h </w:instrText>
        </w:r>
        <w:r w:rsidR="00572CAE">
          <w:fldChar w:fldCharType="separate"/>
        </w:r>
        <w:r w:rsidR="00572CAE">
          <w:t>26</w:t>
        </w:r>
        <w:r w:rsidR="00572CAE">
          <w:fldChar w:fldCharType="end"/>
        </w:r>
      </w:hyperlink>
    </w:p>
    <w:p w14:paraId="3B432805" w14:textId="77777777" w:rsidR="00751622" w:rsidRDefault="00DD6BB9">
      <w:pPr>
        <w:pStyle w:val="30"/>
        <w:tabs>
          <w:tab w:val="right" w:leader="dot" w:pos="9061"/>
        </w:tabs>
        <w:rPr>
          <w:rFonts w:asciiTheme="minorHAnsi" w:eastAsiaTheme="minorEastAsia" w:hAnsiTheme="minorHAnsi" w:cstheme="minorBidi"/>
          <w:iCs w:val="0"/>
          <w:sz w:val="21"/>
          <w:szCs w:val="22"/>
        </w:rPr>
      </w:pPr>
      <w:hyperlink w:anchor="_Toc192595595" w:history="1">
        <w:r w:rsidR="00572CAE">
          <w:rPr>
            <w:rStyle w:val="aff0"/>
          </w:rPr>
          <w:t xml:space="preserve">4.3.3 </w:t>
        </w:r>
        <w:r w:rsidR="00572CAE">
          <w:rPr>
            <w:rStyle w:val="aff0"/>
          </w:rPr>
          <w:t>展示馆优化改造（指标项</w:t>
        </w:r>
        <w:r w:rsidR="00572CAE">
          <w:rPr>
            <w:rStyle w:val="aff0"/>
          </w:rPr>
          <w:t>17</w:t>
        </w:r>
        <w:r w:rsidR="00572CAE">
          <w:rPr>
            <w:rStyle w:val="aff0"/>
          </w:rPr>
          <w:t>）</w:t>
        </w:r>
        <w:r w:rsidR="00572CAE">
          <w:tab/>
        </w:r>
        <w:r w:rsidR="00572CAE">
          <w:fldChar w:fldCharType="begin"/>
        </w:r>
        <w:r w:rsidR="00572CAE">
          <w:instrText xml:space="preserve"> PAGEREF _Toc192595595 \h </w:instrText>
        </w:r>
        <w:r w:rsidR="00572CAE">
          <w:fldChar w:fldCharType="separate"/>
        </w:r>
        <w:r w:rsidR="00572CAE">
          <w:t>29</w:t>
        </w:r>
        <w:r w:rsidR="00572CAE">
          <w:fldChar w:fldCharType="end"/>
        </w:r>
      </w:hyperlink>
    </w:p>
    <w:p w14:paraId="1A631E96" w14:textId="77777777" w:rsidR="00751622" w:rsidRDefault="00DD6BB9">
      <w:pPr>
        <w:pStyle w:val="30"/>
        <w:tabs>
          <w:tab w:val="right" w:leader="dot" w:pos="9061"/>
        </w:tabs>
        <w:rPr>
          <w:rFonts w:asciiTheme="minorHAnsi" w:eastAsiaTheme="minorEastAsia" w:hAnsiTheme="minorHAnsi" w:cstheme="minorBidi"/>
          <w:iCs w:val="0"/>
          <w:sz w:val="21"/>
          <w:szCs w:val="22"/>
        </w:rPr>
      </w:pPr>
      <w:hyperlink w:anchor="_Toc192595596" w:history="1">
        <w:r w:rsidR="00572CAE">
          <w:rPr>
            <w:rStyle w:val="aff0"/>
          </w:rPr>
          <w:t xml:space="preserve">4.3.4 </w:t>
        </w:r>
        <w:r w:rsidR="00572CAE">
          <w:rPr>
            <w:rStyle w:val="aff0"/>
          </w:rPr>
          <w:t>数字福建馆开馆活动（指标项</w:t>
        </w:r>
        <w:r w:rsidR="00572CAE">
          <w:rPr>
            <w:rStyle w:val="aff0"/>
          </w:rPr>
          <w:t>18</w:t>
        </w:r>
        <w:r w:rsidR="00572CAE">
          <w:rPr>
            <w:rStyle w:val="aff0"/>
          </w:rPr>
          <w:t>）</w:t>
        </w:r>
        <w:r w:rsidR="00572CAE">
          <w:tab/>
        </w:r>
        <w:r w:rsidR="00572CAE">
          <w:fldChar w:fldCharType="begin"/>
        </w:r>
        <w:r w:rsidR="00572CAE">
          <w:instrText xml:space="preserve"> PAGEREF _Toc192595596 \h </w:instrText>
        </w:r>
        <w:r w:rsidR="00572CAE">
          <w:fldChar w:fldCharType="separate"/>
        </w:r>
        <w:r w:rsidR="00572CAE">
          <w:t>29</w:t>
        </w:r>
        <w:r w:rsidR="00572CAE">
          <w:fldChar w:fldCharType="end"/>
        </w:r>
      </w:hyperlink>
    </w:p>
    <w:p w14:paraId="67992101" w14:textId="77777777" w:rsidR="00751622" w:rsidRDefault="00DD6BB9">
      <w:pPr>
        <w:pStyle w:val="20"/>
        <w:tabs>
          <w:tab w:val="right" w:leader="dot" w:pos="9061"/>
        </w:tabs>
        <w:rPr>
          <w:rFonts w:asciiTheme="minorHAnsi" w:eastAsiaTheme="minorEastAsia" w:hAnsiTheme="minorHAnsi" w:cstheme="minorBidi"/>
          <w:smallCaps w:val="0"/>
          <w:sz w:val="21"/>
          <w:szCs w:val="22"/>
        </w:rPr>
      </w:pPr>
      <w:hyperlink w:anchor="_Toc192595597" w:history="1">
        <w:r w:rsidR="00572CAE">
          <w:rPr>
            <w:rStyle w:val="aff0"/>
          </w:rPr>
          <w:t xml:space="preserve">4.4 </w:t>
        </w:r>
        <w:r w:rsidR="00572CAE">
          <w:rPr>
            <w:rStyle w:val="aff0"/>
          </w:rPr>
          <w:t>支持服务</w:t>
        </w:r>
        <w:r w:rsidR="00572CAE">
          <w:tab/>
        </w:r>
        <w:r w:rsidR="00572CAE">
          <w:fldChar w:fldCharType="begin"/>
        </w:r>
        <w:r w:rsidR="00572CAE">
          <w:instrText xml:space="preserve"> PAGEREF _Toc192595597 \h </w:instrText>
        </w:r>
        <w:r w:rsidR="00572CAE">
          <w:fldChar w:fldCharType="separate"/>
        </w:r>
        <w:r w:rsidR="00572CAE">
          <w:t>31</w:t>
        </w:r>
        <w:r w:rsidR="00572CAE">
          <w:fldChar w:fldCharType="end"/>
        </w:r>
      </w:hyperlink>
    </w:p>
    <w:p w14:paraId="78940C42" w14:textId="77777777" w:rsidR="00751622" w:rsidRDefault="00DD6BB9">
      <w:pPr>
        <w:pStyle w:val="30"/>
        <w:tabs>
          <w:tab w:val="right" w:leader="dot" w:pos="9061"/>
        </w:tabs>
        <w:rPr>
          <w:rFonts w:asciiTheme="minorHAnsi" w:eastAsiaTheme="minorEastAsia" w:hAnsiTheme="minorHAnsi" w:cstheme="minorBidi"/>
          <w:iCs w:val="0"/>
          <w:sz w:val="21"/>
          <w:szCs w:val="22"/>
        </w:rPr>
      </w:pPr>
      <w:hyperlink w:anchor="_Toc192595598" w:history="1">
        <w:r w:rsidR="00572CAE">
          <w:rPr>
            <w:rStyle w:val="aff0"/>
          </w:rPr>
          <w:t xml:space="preserve">4.4.1 </w:t>
        </w:r>
        <w:r w:rsidR="00572CAE">
          <w:rPr>
            <w:rStyle w:val="aff0"/>
          </w:rPr>
          <w:t>网络信息安全防护服务（指标项</w:t>
        </w:r>
        <w:r w:rsidR="00572CAE">
          <w:rPr>
            <w:rStyle w:val="aff0"/>
          </w:rPr>
          <w:t>19</w:t>
        </w:r>
        <w:r w:rsidR="00572CAE">
          <w:rPr>
            <w:rStyle w:val="aff0"/>
          </w:rPr>
          <w:t>）</w:t>
        </w:r>
        <w:r w:rsidR="00572CAE">
          <w:tab/>
        </w:r>
        <w:r w:rsidR="00572CAE">
          <w:fldChar w:fldCharType="begin"/>
        </w:r>
        <w:r w:rsidR="00572CAE">
          <w:instrText xml:space="preserve"> PAGEREF _Toc192595598 \h </w:instrText>
        </w:r>
        <w:r w:rsidR="00572CAE">
          <w:fldChar w:fldCharType="separate"/>
        </w:r>
        <w:r w:rsidR="00572CAE">
          <w:t>31</w:t>
        </w:r>
        <w:r w:rsidR="00572CAE">
          <w:fldChar w:fldCharType="end"/>
        </w:r>
      </w:hyperlink>
    </w:p>
    <w:p w14:paraId="62A74B91" w14:textId="77777777" w:rsidR="00751622" w:rsidRDefault="00DD6BB9">
      <w:pPr>
        <w:pStyle w:val="30"/>
        <w:tabs>
          <w:tab w:val="right" w:leader="dot" w:pos="9061"/>
        </w:tabs>
        <w:rPr>
          <w:rFonts w:asciiTheme="minorHAnsi" w:eastAsiaTheme="minorEastAsia" w:hAnsiTheme="minorHAnsi" w:cstheme="minorBidi"/>
          <w:iCs w:val="0"/>
          <w:sz w:val="21"/>
          <w:szCs w:val="22"/>
        </w:rPr>
      </w:pPr>
      <w:hyperlink w:anchor="_Toc192595599" w:history="1">
        <w:r w:rsidR="00572CAE">
          <w:rPr>
            <w:rStyle w:val="aff0"/>
          </w:rPr>
          <w:t xml:space="preserve">4.4.2 </w:t>
        </w:r>
        <w:r w:rsidR="00572CAE">
          <w:rPr>
            <w:rStyle w:val="aff0"/>
          </w:rPr>
          <w:t>宣传服务（指标项</w:t>
        </w:r>
        <w:r w:rsidR="00572CAE">
          <w:rPr>
            <w:rStyle w:val="aff0"/>
          </w:rPr>
          <w:t>20</w:t>
        </w:r>
        <w:r w:rsidR="00572CAE">
          <w:rPr>
            <w:rStyle w:val="aff0"/>
          </w:rPr>
          <w:t>）</w:t>
        </w:r>
        <w:r w:rsidR="00572CAE">
          <w:tab/>
        </w:r>
        <w:r w:rsidR="00572CAE">
          <w:fldChar w:fldCharType="begin"/>
        </w:r>
        <w:r w:rsidR="00572CAE">
          <w:instrText xml:space="preserve"> PAGEREF _Toc192595599 \h </w:instrText>
        </w:r>
        <w:r w:rsidR="00572CAE">
          <w:fldChar w:fldCharType="separate"/>
        </w:r>
        <w:r w:rsidR="00572CAE">
          <w:t>32</w:t>
        </w:r>
        <w:r w:rsidR="00572CAE">
          <w:fldChar w:fldCharType="end"/>
        </w:r>
      </w:hyperlink>
    </w:p>
    <w:p w14:paraId="470AE2CD" w14:textId="77777777" w:rsidR="00751622" w:rsidRDefault="00DD6BB9">
      <w:pPr>
        <w:pStyle w:val="10"/>
        <w:tabs>
          <w:tab w:val="left" w:pos="840"/>
          <w:tab w:val="right" w:leader="dot" w:pos="9061"/>
        </w:tabs>
        <w:rPr>
          <w:rFonts w:asciiTheme="minorHAnsi" w:eastAsiaTheme="minorEastAsia" w:hAnsiTheme="minorHAnsi" w:cstheme="minorBidi"/>
          <w:b w:val="0"/>
          <w:bCs w:val="0"/>
          <w:caps w:val="0"/>
          <w:sz w:val="21"/>
          <w:szCs w:val="22"/>
        </w:rPr>
      </w:pPr>
      <w:hyperlink w:anchor="_Toc192595600" w:history="1">
        <w:r w:rsidR="00572CAE">
          <w:rPr>
            <w:rStyle w:val="aff0"/>
            <w:rFonts w:ascii="宋体" w:hAnsi="宋体"/>
          </w:rPr>
          <w:t>五、</w:t>
        </w:r>
        <w:r w:rsidR="00572CAE">
          <w:rPr>
            <w:rFonts w:asciiTheme="minorHAnsi" w:eastAsiaTheme="minorEastAsia" w:hAnsiTheme="minorHAnsi" w:cstheme="minorBidi"/>
            <w:b w:val="0"/>
            <w:bCs w:val="0"/>
            <w:caps w:val="0"/>
            <w:sz w:val="21"/>
            <w:szCs w:val="22"/>
          </w:rPr>
          <w:tab/>
        </w:r>
        <w:r w:rsidR="00572CAE">
          <w:rPr>
            <w:rStyle w:val="aff0"/>
            <w:rFonts w:ascii="宋体" w:hAnsi="宋体"/>
          </w:rPr>
          <w:t>项目实施服务要求</w:t>
        </w:r>
        <w:r w:rsidR="00572CAE">
          <w:tab/>
        </w:r>
        <w:r w:rsidR="00572CAE">
          <w:fldChar w:fldCharType="begin"/>
        </w:r>
        <w:r w:rsidR="00572CAE">
          <w:instrText xml:space="preserve"> PAGEREF _Toc192595600 \h </w:instrText>
        </w:r>
        <w:r w:rsidR="00572CAE">
          <w:fldChar w:fldCharType="separate"/>
        </w:r>
        <w:r w:rsidR="00572CAE">
          <w:t>35</w:t>
        </w:r>
        <w:r w:rsidR="00572CAE">
          <w:fldChar w:fldCharType="end"/>
        </w:r>
      </w:hyperlink>
    </w:p>
    <w:p w14:paraId="07ABA63F" w14:textId="77777777" w:rsidR="00751622" w:rsidRDefault="00DD6BB9">
      <w:pPr>
        <w:pStyle w:val="20"/>
        <w:tabs>
          <w:tab w:val="right" w:leader="dot" w:pos="9061"/>
        </w:tabs>
        <w:rPr>
          <w:rFonts w:asciiTheme="minorHAnsi" w:eastAsiaTheme="minorEastAsia" w:hAnsiTheme="minorHAnsi" w:cstheme="minorBidi"/>
          <w:smallCaps w:val="0"/>
          <w:sz w:val="21"/>
          <w:szCs w:val="22"/>
        </w:rPr>
      </w:pPr>
      <w:hyperlink w:anchor="_Toc192595601" w:history="1">
        <w:r w:rsidR="00572CAE">
          <w:rPr>
            <w:rStyle w:val="aff0"/>
          </w:rPr>
          <w:t>5.1</w:t>
        </w:r>
        <w:r w:rsidR="00572CAE">
          <w:rPr>
            <w:rStyle w:val="aff0"/>
            <w:rFonts w:ascii="宋体" w:hAnsi="宋体"/>
          </w:rPr>
          <w:t xml:space="preserve"> 展览流程时间安排</w:t>
        </w:r>
        <w:r w:rsidR="00572CAE">
          <w:tab/>
        </w:r>
        <w:r w:rsidR="00572CAE">
          <w:fldChar w:fldCharType="begin"/>
        </w:r>
        <w:r w:rsidR="00572CAE">
          <w:instrText xml:space="preserve"> PAGEREF _Toc192595601 \h </w:instrText>
        </w:r>
        <w:r w:rsidR="00572CAE">
          <w:fldChar w:fldCharType="separate"/>
        </w:r>
        <w:r w:rsidR="00572CAE">
          <w:t>35</w:t>
        </w:r>
        <w:r w:rsidR="00572CAE">
          <w:fldChar w:fldCharType="end"/>
        </w:r>
      </w:hyperlink>
    </w:p>
    <w:p w14:paraId="5F157535" w14:textId="77777777" w:rsidR="00751622" w:rsidRDefault="00DD6BB9">
      <w:pPr>
        <w:pStyle w:val="20"/>
        <w:tabs>
          <w:tab w:val="right" w:leader="dot" w:pos="9061"/>
        </w:tabs>
        <w:rPr>
          <w:rFonts w:asciiTheme="minorHAnsi" w:eastAsiaTheme="minorEastAsia" w:hAnsiTheme="minorHAnsi" w:cstheme="minorBidi"/>
          <w:smallCaps w:val="0"/>
          <w:sz w:val="21"/>
          <w:szCs w:val="22"/>
        </w:rPr>
      </w:pPr>
      <w:hyperlink w:anchor="_Toc192595602" w:history="1">
        <w:r w:rsidR="00572CAE">
          <w:rPr>
            <w:rStyle w:val="aff0"/>
          </w:rPr>
          <w:t>5.2</w:t>
        </w:r>
        <w:r w:rsidR="00572CAE">
          <w:rPr>
            <w:rStyle w:val="aff0"/>
            <w:rFonts w:ascii="宋体" w:hAnsi="宋体"/>
          </w:rPr>
          <w:t xml:space="preserve"> 项目实施进度</w:t>
        </w:r>
        <w:r w:rsidR="00572CAE">
          <w:tab/>
        </w:r>
        <w:r w:rsidR="00572CAE">
          <w:fldChar w:fldCharType="begin"/>
        </w:r>
        <w:r w:rsidR="00572CAE">
          <w:instrText xml:space="preserve"> PAGEREF _Toc192595602 \h </w:instrText>
        </w:r>
        <w:r w:rsidR="00572CAE">
          <w:fldChar w:fldCharType="separate"/>
        </w:r>
        <w:r w:rsidR="00572CAE">
          <w:t>35</w:t>
        </w:r>
        <w:r w:rsidR="00572CAE">
          <w:fldChar w:fldCharType="end"/>
        </w:r>
      </w:hyperlink>
    </w:p>
    <w:p w14:paraId="553E668B" w14:textId="77777777" w:rsidR="00751622" w:rsidRDefault="00DD6BB9">
      <w:pPr>
        <w:pStyle w:val="20"/>
        <w:tabs>
          <w:tab w:val="right" w:leader="dot" w:pos="9061"/>
        </w:tabs>
        <w:rPr>
          <w:rFonts w:asciiTheme="minorHAnsi" w:eastAsiaTheme="minorEastAsia" w:hAnsiTheme="minorHAnsi" w:cstheme="minorBidi"/>
          <w:smallCaps w:val="0"/>
          <w:sz w:val="21"/>
          <w:szCs w:val="22"/>
        </w:rPr>
      </w:pPr>
      <w:hyperlink w:anchor="_Toc192595603" w:history="1">
        <w:r w:rsidR="00572CAE">
          <w:rPr>
            <w:rStyle w:val="aff0"/>
          </w:rPr>
          <w:t>5.3</w:t>
        </w:r>
        <w:r w:rsidR="00572CAE">
          <w:rPr>
            <w:rStyle w:val="aff0"/>
            <w:rFonts w:ascii="宋体" w:hAnsi="宋体"/>
          </w:rPr>
          <w:t xml:space="preserve"> 项目实施</w:t>
        </w:r>
        <w:r w:rsidR="00572CAE">
          <w:rPr>
            <w:rStyle w:val="aff0"/>
          </w:rPr>
          <w:t>团队</w:t>
        </w:r>
        <w:r w:rsidR="00572CAE">
          <w:rPr>
            <w:rStyle w:val="aff0"/>
            <w:rFonts w:ascii="宋体" w:hAnsi="宋体"/>
          </w:rPr>
          <w:t>架构配置</w:t>
        </w:r>
        <w:r w:rsidR="00572CAE">
          <w:tab/>
        </w:r>
        <w:r w:rsidR="00572CAE">
          <w:fldChar w:fldCharType="begin"/>
        </w:r>
        <w:r w:rsidR="00572CAE">
          <w:instrText xml:space="preserve"> PAGEREF _Toc192595603 \h </w:instrText>
        </w:r>
        <w:r w:rsidR="00572CAE">
          <w:fldChar w:fldCharType="separate"/>
        </w:r>
        <w:r w:rsidR="00572CAE">
          <w:t>36</w:t>
        </w:r>
        <w:r w:rsidR="00572CAE">
          <w:fldChar w:fldCharType="end"/>
        </w:r>
      </w:hyperlink>
    </w:p>
    <w:p w14:paraId="55F0B8BD" w14:textId="77777777" w:rsidR="00751622" w:rsidRDefault="00DD6BB9">
      <w:pPr>
        <w:pStyle w:val="20"/>
        <w:tabs>
          <w:tab w:val="right" w:leader="dot" w:pos="9061"/>
        </w:tabs>
        <w:rPr>
          <w:rFonts w:asciiTheme="minorHAnsi" w:eastAsiaTheme="minorEastAsia" w:hAnsiTheme="minorHAnsi" w:cstheme="minorBidi"/>
          <w:smallCaps w:val="0"/>
          <w:sz w:val="21"/>
          <w:szCs w:val="22"/>
        </w:rPr>
      </w:pPr>
      <w:hyperlink w:anchor="_Toc192595604" w:history="1">
        <w:r w:rsidR="00572CAE">
          <w:rPr>
            <w:rStyle w:val="aff0"/>
          </w:rPr>
          <w:t>5.4</w:t>
        </w:r>
        <w:r w:rsidR="00572CAE">
          <w:rPr>
            <w:rStyle w:val="aff0"/>
            <w:rFonts w:ascii="宋体" w:hAnsi="宋体"/>
          </w:rPr>
          <w:t xml:space="preserve"> 项目服务评价要求</w:t>
        </w:r>
        <w:r w:rsidR="00572CAE">
          <w:tab/>
        </w:r>
        <w:r w:rsidR="00572CAE">
          <w:fldChar w:fldCharType="begin"/>
        </w:r>
        <w:r w:rsidR="00572CAE">
          <w:instrText xml:space="preserve"> PAGEREF _Toc192595604 \h </w:instrText>
        </w:r>
        <w:r w:rsidR="00572CAE">
          <w:fldChar w:fldCharType="separate"/>
        </w:r>
        <w:r w:rsidR="00572CAE">
          <w:t>37</w:t>
        </w:r>
        <w:r w:rsidR="00572CAE">
          <w:fldChar w:fldCharType="end"/>
        </w:r>
      </w:hyperlink>
    </w:p>
    <w:p w14:paraId="0EEC0720" w14:textId="77777777" w:rsidR="00751622" w:rsidRDefault="00DD6BB9">
      <w:pPr>
        <w:pStyle w:val="10"/>
        <w:tabs>
          <w:tab w:val="left" w:pos="840"/>
          <w:tab w:val="right" w:leader="dot" w:pos="9061"/>
        </w:tabs>
        <w:rPr>
          <w:rFonts w:asciiTheme="minorHAnsi" w:eastAsiaTheme="minorEastAsia" w:hAnsiTheme="minorHAnsi" w:cstheme="minorBidi"/>
          <w:b w:val="0"/>
          <w:bCs w:val="0"/>
          <w:caps w:val="0"/>
          <w:sz w:val="21"/>
          <w:szCs w:val="22"/>
        </w:rPr>
      </w:pPr>
      <w:hyperlink w:anchor="_Toc192595605" w:history="1">
        <w:r w:rsidR="00572CAE">
          <w:rPr>
            <w:rStyle w:val="aff0"/>
            <w:rFonts w:ascii="宋体" w:hAnsi="宋体"/>
          </w:rPr>
          <w:t>六、</w:t>
        </w:r>
        <w:r w:rsidR="00572CAE">
          <w:rPr>
            <w:rFonts w:asciiTheme="minorHAnsi" w:eastAsiaTheme="minorEastAsia" w:hAnsiTheme="minorHAnsi" w:cstheme="minorBidi"/>
            <w:b w:val="0"/>
            <w:bCs w:val="0"/>
            <w:caps w:val="0"/>
            <w:sz w:val="21"/>
            <w:szCs w:val="22"/>
          </w:rPr>
          <w:tab/>
        </w:r>
        <w:r w:rsidR="00572CAE">
          <w:rPr>
            <w:rStyle w:val="aff0"/>
            <w:rFonts w:ascii="宋体" w:hAnsi="宋体"/>
          </w:rPr>
          <w:t>技术文件及交付物</w:t>
        </w:r>
        <w:r w:rsidR="00572CAE">
          <w:tab/>
        </w:r>
        <w:r w:rsidR="00572CAE">
          <w:fldChar w:fldCharType="begin"/>
        </w:r>
        <w:r w:rsidR="00572CAE">
          <w:instrText xml:space="preserve"> PAGEREF _Toc192595605 \h </w:instrText>
        </w:r>
        <w:r w:rsidR="00572CAE">
          <w:fldChar w:fldCharType="separate"/>
        </w:r>
        <w:r w:rsidR="00572CAE">
          <w:t>41</w:t>
        </w:r>
        <w:r w:rsidR="00572CAE">
          <w:fldChar w:fldCharType="end"/>
        </w:r>
      </w:hyperlink>
    </w:p>
    <w:p w14:paraId="0FDA0FA6" w14:textId="77777777" w:rsidR="00751622" w:rsidRDefault="00572CAE">
      <w:pPr>
        <w:rPr>
          <w:rFonts w:hAnsi="宋体" w:cs="Arial"/>
        </w:rPr>
      </w:pPr>
      <w:r>
        <w:rPr>
          <w:rFonts w:hAnsi="宋体" w:cs="Arial"/>
          <w:b/>
          <w:bCs/>
          <w:caps/>
          <w:szCs w:val="20"/>
        </w:rPr>
        <w:fldChar w:fldCharType="end"/>
      </w:r>
    </w:p>
    <w:p w14:paraId="3B970F8C" w14:textId="77777777" w:rsidR="00751622" w:rsidRDefault="00751622">
      <w:pPr>
        <w:ind w:firstLineChars="200" w:firstLine="482"/>
        <w:rPr>
          <w:rFonts w:hAnsi="宋体" w:cs="Arial"/>
        </w:rPr>
        <w:sectPr w:rsidR="00751622">
          <w:headerReference w:type="default" r:id="rId10"/>
          <w:footerReference w:type="default" r:id="rId11"/>
          <w:pgSz w:w="11906" w:h="16838"/>
          <w:pgMar w:top="1418" w:right="1134" w:bottom="1418" w:left="1701" w:header="851" w:footer="992" w:gutter="0"/>
          <w:pgNumType w:fmt="upperRoman" w:start="1"/>
          <w:cols w:space="425"/>
          <w:docGrid w:type="linesAndChars" w:linePitch="436" w:charSpace="195"/>
        </w:sectPr>
      </w:pPr>
    </w:p>
    <w:p w14:paraId="2D3C4933" w14:textId="77777777" w:rsidR="00751622" w:rsidRDefault="00572CAE">
      <w:pPr>
        <w:pStyle w:val="7"/>
        <w:numPr>
          <w:ilvl w:val="6"/>
          <w:numId w:val="6"/>
        </w:numPr>
        <w:ind w:leftChars="-3" w:left="-7" w:firstLineChars="2" w:firstLine="6"/>
        <w:rPr>
          <w:rFonts w:ascii="宋体" w:hAnsi="宋体"/>
        </w:rPr>
      </w:pPr>
      <w:bookmarkStart w:id="1" w:name="_Toc115295775"/>
      <w:bookmarkStart w:id="2" w:name="_Toc192595570"/>
      <w:bookmarkStart w:id="3" w:name="_Toc13569354"/>
      <w:r>
        <w:rPr>
          <w:rFonts w:ascii="宋体" w:hAnsi="宋体" w:hint="eastAsia"/>
        </w:rPr>
        <w:lastRenderedPageBreak/>
        <w:t>总则</w:t>
      </w:r>
      <w:bookmarkEnd w:id="1"/>
      <w:bookmarkEnd w:id="2"/>
      <w:bookmarkEnd w:id="3"/>
    </w:p>
    <w:p w14:paraId="7CD0ED1C" w14:textId="77777777" w:rsidR="00751622" w:rsidRDefault="00751622">
      <w:pPr>
        <w:pStyle w:val="1"/>
        <w:rPr>
          <w:rFonts w:ascii="宋体" w:hAnsi="宋体"/>
        </w:rPr>
      </w:pPr>
      <w:bookmarkStart w:id="4" w:name="_Toc115295776"/>
      <w:bookmarkStart w:id="5" w:name="_Toc500669770"/>
    </w:p>
    <w:p w14:paraId="7625453A" w14:textId="77777777" w:rsidR="00751622" w:rsidRDefault="00572CAE">
      <w:pPr>
        <w:pStyle w:val="2"/>
        <w:rPr>
          <w:rFonts w:ascii="宋体" w:hAnsi="宋体"/>
        </w:rPr>
      </w:pPr>
      <w:bookmarkStart w:id="6" w:name="_Toc13569355"/>
      <w:bookmarkStart w:id="7" w:name="_Toc192595571"/>
      <w:r>
        <w:rPr>
          <w:rFonts w:ascii="宋体" w:hAnsi="宋体" w:hint="eastAsia"/>
        </w:rPr>
        <w:t>概述</w:t>
      </w:r>
      <w:bookmarkEnd w:id="4"/>
      <w:bookmarkEnd w:id="5"/>
      <w:bookmarkEnd w:id="6"/>
      <w:bookmarkEnd w:id="7"/>
    </w:p>
    <w:p w14:paraId="0EDDBE3B" w14:textId="77777777" w:rsidR="00751622" w:rsidRDefault="00572CAE">
      <w:pPr>
        <w:numPr>
          <w:ilvl w:val="0"/>
          <w:numId w:val="7"/>
        </w:numPr>
        <w:ind w:firstLineChars="175" w:firstLine="422"/>
        <w:rPr>
          <w:rFonts w:hAnsi="宋体" w:cs="Arial"/>
        </w:rPr>
      </w:pPr>
      <w:r>
        <w:rPr>
          <w:rFonts w:hAnsi="宋体" w:cs="Arial" w:hint="eastAsia"/>
        </w:rPr>
        <w:t>本文件是福建省经济信息中心(以下简称买方)为拟建的</w:t>
      </w:r>
      <w:bookmarkStart w:id="8" w:name="OLE_LINK2"/>
      <w:r>
        <w:rPr>
          <w:rFonts w:hAnsi="宋体" w:cs="Arial" w:hint="eastAsia"/>
        </w:rPr>
        <w:t>“第八届数字中国建设峰会数字福建成果展示服务项目”</w:t>
      </w:r>
      <w:bookmarkEnd w:id="8"/>
      <w:r>
        <w:rPr>
          <w:rFonts w:hAnsi="宋体" w:cs="Arial" w:hint="eastAsia"/>
        </w:rPr>
        <w:t>(以下简称本项目)向供应商(以下简称卖方)提出的整体技术要求。</w:t>
      </w:r>
    </w:p>
    <w:p w14:paraId="6BD79028" w14:textId="77777777" w:rsidR="00751622" w:rsidRDefault="00572CAE">
      <w:pPr>
        <w:numPr>
          <w:ilvl w:val="0"/>
          <w:numId w:val="7"/>
        </w:numPr>
        <w:ind w:firstLineChars="175" w:firstLine="422"/>
        <w:rPr>
          <w:rFonts w:hAnsi="宋体" w:cs="Arial"/>
        </w:rPr>
      </w:pPr>
      <w:r>
        <w:rPr>
          <w:rFonts w:hAnsi="宋体" w:cs="Arial" w:hint="eastAsia"/>
        </w:rPr>
        <w:t>本文件以及项目实施方案，作为双方合同签订的技术附件。</w:t>
      </w:r>
    </w:p>
    <w:p w14:paraId="47C24D9C" w14:textId="77777777" w:rsidR="00751622" w:rsidRDefault="00572CAE">
      <w:pPr>
        <w:numPr>
          <w:ilvl w:val="0"/>
          <w:numId w:val="7"/>
        </w:numPr>
        <w:ind w:firstLineChars="175" w:firstLine="422"/>
        <w:rPr>
          <w:rFonts w:hAnsi="宋体" w:cs="Arial"/>
        </w:rPr>
      </w:pPr>
      <w:r>
        <w:rPr>
          <w:rFonts w:hAnsi="宋体" w:cs="Arial" w:hint="eastAsia"/>
        </w:rPr>
        <w:t>卖方需对该项目进行充分了解，制定工作计划、工程进度安排表等，投标材料需附全套</w:t>
      </w:r>
      <w:bookmarkStart w:id="9" w:name="OLE_LINK1"/>
      <w:r>
        <w:rPr>
          <w:rFonts w:hAnsi="宋体" w:cs="Arial" w:hint="eastAsia"/>
        </w:rPr>
        <w:t>展馆三维效果图纸（包括：布局图、正视图、侧视图、顶视图、动线图、核心展区局部效果图等）</w:t>
      </w:r>
      <w:bookmarkEnd w:id="9"/>
      <w:r>
        <w:rPr>
          <w:rFonts w:hAnsi="宋体" w:cs="Arial" w:hint="eastAsia"/>
        </w:rPr>
        <w:t>。</w:t>
      </w:r>
    </w:p>
    <w:p w14:paraId="042835EA" w14:textId="77777777" w:rsidR="00751622" w:rsidRDefault="00572CAE">
      <w:pPr>
        <w:pStyle w:val="2"/>
        <w:rPr>
          <w:rFonts w:ascii="宋体" w:hAnsi="宋体"/>
        </w:rPr>
      </w:pPr>
      <w:bookmarkStart w:id="10" w:name="_Toc485621360"/>
      <w:bookmarkStart w:id="11" w:name="_Toc164101850"/>
      <w:bookmarkStart w:id="12" w:name="_Toc270665221"/>
      <w:bookmarkStart w:id="13" w:name="_Toc500669772"/>
      <w:bookmarkStart w:id="14" w:name="_Toc115295780"/>
      <w:bookmarkStart w:id="15" w:name="_Toc13569357"/>
      <w:bookmarkStart w:id="16" w:name="_Toc266172594"/>
      <w:bookmarkStart w:id="17" w:name="_Toc483507711"/>
      <w:bookmarkStart w:id="18" w:name="_Toc192595572"/>
      <w:r>
        <w:rPr>
          <w:rFonts w:ascii="宋体" w:hAnsi="宋体" w:hint="eastAsia"/>
        </w:rPr>
        <w:t>报价要求</w:t>
      </w:r>
      <w:bookmarkEnd w:id="10"/>
      <w:bookmarkEnd w:id="11"/>
      <w:bookmarkEnd w:id="12"/>
      <w:bookmarkEnd w:id="13"/>
      <w:bookmarkEnd w:id="14"/>
      <w:bookmarkEnd w:id="15"/>
      <w:bookmarkEnd w:id="16"/>
      <w:bookmarkEnd w:id="17"/>
      <w:bookmarkEnd w:id="18"/>
    </w:p>
    <w:p w14:paraId="15A8F620" w14:textId="77777777" w:rsidR="00751622" w:rsidRDefault="00572CAE">
      <w:pPr>
        <w:numPr>
          <w:ilvl w:val="0"/>
          <w:numId w:val="8"/>
        </w:numPr>
        <w:ind w:firstLineChars="175" w:firstLine="422"/>
        <w:rPr>
          <w:rFonts w:hAnsi="宋体" w:cs="Arial"/>
        </w:rPr>
      </w:pPr>
      <w:r>
        <w:rPr>
          <w:rFonts w:hAnsi="宋体" w:cs="Arial" w:hint="eastAsia"/>
        </w:rPr>
        <w:t>报价以人民币为单位，卖方的项目投资总价报价必须包含本项目所有费用(如无特别说明，并包括卖方发生的交通差旅费、运保费、人员安保费等)，为送达买方指定地点的最终价格，本合同包总价不超过935万元。</w:t>
      </w:r>
    </w:p>
    <w:p w14:paraId="0DF6F23C" w14:textId="77777777" w:rsidR="00751622" w:rsidRDefault="00572CAE">
      <w:pPr>
        <w:numPr>
          <w:ilvl w:val="0"/>
          <w:numId w:val="8"/>
        </w:numPr>
        <w:ind w:firstLineChars="175" w:firstLine="422"/>
        <w:rPr>
          <w:rFonts w:hAnsi="宋体" w:cs="Arial"/>
        </w:rPr>
      </w:pPr>
      <w:r>
        <w:rPr>
          <w:rFonts w:hAnsi="宋体" w:cs="Arial" w:hint="eastAsia"/>
        </w:rPr>
        <w:t>报价应有分类汇总，并有各项报价。</w:t>
      </w:r>
    </w:p>
    <w:p w14:paraId="55B79BA5" w14:textId="77777777" w:rsidR="00751622" w:rsidRDefault="00572CAE">
      <w:pPr>
        <w:numPr>
          <w:ilvl w:val="0"/>
          <w:numId w:val="8"/>
        </w:numPr>
        <w:ind w:firstLineChars="175" w:firstLine="422"/>
        <w:rPr>
          <w:rFonts w:hAnsi="宋体" w:cs="Arial"/>
        </w:rPr>
      </w:pPr>
      <w:r>
        <w:rPr>
          <w:rFonts w:hAnsi="宋体" w:cs="Arial" w:hint="eastAsia"/>
        </w:rPr>
        <w:t>本文件应视为保证系统运行所需的最低要求，如有遗漏，卖方应予以补充，否则一旦中标将认为卖方认同遗漏部分并免费提供。</w:t>
      </w:r>
    </w:p>
    <w:p w14:paraId="7FDAFD74" w14:textId="77777777" w:rsidR="00751622" w:rsidRDefault="00572CAE">
      <w:pPr>
        <w:numPr>
          <w:ilvl w:val="0"/>
          <w:numId w:val="8"/>
        </w:numPr>
        <w:ind w:firstLineChars="175" w:firstLine="422"/>
        <w:rPr>
          <w:rFonts w:hAnsi="宋体" w:cs="Arial"/>
        </w:rPr>
      </w:pPr>
      <w:r>
        <w:rPr>
          <w:rFonts w:hAnsi="宋体" w:cs="Arial" w:hint="eastAsia"/>
        </w:rPr>
        <w:t>卖方应按合同包号进行完整报价，不允许仅对合同包中的部分品目号进行报价，否则其投标将被拒绝，视作废标处理。</w:t>
      </w:r>
    </w:p>
    <w:p w14:paraId="0F3A364B" w14:textId="77777777" w:rsidR="00751622" w:rsidRDefault="00572CAE">
      <w:pPr>
        <w:numPr>
          <w:ilvl w:val="0"/>
          <w:numId w:val="8"/>
        </w:numPr>
        <w:ind w:firstLineChars="175" w:firstLine="422"/>
        <w:rPr>
          <w:rFonts w:hAnsi="宋体" w:cs="Arial"/>
        </w:rPr>
      </w:pPr>
      <w:r>
        <w:rPr>
          <w:rFonts w:hAnsi="宋体" w:cs="Arial" w:hint="eastAsia"/>
        </w:rPr>
        <w:t>不属于报价范围内的报价应单独另外附表，以供买方选择。</w:t>
      </w:r>
    </w:p>
    <w:p w14:paraId="47418522" w14:textId="77777777" w:rsidR="00751622" w:rsidRDefault="00572CAE">
      <w:pPr>
        <w:pStyle w:val="2"/>
        <w:rPr>
          <w:rFonts w:ascii="宋体" w:hAnsi="宋体"/>
        </w:rPr>
      </w:pPr>
      <w:bookmarkStart w:id="19" w:name="_Toc192595573"/>
      <w:bookmarkStart w:id="20" w:name="_Toc115295781"/>
      <w:bookmarkStart w:id="21" w:name="_Toc164101851"/>
      <w:bookmarkStart w:id="22" w:name="_Toc270665222"/>
      <w:bookmarkStart w:id="23" w:name="_Toc13569358"/>
      <w:bookmarkStart w:id="24" w:name="_Toc266172595"/>
      <w:r>
        <w:rPr>
          <w:rFonts w:ascii="宋体" w:hAnsi="宋体" w:hint="eastAsia"/>
        </w:rPr>
        <w:t>付款方式</w:t>
      </w:r>
      <w:bookmarkEnd w:id="19"/>
      <w:bookmarkEnd w:id="20"/>
      <w:bookmarkEnd w:id="21"/>
      <w:bookmarkEnd w:id="22"/>
      <w:bookmarkEnd w:id="23"/>
      <w:bookmarkEnd w:id="24"/>
    </w:p>
    <w:p w14:paraId="379D316F" w14:textId="77777777" w:rsidR="00751622" w:rsidRDefault="00572CAE">
      <w:pPr>
        <w:numPr>
          <w:ilvl w:val="0"/>
          <w:numId w:val="9"/>
        </w:numPr>
        <w:ind w:firstLineChars="175" w:firstLine="422"/>
        <w:rPr>
          <w:rFonts w:hAnsi="宋体" w:cs="Arial"/>
        </w:rPr>
      </w:pPr>
      <w:r>
        <w:rPr>
          <w:rFonts w:hAnsi="宋体" w:cs="Arial" w:hint="eastAsia"/>
        </w:rPr>
        <w:t>买方支付给卖方的款项采用银行转帐或电汇，具体如下：</w:t>
      </w:r>
    </w:p>
    <w:p w14:paraId="247E3F20" w14:textId="77777777" w:rsidR="00751622" w:rsidRDefault="00572CAE">
      <w:pPr>
        <w:numPr>
          <w:ilvl w:val="0"/>
          <w:numId w:val="10"/>
        </w:numPr>
        <w:tabs>
          <w:tab w:val="left" w:pos="950"/>
        </w:tabs>
        <w:ind w:leftChars="250" w:left="963" w:hangingChars="150" w:hanging="361"/>
        <w:rPr>
          <w:rFonts w:hAnsi="宋体" w:cs="Arial"/>
        </w:rPr>
      </w:pPr>
      <w:r>
        <w:rPr>
          <w:rFonts w:cs="宋体" w:hint="eastAsia"/>
        </w:rPr>
        <w:t>合同签订并生效后且收到财政拨款后的15日内支付合同总金额的30％；</w:t>
      </w:r>
    </w:p>
    <w:p w14:paraId="1A487343" w14:textId="77777777" w:rsidR="00751622" w:rsidRDefault="00572CAE">
      <w:pPr>
        <w:numPr>
          <w:ilvl w:val="0"/>
          <w:numId w:val="10"/>
        </w:numPr>
        <w:tabs>
          <w:tab w:val="left" w:pos="950"/>
        </w:tabs>
        <w:ind w:leftChars="250" w:left="963" w:hangingChars="150" w:hanging="361"/>
        <w:rPr>
          <w:rFonts w:hAnsi="宋体" w:cs="Arial"/>
        </w:rPr>
      </w:pPr>
      <w:r>
        <w:rPr>
          <w:rFonts w:hAnsi="宋体" w:cs="Arial" w:hint="eastAsia"/>
        </w:rPr>
        <w:t>布展完成且收到财政拨款后的15日内支付合同总金额的20％；</w:t>
      </w:r>
    </w:p>
    <w:p w14:paraId="687A9380" w14:textId="45F5FC90" w:rsidR="00751622" w:rsidRDefault="00572CAE">
      <w:pPr>
        <w:numPr>
          <w:ilvl w:val="0"/>
          <w:numId w:val="10"/>
        </w:numPr>
        <w:tabs>
          <w:tab w:val="left" w:pos="950"/>
        </w:tabs>
        <w:ind w:leftChars="250" w:left="963" w:hangingChars="150" w:hanging="361"/>
        <w:rPr>
          <w:rFonts w:hAnsi="宋体" w:cs="Arial"/>
        </w:rPr>
      </w:pPr>
      <w:r>
        <w:rPr>
          <w:rFonts w:hint="eastAsia"/>
        </w:rPr>
        <w:t>数字福建体验展区</w:t>
      </w:r>
      <w:r>
        <w:rPr>
          <w:rFonts w:hAnsi="宋体" w:cs="Arial" w:hint="eastAsia"/>
        </w:rPr>
        <w:t>展会结束</w:t>
      </w:r>
      <w:r w:rsidR="00467EBA">
        <w:rPr>
          <w:rFonts w:hAnsi="宋体" w:cs="Arial" w:hint="eastAsia"/>
        </w:rPr>
        <w:t>、</w:t>
      </w:r>
      <w:r>
        <w:rPr>
          <w:rFonts w:hint="eastAsia"/>
        </w:rPr>
        <w:t>数字福建展示馆改造</w:t>
      </w:r>
      <w:r w:rsidR="00467EBA">
        <w:rPr>
          <w:rFonts w:hint="eastAsia"/>
        </w:rPr>
        <w:t>完成并通过项目验收</w:t>
      </w:r>
      <w:r>
        <w:rPr>
          <w:rFonts w:hAnsi="宋体" w:cs="Arial" w:hint="eastAsia"/>
        </w:rPr>
        <w:t>且收到财政拨款，根据对中标人的综合评价结果，采购人在15日内按照得分支付相应比例的剩余合同金额。具体如下：</w:t>
      </w:r>
    </w:p>
    <w:p w14:paraId="41797E40" w14:textId="77777777" w:rsidR="00751622" w:rsidRDefault="00572CAE">
      <w:pPr>
        <w:numPr>
          <w:ilvl w:val="255"/>
          <w:numId w:val="0"/>
        </w:numPr>
        <w:tabs>
          <w:tab w:val="left" w:pos="950"/>
        </w:tabs>
        <w:ind w:leftChars="100" w:left="241"/>
        <w:rPr>
          <w:rFonts w:hAnsi="宋体" w:cs="Arial"/>
        </w:rPr>
      </w:pPr>
      <w:r>
        <w:rPr>
          <w:rFonts w:hAnsi="宋体" w:cs="Arial" w:hint="eastAsia"/>
        </w:rPr>
        <w:tab/>
        <w:t>1)综合评分 90分及以上的，支付剩余合同金额的100%；</w:t>
      </w:r>
    </w:p>
    <w:p w14:paraId="6CED348A" w14:textId="77777777" w:rsidR="00751622" w:rsidRDefault="00572CAE">
      <w:pPr>
        <w:numPr>
          <w:ilvl w:val="255"/>
          <w:numId w:val="0"/>
        </w:numPr>
        <w:tabs>
          <w:tab w:val="left" w:pos="950"/>
        </w:tabs>
        <w:ind w:leftChars="100" w:left="241"/>
        <w:rPr>
          <w:rFonts w:hAnsi="宋体" w:cs="Arial"/>
        </w:rPr>
      </w:pPr>
      <w:r>
        <w:rPr>
          <w:rFonts w:hAnsi="宋体" w:cs="Arial" w:hint="eastAsia"/>
        </w:rPr>
        <w:lastRenderedPageBreak/>
        <w:tab/>
      </w:r>
      <w:r>
        <w:rPr>
          <w:rFonts w:hAnsi="宋体" w:cs="Arial"/>
        </w:rPr>
        <w:t>2)综合评分90分至80分(包含80分)的，支付</w:t>
      </w:r>
      <w:r>
        <w:rPr>
          <w:rFonts w:hAnsi="宋体" w:cs="Arial" w:hint="eastAsia"/>
        </w:rPr>
        <w:t>剩余合同金额</w:t>
      </w:r>
      <w:r>
        <w:rPr>
          <w:rFonts w:hAnsi="宋体" w:cs="Arial"/>
        </w:rPr>
        <w:t>的90%</w:t>
      </w:r>
      <w:r>
        <w:rPr>
          <w:rFonts w:hAnsi="宋体" w:cs="Arial" w:hint="eastAsia"/>
        </w:rPr>
        <w:t>；</w:t>
      </w:r>
    </w:p>
    <w:p w14:paraId="6305836C" w14:textId="77777777" w:rsidR="00751622" w:rsidRDefault="00572CAE">
      <w:pPr>
        <w:numPr>
          <w:ilvl w:val="255"/>
          <w:numId w:val="0"/>
        </w:numPr>
        <w:tabs>
          <w:tab w:val="left" w:pos="950"/>
        </w:tabs>
        <w:ind w:leftChars="100" w:left="241"/>
        <w:rPr>
          <w:rFonts w:hAnsi="宋体" w:cs="Arial"/>
        </w:rPr>
      </w:pPr>
      <w:r>
        <w:rPr>
          <w:rFonts w:hAnsi="宋体" w:cs="Arial" w:hint="eastAsia"/>
        </w:rPr>
        <w:tab/>
      </w:r>
      <w:r>
        <w:rPr>
          <w:rFonts w:hAnsi="宋体" w:cs="Arial"/>
        </w:rPr>
        <w:t>3)综合评分80分至70分(包含70分)的，支付</w:t>
      </w:r>
      <w:r>
        <w:rPr>
          <w:rFonts w:hAnsi="宋体" w:cs="Arial" w:hint="eastAsia"/>
        </w:rPr>
        <w:t>剩余合同金额</w:t>
      </w:r>
      <w:r>
        <w:rPr>
          <w:rFonts w:hAnsi="宋体" w:cs="Arial"/>
        </w:rPr>
        <w:t>的80%</w:t>
      </w:r>
      <w:r>
        <w:rPr>
          <w:rFonts w:hAnsi="宋体" w:cs="Arial" w:hint="eastAsia"/>
        </w:rPr>
        <w:t>；</w:t>
      </w:r>
    </w:p>
    <w:p w14:paraId="658FB8A6" w14:textId="77777777" w:rsidR="00751622" w:rsidRDefault="00572CAE">
      <w:pPr>
        <w:numPr>
          <w:ilvl w:val="255"/>
          <w:numId w:val="0"/>
        </w:numPr>
        <w:tabs>
          <w:tab w:val="left" w:pos="950"/>
        </w:tabs>
        <w:ind w:leftChars="100" w:left="241"/>
        <w:rPr>
          <w:rFonts w:hAnsi="宋体" w:cs="Arial"/>
        </w:rPr>
      </w:pPr>
      <w:r>
        <w:rPr>
          <w:rFonts w:hAnsi="宋体" w:cs="Arial" w:hint="eastAsia"/>
        </w:rPr>
        <w:tab/>
      </w:r>
      <w:r>
        <w:rPr>
          <w:rFonts w:hAnsi="宋体" w:cs="Arial"/>
        </w:rPr>
        <w:t>4)综合评分70分至60分(包含60分)的，支付</w:t>
      </w:r>
      <w:r>
        <w:rPr>
          <w:rFonts w:hAnsi="宋体" w:cs="Arial" w:hint="eastAsia"/>
        </w:rPr>
        <w:t>剩余合同金额</w:t>
      </w:r>
      <w:r>
        <w:rPr>
          <w:rFonts w:hAnsi="宋体" w:cs="Arial"/>
        </w:rPr>
        <w:t>的70%</w:t>
      </w:r>
      <w:r>
        <w:rPr>
          <w:rFonts w:hAnsi="宋体" w:cs="Arial" w:hint="eastAsia"/>
        </w:rPr>
        <w:t>；</w:t>
      </w:r>
    </w:p>
    <w:p w14:paraId="55ABA028" w14:textId="77777777" w:rsidR="00751622" w:rsidRDefault="00572CAE">
      <w:pPr>
        <w:numPr>
          <w:ilvl w:val="255"/>
          <w:numId w:val="0"/>
        </w:numPr>
        <w:tabs>
          <w:tab w:val="left" w:pos="950"/>
        </w:tabs>
        <w:ind w:leftChars="100" w:left="241"/>
        <w:rPr>
          <w:rFonts w:hAnsi="宋体" w:cs="Arial"/>
        </w:rPr>
      </w:pPr>
      <w:r>
        <w:rPr>
          <w:rFonts w:hAnsi="宋体" w:cs="Arial" w:hint="eastAsia"/>
        </w:rPr>
        <w:tab/>
      </w:r>
      <w:r>
        <w:rPr>
          <w:rFonts w:hAnsi="宋体" w:cs="Arial"/>
        </w:rPr>
        <w:t>5)综合评分60分以下(不包含60分)的，不支付</w:t>
      </w:r>
      <w:r>
        <w:rPr>
          <w:rFonts w:hAnsi="宋体" w:cs="Arial" w:hint="eastAsia"/>
        </w:rPr>
        <w:t>剩余合同金额。</w:t>
      </w:r>
    </w:p>
    <w:p w14:paraId="342BEEEE" w14:textId="77777777" w:rsidR="00751622" w:rsidRDefault="00572CAE">
      <w:pPr>
        <w:numPr>
          <w:ilvl w:val="0"/>
          <w:numId w:val="10"/>
        </w:numPr>
        <w:tabs>
          <w:tab w:val="left" w:pos="950"/>
        </w:tabs>
        <w:ind w:leftChars="250" w:left="963" w:hangingChars="150" w:hanging="361"/>
        <w:rPr>
          <w:rFonts w:hAnsi="宋体" w:cs="Arial"/>
        </w:rPr>
      </w:pPr>
      <w:r>
        <w:rPr>
          <w:rFonts w:hAnsi="宋体" w:cs="Arial" w:hint="eastAsia"/>
        </w:rPr>
        <w:t>注：卖方向买方申请支付每笔款项时，卖方均应向买方提供等额的合法有效的税务发票。</w:t>
      </w:r>
    </w:p>
    <w:p w14:paraId="1479F67B" w14:textId="77777777" w:rsidR="00751622" w:rsidRDefault="00572CAE">
      <w:pPr>
        <w:numPr>
          <w:ilvl w:val="0"/>
          <w:numId w:val="9"/>
        </w:numPr>
        <w:ind w:firstLineChars="175" w:firstLine="422"/>
        <w:rPr>
          <w:rFonts w:hAnsi="宋体" w:cs="Arial"/>
        </w:rPr>
      </w:pPr>
      <w:r>
        <w:rPr>
          <w:rFonts w:hAnsi="宋体" w:cs="Arial" w:hint="eastAsia"/>
        </w:rPr>
        <w:t>付款方式条款卖方必须满足。</w:t>
      </w:r>
    </w:p>
    <w:p w14:paraId="25F1943E" w14:textId="77777777" w:rsidR="00751622" w:rsidRDefault="00572CAE">
      <w:pPr>
        <w:pStyle w:val="2"/>
        <w:rPr>
          <w:rFonts w:ascii="宋体" w:hAnsi="宋体" w:cs="Arial"/>
        </w:rPr>
      </w:pPr>
      <w:bookmarkStart w:id="25" w:name="_Toc115295787"/>
      <w:bookmarkStart w:id="26" w:name="_Toc164101854"/>
      <w:bookmarkStart w:id="27" w:name="_Toc266172598"/>
      <w:bookmarkStart w:id="28" w:name="_Toc13569359"/>
      <w:bookmarkStart w:id="29" w:name="_Toc307179689"/>
      <w:bookmarkStart w:id="30" w:name="_Toc192595574"/>
      <w:bookmarkStart w:id="31" w:name="_Toc164101847"/>
      <w:bookmarkStart w:id="32" w:name="_Toc115295777"/>
      <w:r>
        <w:rPr>
          <w:rFonts w:ascii="宋体" w:hAnsi="宋体" w:cs="Arial" w:hint="eastAsia"/>
        </w:rPr>
        <w:t>现场地点</w:t>
      </w:r>
      <w:bookmarkEnd w:id="25"/>
      <w:bookmarkEnd w:id="26"/>
      <w:bookmarkEnd w:id="27"/>
      <w:bookmarkEnd w:id="28"/>
      <w:bookmarkEnd w:id="29"/>
      <w:bookmarkEnd w:id="30"/>
    </w:p>
    <w:p w14:paraId="3FD0D3E8" w14:textId="77777777" w:rsidR="00751622" w:rsidRDefault="00572CAE">
      <w:pPr>
        <w:ind w:firstLineChars="200" w:firstLine="482"/>
        <w:rPr>
          <w:rFonts w:hAnsi="宋体" w:cs="Arial"/>
        </w:rPr>
      </w:pPr>
      <w:r>
        <w:rPr>
          <w:rFonts w:hAnsi="宋体" w:cs="Arial" w:hint="eastAsia"/>
        </w:rPr>
        <w:t>现场地点为福州市仓山区城门镇南江滨西大道198号福州市海峡国际会展中心(4号馆)和福州市长乐区文武砂街道东湖一路1-2号数字福建云计算中心二期。</w:t>
      </w:r>
    </w:p>
    <w:p w14:paraId="495E4CC3" w14:textId="77777777" w:rsidR="00751622" w:rsidRDefault="00751622">
      <w:pPr>
        <w:ind w:firstLineChars="200" w:firstLine="482"/>
        <w:rPr>
          <w:rFonts w:hAnsi="宋体" w:cs="Arial"/>
        </w:rPr>
        <w:sectPr w:rsidR="00751622">
          <w:pgSz w:w="11906" w:h="16838"/>
          <w:pgMar w:top="1418" w:right="1134" w:bottom="1418" w:left="1701" w:header="851" w:footer="992" w:gutter="0"/>
          <w:pgNumType w:start="1"/>
          <w:cols w:space="425"/>
          <w:docGrid w:type="linesAndChars" w:linePitch="436" w:charSpace="195"/>
        </w:sectPr>
      </w:pPr>
      <w:bookmarkStart w:id="33" w:name="_Toc270665229"/>
      <w:bookmarkStart w:id="34" w:name="_Toc266172602"/>
      <w:bookmarkStart w:id="35" w:name="_Toc485621713"/>
      <w:bookmarkEnd w:id="31"/>
      <w:bookmarkEnd w:id="32"/>
    </w:p>
    <w:p w14:paraId="41B3BABE" w14:textId="77777777" w:rsidR="00751622" w:rsidRDefault="00572CAE">
      <w:pPr>
        <w:pStyle w:val="7"/>
        <w:numPr>
          <w:ilvl w:val="6"/>
          <w:numId w:val="6"/>
        </w:numPr>
        <w:ind w:leftChars="-3" w:left="-7" w:firstLineChars="2" w:firstLine="6"/>
        <w:rPr>
          <w:rFonts w:ascii="宋体" w:hAnsi="宋体"/>
        </w:rPr>
      </w:pPr>
      <w:bookmarkStart w:id="36" w:name="_Toc13569362"/>
      <w:bookmarkStart w:id="37" w:name="_Toc192595575"/>
      <w:r>
        <w:rPr>
          <w:rFonts w:ascii="宋体" w:hAnsi="宋体" w:hint="eastAsia"/>
        </w:rPr>
        <w:lastRenderedPageBreak/>
        <w:t>项目</w:t>
      </w:r>
      <w:bookmarkEnd w:id="33"/>
      <w:bookmarkEnd w:id="34"/>
      <w:r>
        <w:rPr>
          <w:rFonts w:ascii="宋体" w:hAnsi="宋体" w:hint="eastAsia"/>
        </w:rPr>
        <w:t>概述</w:t>
      </w:r>
      <w:bookmarkEnd w:id="36"/>
      <w:bookmarkEnd w:id="37"/>
    </w:p>
    <w:p w14:paraId="270FE610" w14:textId="77777777" w:rsidR="00751622" w:rsidRDefault="00751622">
      <w:pPr>
        <w:pStyle w:val="1"/>
        <w:rPr>
          <w:rFonts w:ascii="宋体" w:hAnsi="宋体"/>
        </w:rPr>
      </w:pPr>
    </w:p>
    <w:p w14:paraId="27F9C1E4" w14:textId="77777777" w:rsidR="00751622" w:rsidRDefault="00572CAE">
      <w:pPr>
        <w:pStyle w:val="2"/>
      </w:pPr>
      <w:bookmarkStart w:id="38" w:name="_Toc192595576"/>
      <w:bookmarkStart w:id="39" w:name="_Toc13569363"/>
      <w:r>
        <w:rPr>
          <w:rFonts w:hint="eastAsia"/>
        </w:rPr>
        <w:t>建设背景</w:t>
      </w:r>
      <w:bookmarkEnd w:id="38"/>
      <w:bookmarkEnd w:id="39"/>
    </w:p>
    <w:p w14:paraId="339005A5" w14:textId="77777777" w:rsidR="00751622" w:rsidRDefault="00572CAE">
      <w:pPr>
        <w:ind w:firstLine="480"/>
        <w:rPr>
          <w:rFonts w:cs="Arial"/>
        </w:rPr>
      </w:pPr>
      <w:r>
        <w:rPr>
          <w:rFonts w:cs="Arial" w:hint="eastAsia"/>
        </w:rPr>
        <w:t>自2018年首届数字中国建设峰会开始，数字中国建设峰会已经在福州连续成功举办了七届，分别以“以信息化驱动现代化，加快建设数字中国”“以信息化培育新动能，用新动能推动新发展，以新发展创造新辉煌”“创新驱动数字化转型，智能引领高质量发展”“激发数据要素新动能，开启数字中国新征程”“创新驱动新变革，数字引领新格局”“加快数字中国建设，推进中国式现代化”“释放数据要素价值，发展新质生产力”为主题，充分展示了数字中国建设最新成果，旨在推动数字中国规划、建设发展进程，有力促进了数字政府、数字经济、数字社会等数字化体系的蓬勃发展，激励社会各界为数字化发展和数字化转型做好谋篇布局。</w:t>
      </w:r>
    </w:p>
    <w:p w14:paraId="37355F29" w14:textId="77777777" w:rsidR="00751622" w:rsidRDefault="00572CAE">
      <w:pPr>
        <w:ind w:firstLine="480"/>
        <w:rPr>
          <w:rFonts w:cs="Arial"/>
        </w:rPr>
      </w:pPr>
      <w:r>
        <w:rPr>
          <w:rFonts w:cs="Arial" w:hint="eastAsia"/>
        </w:rPr>
        <w:t>2022年12月，福建省人民政府关于印发《福建省数字政府改革和建设总体方案》，总结我省数字政府建设的发展成效，分析短板弱项，明确指导思想、基本原则和发展定位，提出到2025年发展目标和2035年远景目标。</w:t>
      </w:r>
    </w:p>
    <w:p w14:paraId="15908808" w14:textId="77777777" w:rsidR="00751622" w:rsidRDefault="00572CAE">
      <w:pPr>
        <w:ind w:firstLine="480"/>
        <w:rPr>
          <w:rFonts w:cs="Arial"/>
        </w:rPr>
      </w:pPr>
      <w:r>
        <w:rPr>
          <w:rFonts w:cs="Arial" w:hint="eastAsia"/>
        </w:rPr>
        <w:t>2023年2月，中共中央、国务院印发《数字中国建设整体布局规划》（以下简称《规划》），提出数字中国建设按照“2522”的整体框架进行布局，建设数字中国是数字时代推进中国式现代化的重要引擎，是构筑国家竞争新优势的有力支撑。</w:t>
      </w:r>
    </w:p>
    <w:p w14:paraId="64BF501A" w14:textId="77777777" w:rsidR="00751622" w:rsidRDefault="00572CAE">
      <w:pPr>
        <w:ind w:firstLine="480"/>
        <w:rPr>
          <w:rFonts w:cs="Arial"/>
        </w:rPr>
      </w:pPr>
      <w:r>
        <w:rPr>
          <w:rFonts w:cs="Arial" w:hint="eastAsia"/>
        </w:rPr>
        <w:t>2024年5月，国家数据局印发《数字中国建设2024年工作要点清单》，按照《数字中国建设整体布局规划》要求，《工作要点》围绕高质量构建数字化发展基础、数字赋能引领经济社会高质量发展、强化数字中国关键能力支撑作用、营造数字化发展良好氛围环境等四个方面部署重点任务。</w:t>
      </w:r>
    </w:p>
    <w:p w14:paraId="1A70F44D" w14:textId="77777777" w:rsidR="00751622" w:rsidRDefault="00572CAE">
      <w:pPr>
        <w:ind w:firstLine="480"/>
        <w:rPr>
          <w:rFonts w:cs="Arial"/>
        </w:rPr>
      </w:pPr>
      <w:r>
        <w:rPr>
          <w:rFonts w:cs="Arial" w:hint="eastAsia"/>
        </w:rPr>
        <w:t>为进一步发挥好前七届数字福建体验区的成效，本届峰会围绕数字中国建设“2522”的整体布局为指导思想，以国家发改委、国家数据局工作部署及《福建省数字政府改革和建设总体方案》为指引，展示数字中国建设整体布局在福建的推进落实情况，重点突出数字福建最新建设的新成效，体现数字化改革为全省的高质量发展注入强劲动力，展现其在数字经济时代下的蓬勃生机与广阔前景</w:t>
      </w:r>
      <w:r>
        <w:rPr>
          <w:rFonts w:cs="Arial"/>
        </w:rPr>
        <w:t>。</w:t>
      </w:r>
    </w:p>
    <w:p w14:paraId="7A58F54D" w14:textId="77777777" w:rsidR="00751622" w:rsidRDefault="00572CAE">
      <w:pPr>
        <w:pStyle w:val="2"/>
        <w:rPr>
          <w:rFonts w:ascii="宋体" w:hAnsi="宋体"/>
        </w:rPr>
      </w:pPr>
      <w:bookmarkStart w:id="40" w:name="_Toc394650987"/>
      <w:bookmarkStart w:id="41" w:name="_Toc391643720"/>
      <w:bookmarkStart w:id="42" w:name="_Toc192595577"/>
      <w:bookmarkStart w:id="43" w:name="_Toc13569364"/>
      <w:r>
        <w:rPr>
          <w:rFonts w:ascii="宋体" w:hAnsi="宋体" w:hint="eastAsia"/>
        </w:rPr>
        <w:t>建设目标</w:t>
      </w:r>
      <w:bookmarkEnd w:id="40"/>
      <w:bookmarkEnd w:id="41"/>
      <w:bookmarkEnd w:id="42"/>
      <w:bookmarkEnd w:id="43"/>
    </w:p>
    <w:p w14:paraId="41C7882E" w14:textId="77777777" w:rsidR="00751622" w:rsidRDefault="00572CAE">
      <w:pPr>
        <w:ind w:firstLine="480"/>
        <w:rPr>
          <w:rFonts w:cs="Arial"/>
        </w:rPr>
      </w:pPr>
      <w:r>
        <w:rPr>
          <w:rFonts w:cs="Arial" w:hint="eastAsia"/>
        </w:rPr>
        <w:t>数字中国建设峰会是数字中国建设最新成果的展示平台，也是我国信息化领域高规格、高层次、高精尖的国家级盛会。本项目以“传承、弘扬、创新、发展”为核心</w:t>
      </w:r>
      <w:r>
        <w:rPr>
          <w:rFonts w:cs="Arial" w:hint="eastAsia"/>
        </w:rPr>
        <w:lastRenderedPageBreak/>
        <w:t>理念，旨在聚焦“二十五载奋进路，数字经济谱新篇”的核心内涵，全方位、多维度地呈现25年来数字福建的奋进成果，集中宣传展示福建在数字经济领域的创新实践、生动案例、前沿技术和数字产品，将数字福建展示馆（长乐）、第八届数字中国建设峰会数字福建体验区和省发改委二楼多功能厅“三馆”打造成为数字福建建设的展示窗口、交流平台和创新高地。</w:t>
      </w:r>
    </w:p>
    <w:p w14:paraId="1EC01445" w14:textId="77777777" w:rsidR="00751622" w:rsidRDefault="00572CAE">
      <w:pPr>
        <w:pStyle w:val="2"/>
      </w:pPr>
      <w:bookmarkStart w:id="44" w:name="_Toc13569365"/>
      <w:bookmarkStart w:id="45" w:name="_Toc11340052"/>
      <w:bookmarkStart w:id="46" w:name="_Toc192595578"/>
      <w:bookmarkStart w:id="47" w:name="_Toc417396154"/>
      <w:bookmarkStart w:id="48" w:name="_Toc394650990"/>
      <w:bookmarkStart w:id="49" w:name="_Toc391643723"/>
      <w:bookmarkStart w:id="50" w:name="_Toc233663782"/>
      <w:bookmarkStart w:id="51" w:name="_Toc332030929"/>
      <w:r>
        <w:rPr>
          <w:rFonts w:hint="eastAsia"/>
        </w:rPr>
        <w:t>建设内容</w:t>
      </w:r>
      <w:bookmarkEnd w:id="44"/>
      <w:bookmarkEnd w:id="45"/>
      <w:bookmarkEnd w:id="46"/>
      <w:bookmarkEnd w:id="47"/>
    </w:p>
    <w:p w14:paraId="49D66073" w14:textId="77777777" w:rsidR="00751622" w:rsidRDefault="00572CAE">
      <w:pPr>
        <w:ind w:firstLine="480"/>
        <w:rPr>
          <w:b/>
          <w:bCs/>
        </w:rPr>
      </w:pPr>
      <w:r>
        <w:rPr>
          <w:rFonts w:hint="eastAsia"/>
          <w:b/>
          <w:bCs/>
        </w:rPr>
        <w:t>1、</w:t>
      </w:r>
      <w:r>
        <w:rPr>
          <w:rFonts w:hint="eastAsia"/>
          <w:b/>
          <w:bCs/>
        </w:rPr>
        <w:tab/>
        <w:t>策划设计及展商服务</w:t>
      </w:r>
    </w:p>
    <w:p w14:paraId="403EFD42" w14:textId="77777777" w:rsidR="00751622" w:rsidRDefault="00572CAE">
      <w:pPr>
        <w:ind w:firstLine="480"/>
      </w:pPr>
      <w:r>
        <w:rPr>
          <w:rFonts w:hint="eastAsia"/>
        </w:rPr>
        <w:t>（1）策划设计：编制第八届数字中国建设峰会数字福建体验展区和数字福建展示馆（长乐）策展方案，实现数字福建展示馆（长乐）、第八届数字中国建设峰会数字福建体验区和省发改委二楼多功能厅“三馆”联动展示展播；</w:t>
      </w:r>
    </w:p>
    <w:p w14:paraId="4B86B2E1" w14:textId="77777777" w:rsidR="00751622" w:rsidRDefault="00572CAE">
      <w:pPr>
        <w:ind w:firstLine="480"/>
      </w:pPr>
      <w:r>
        <w:rPr>
          <w:rFonts w:hint="eastAsia"/>
        </w:rPr>
        <w:t>（2）展商服务：参展商对接，峰会驻场服务；推进参展商执行设计规范与布展实施要求，配合主办、展馆方协调与管理布展、展览、撤展事宜；配合开展省级和各地市参展项目的实地调研工作，汇总、整理和对接参展项目情况。</w:t>
      </w:r>
    </w:p>
    <w:p w14:paraId="09893CC8" w14:textId="77777777" w:rsidR="00751622" w:rsidRDefault="00572CAE">
      <w:pPr>
        <w:ind w:firstLine="480"/>
        <w:rPr>
          <w:b/>
          <w:bCs/>
        </w:rPr>
      </w:pPr>
      <w:r>
        <w:rPr>
          <w:rFonts w:hint="eastAsia"/>
          <w:b/>
          <w:bCs/>
        </w:rPr>
        <w:t>2、</w:t>
      </w:r>
      <w:r>
        <w:rPr>
          <w:rFonts w:hint="eastAsia"/>
          <w:b/>
          <w:bCs/>
        </w:rPr>
        <w:tab/>
        <w:t>布展服务</w:t>
      </w:r>
    </w:p>
    <w:p w14:paraId="70ED6C5E" w14:textId="77777777" w:rsidR="00751622" w:rsidRDefault="00572CAE">
      <w:pPr>
        <w:ind w:firstLine="480"/>
      </w:pPr>
      <w:r>
        <w:rPr>
          <w:rFonts w:hint="eastAsia"/>
        </w:rPr>
        <w:t>（1）整体框架结构搭建服务：根据展项内容合理布局，营造一个连贯、流畅且具有强烈氛围感的观展空间。充分考虑不同展品、展示形式所需的面积，满足多样化展示需求。运用统一的色调、装饰元素打造整体性视觉风格，强化品牌及展区主题。</w:t>
      </w:r>
    </w:p>
    <w:p w14:paraId="5F633653" w14:textId="77777777" w:rsidR="00751622" w:rsidRDefault="00572CAE">
      <w:pPr>
        <w:ind w:firstLine="480"/>
      </w:pPr>
      <w:r>
        <w:rPr>
          <w:rFonts w:hint="eastAsia"/>
        </w:rPr>
        <w:t>（2）核心展区搭建服务：围绕巡馆路线，提供数字福建核心成果及重磅展项展示，展项数量约5-7个。</w:t>
      </w:r>
    </w:p>
    <w:p w14:paraId="7C2808CE" w14:textId="77777777" w:rsidR="00751622" w:rsidRDefault="00572CAE">
      <w:pPr>
        <w:ind w:firstLine="480"/>
      </w:pPr>
      <w:r>
        <w:rPr>
          <w:rFonts w:hint="eastAsia"/>
        </w:rPr>
        <w:t>（3）综合展区搭建服务：包括数据基础设施主题展区（数字基础设施、数据资源体系主题展区）及五位一体主题展区（数字政务、数字经济、数字社会、数字文化、数字生态文明主题展区）两部分，运用声色丰富、影音俱全、动静结合、全景沉浸的表现形式，让参观者全身心融入到展示内容中，感受数字福建建设的发展及25年来数字福建的奋进成果。</w:t>
      </w:r>
    </w:p>
    <w:p w14:paraId="26E6D44D" w14:textId="77777777" w:rsidR="00751622" w:rsidRDefault="00572CAE">
      <w:pPr>
        <w:ind w:firstLine="480"/>
        <w:rPr>
          <w:b/>
          <w:bCs/>
        </w:rPr>
      </w:pPr>
      <w:r>
        <w:rPr>
          <w:rFonts w:hint="eastAsia"/>
          <w:b/>
          <w:bCs/>
        </w:rPr>
        <w:t>3、</w:t>
      </w:r>
      <w:r>
        <w:rPr>
          <w:rFonts w:hint="eastAsia"/>
          <w:b/>
          <w:bCs/>
        </w:rPr>
        <w:tab/>
        <w:t>展示馆优化服务</w:t>
      </w:r>
    </w:p>
    <w:p w14:paraId="006B656B" w14:textId="77777777" w:rsidR="00751622" w:rsidRDefault="00572CAE">
      <w:pPr>
        <w:ind w:firstLine="480"/>
      </w:pPr>
      <w:r>
        <w:rPr>
          <w:rFonts w:hint="eastAsia"/>
        </w:rPr>
        <w:t>联动第八届数字中国建设峰会数字福建体验区、数字福建展示馆（长乐）展示展播，将峰会的优秀展示成果（定制展项、观展互动系统、展区环境优化提升等）复用到其他“数字福建”主题展示馆，达到集约建设，成果共享的效果。优化服务内容包括展项定制及改造、观展互动导览服务、展示馆优化改造和数字福建馆开馆活动。</w:t>
      </w:r>
    </w:p>
    <w:p w14:paraId="331E6C60" w14:textId="77777777" w:rsidR="00751622" w:rsidRDefault="00572CAE">
      <w:pPr>
        <w:ind w:firstLine="480"/>
        <w:rPr>
          <w:b/>
          <w:bCs/>
        </w:rPr>
      </w:pPr>
      <w:r>
        <w:rPr>
          <w:rFonts w:hint="eastAsia"/>
          <w:b/>
          <w:bCs/>
        </w:rPr>
        <w:t>4、</w:t>
      </w:r>
      <w:r>
        <w:rPr>
          <w:rFonts w:hint="eastAsia"/>
          <w:b/>
          <w:bCs/>
        </w:rPr>
        <w:tab/>
        <w:t>支持服务</w:t>
      </w:r>
    </w:p>
    <w:p w14:paraId="313062B0" w14:textId="77777777" w:rsidR="00751622" w:rsidRDefault="00572CAE">
      <w:pPr>
        <w:ind w:firstLine="480"/>
      </w:pPr>
      <w:r>
        <w:rPr>
          <w:rFonts w:hint="eastAsia"/>
        </w:rPr>
        <w:t>安全保障服务。由于本项目涉及数字政府相关的系统展示，展区现场需接入福建</w:t>
      </w:r>
      <w:r>
        <w:rPr>
          <w:rFonts w:hint="eastAsia"/>
        </w:rPr>
        <w:lastRenderedPageBreak/>
        <w:t>省政务外网、福建省政务信息网、互联网以及部门专网等网络环境，因此配套安全设备设施和安全保障服务参照满足《信息安全技术 网络安全等级保护基本要求》(GB/T 22239-2019)三级防护要求，以保证信息安全和防止数据信息的泄漏。</w:t>
      </w:r>
    </w:p>
    <w:p w14:paraId="2846C7AD" w14:textId="08E6F236" w:rsidR="00751622" w:rsidRDefault="00572CAE">
      <w:pPr>
        <w:ind w:firstLine="480"/>
      </w:pPr>
      <w:r>
        <w:rPr>
          <w:rFonts w:hint="eastAsia"/>
        </w:rPr>
        <w:t>宣传推介服务。在主流媒体融媒体平台上开展体验区宣传服务，以海报、图文内容、视频内容等形式，重点突出数字福建最新建设的新成效，展现数字福建建设的主要成果。现场配备解说员，</w:t>
      </w:r>
      <w:r w:rsidR="0089486E">
        <w:rPr>
          <w:rFonts w:hint="eastAsia"/>
        </w:rPr>
        <w:t>由专业解说员和辅助解说员分别给重要嘉宾（移动讲解）和普通观众（定点讲解）介绍</w:t>
      </w:r>
      <w:r>
        <w:rPr>
          <w:rFonts w:hint="eastAsia"/>
        </w:rPr>
        <w:t>推介本届数字福建体验区的理念、逻辑、参展主题、参展内容以及特色。</w:t>
      </w:r>
    </w:p>
    <w:p w14:paraId="3E670FDA" w14:textId="77777777" w:rsidR="00751622" w:rsidRDefault="00751622">
      <w:pPr>
        <w:ind w:firstLineChars="200" w:firstLine="482"/>
        <w:rPr>
          <w:rFonts w:hAnsi="宋体" w:cs="Arial"/>
        </w:rPr>
      </w:pPr>
      <w:bookmarkStart w:id="52" w:name="_Toc364520610"/>
      <w:bookmarkEnd w:id="48"/>
      <w:bookmarkEnd w:id="49"/>
      <w:bookmarkEnd w:id="50"/>
      <w:bookmarkEnd w:id="51"/>
    </w:p>
    <w:p w14:paraId="12D7F1C8" w14:textId="77777777" w:rsidR="00751622" w:rsidRDefault="00751622">
      <w:pPr>
        <w:ind w:firstLineChars="200" w:firstLine="482"/>
        <w:rPr>
          <w:rFonts w:hAnsi="宋体" w:cs="Arial"/>
        </w:rPr>
        <w:sectPr w:rsidR="00751622">
          <w:headerReference w:type="even" r:id="rId12"/>
          <w:footerReference w:type="even" r:id="rId13"/>
          <w:footerReference w:type="default" r:id="rId14"/>
          <w:pgSz w:w="11906" w:h="16838"/>
          <w:pgMar w:top="1418" w:right="1134" w:bottom="1418" w:left="1701" w:header="851" w:footer="992" w:gutter="0"/>
          <w:cols w:space="425"/>
          <w:docGrid w:type="linesAndChars" w:linePitch="436" w:charSpace="195"/>
        </w:sectPr>
      </w:pPr>
    </w:p>
    <w:p w14:paraId="01633DB5" w14:textId="77777777" w:rsidR="00751622" w:rsidRDefault="00572CAE">
      <w:pPr>
        <w:pStyle w:val="7"/>
        <w:numPr>
          <w:ilvl w:val="6"/>
          <w:numId w:val="6"/>
        </w:numPr>
        <w:ind w:leftChars="-3" w:left="-7" w:firstLineChars="2" w:firstLine="6"/>
        <w:rPr>
          <w:rFonts w:ascii="宋体" w:hAnsi="宋体"/>
        </w:rPr>
      </w:pPr>
      <w:bookmarkStart w:id="53" w:name="_Toc13569375"/>
      <w:bookmarkStart w:id="54" w:name="_Toc192595579"/>
      <w:r>
        <w:rPr>
          <w:rFonts w:ascii="宋体" w:hAnsi="宋体" w:hint="eastAsia"/>
        </w:rPr>
        <w:lastRenderedPageBreak/>
        <w:t>招标品目与服务清单</w:t>
      </w:r>
      <w:bookmarkEnd w:id="52"/>
      <w:bookmarkEnd w:id="53"/>
      <w:bookmarkEnd w:id="54"/>
    </w:p>
    <w:p w14:paraId="5742F722" w14:textId="77777777" w:rsidR="00751622" w:rsidRDefault="00751622">
      <w:pPr>
        <w:pStyle w:val="1"/>
        <w:rPr>
          <w:rFonts w:ascii="宋体" w:hAnsi="宋体"/>
        </w:rPr>
      </w:pPr>
    </w:p>
    <w:p w14:paraId="3F0FBDE7" w14:textId="77777777" w:rsidR="00751622" w:rsidRDefault="00572CAE">
      <w:pPr>
        <w:ind w:firstLineChars="200" w:firstLine="482"/>
        <w:rPr>
          <w:rFonts w:hAnsi="宋体" w:cs="Arial"/>
        </w:rPr>
      </w:pPr>
      <w:bookmarkStart w:id="55" w:name="_Toc364520611"/>
      <w:bookmarkStart w:id="56" w:name="_Toc266172608"/>
      <w:r>
        <w:rPr>
          <w:rFonts w:hAnsi="宋体" w:cs="Arial" w:hint="eastAsia"/>
        </w:rPr>
        <w:t>第八届数字中国建设峰会数字福建成果展示服务项目中的品目如下表所示：</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2519"/>
        <w:gridCol w:w="742"/>
        <w:gridCol w:w="992"/>
        <w:gridCol w:w="3544"/>
      </w:tblGrid>
      <w:tr w:rsidR="00751622" w:rsidRPr="004440ED" w14:paraId="13B9212A" w14:textId="77777777" w:rsidTr="004440ED">
        <w:trPr>
          <w:trHeight w:val="285"/>
          <w:tblHeader/>
          <w:jc w:val="center"/>
        </w:trPr>
        <w:tc>
          <w:tcPr>
            <w:tcW w:w="1129" w:type="dxa"/>
            <w:shd w:val="clear" w:color="auto" w:fill="auto"/>
            <w:vAlign w:val="center"/>
          </w:tcPr>
          <w:p w14:paraId="59F51119" w14:textId="77777777" w:rsidR="00751622" w:rsidRPr="004440ED" w:rsidRDefault="00572CAE">
            <w:pPr>
              <w:widowControl/>
              <w:jc w:val="center"/>
              <w:rPr>
                <w:rFonts w:hAnsi="宋体" w:cs="宋体"/>
                <w:b/>
                <w:bCs/>
                <w:kern w:val="0"/>
                <w:szCs w:val="21"/>
              </w:rPr>
            </w:pPr>
            <w:bookmarkStart w:id="57" w:name="_Toc364520613"/>
            <w:bookmarkEnd w:id="55"/>
            <w:bookmarkEnd w:id="56"/>
            <w:r w:rsidRPr="004440ED">
              <w:rPr>
                <w:rFonts w:hAnsi="宋体" w:cs="宋体" w:hint="eastAsia"/>
                <w:b/>
                <w:bCs/>
                <w:kern w:val="0"/>
                <w:szCs w:val="21"/>
              </w:rPr>
              <w:t>品目号</w:t>
            </w:r>
          </w:p>
        </w:tc>
        <w:tc>
          <w:tcPr>
            <w:tcW w:w="2519" w:type="dxa"/>
            <w:shd w:val="clear" w:color="auto" w:fill="auto"/>
            <w:vAlign w:val="center"/>
          </w:tcPr>
          <w:p w14:paraId="299DBF2E" w14:textId="77777777" w:rsidR="00751622" w:rsidRPr="004440ED" w:rsidRDefault="00572CAE">
            <w:pPr>
              <w:widowControl/>
              <w:jc w:val="center"/>
              <w:rPr>
                <w:rFonts w:hAnsi="宋体" w:cs="宋体"/>
                <w:b/>
                <w:bCs/>
                <w:kern w:val="0"/>
                <w:szCs w:val="21"/>
              </w:rPr>
            </w:pPr>
            <w:r w:rsidRPr="004440ED">
              <w:rPr>
                <w:rFonts w:hAnsi="宋体" w:cs="宋体" w:hint="eastAsia"/>
                <w:b/>
                <w:bCs/>
                <w:kern w:val="0"/>
                <w:szCs w:val="21"/>
              </w:rPr>
              <w:t>品名</w:t>
            </w:r>
          </w:p>
        </w:tc>
        <w:tc>
          <w:tcPr>
            <w:tcW w:w="742" w:type="dxa"/>
            <w:shd w:val="clear" w:color="auto" w:fill="auto"/>
            <w:vAlign w:val="center"/>
          </w:tcPr>
          <w:p w14:paraId="23BC0C0C" w14:textId="77777777" w:rsidR="00751622" w:rsidRPr="004440ED" w:rsidRDefault="00572CAE">
            <w:pPr>
              <w:widowControl/>
              <w:jc w:val="center"/>
              <w:rPr>
                <w:rFonts w:hAnsi="宋体" w:cs="宋体"/>
                <w:b/>
                <w:bCs/>
                <w:kern w:val="0"/>
                <w:szCs w:val="21"/>
              </w:rPr>
            </w:pPr>
            <w:r w:rsidRPr="004440ED">
              <w:rPr>
                <w:rFonts w:hAnsi="宋体" w:cs="宋体" w:hint="eastAsia"/>
                <w:b/>
                <w:bCs/>
                <w:kern w:val="0"/>
                <w:szCs w:val="21"/>
              </w:rPr>
              <w:t>单位</w:t>
            </w:r>
          </w:p>
        </w:tc>
        <w:tc>
          <w:tcPr>
            <w:tcW w:w="992" w:type="dxa"/>
            <w:shd w:val="clear" w:color="auto" w:fill="auto"/>
            <w:vAlign w:val="center"/>
          </w:tcPr>
          <w:p w14:paraId="0026F504" w14:textId="77777777" w:rsidR="00751622" w:rsidRPr="004440ED" w:rsidRDefault="00572CAE">
            <w:pPr>
              <w:widowControl/>
              <w:jc w:val="center"/>
              <w:rPr>
                <w:rFonts w:hAnsi="宋体" w:cs="宋体"/>
                <w:b/>
                <w:bCs/>
                <w:kern w:val="0"/>
                <w:szCs w:val="21"/>
              </w:rPr>
            </w:pPr>
            <w:r w:rsidRPr="004440ED">
              <w:rPr>
                <w:rFonts w:hAnsi="宋体" w:cs="宋体" w:hint="eastAsia"/>
                <w:b/>
                <w:bCs/>
                <w:kern w:val="0"/>
                <w:szCs w:val="21"/>
              </w:rPr>
              <w:t>数量</w:t>
            </w:r>
          </w:p>
        </w:tc>
        <w:tc>
          <w:tcPr>
            <w:tcW w:w="3544" w:type="dxa"/>
            <w:shd w:val="clear" w:color="auto" w:fill="auto"/>
            <w:vAlign w:val="center"/>
          </w:tcPr>
          <w:p w14:paraId="719246F5" w14:textId="77777777" w:rsidR="00751622" w:rsidRPr="004440ED" w:rsidRDefault="00572CAE">
            <w:pPr>
              <w:widowControl/>
              <w:jc w:val="center"/>
              <w:rPr>
                <w:rFonts w:hAnsi="宋体" w:cs="宋体"/>
                <w:b/>
                <w:bCs/>
                <w:kern w:val="0"/>
                <w:szCs w:val="21"/>
              </w:rPr>
            </w:pPr>
            <w:r w:rsidRPr="004440ED">
              <w:rPr>
                <w:rFonts w:hAnsi="宋体" w:cs="宋体" w:hint="eastAsia"/>
                <w:b/>
                <w:bCs/>
                <w:kern w:val="0"/>
                <w:szCs w:val="21"/>
              </w:rPr>
              <w:t>备注</w:t>
            </w:r>
          </w:p>
        </w:tc>
      </w:tr>
      <w:tr w:rsidR="00751622" w:rsidRPr="004440ED" w14:paraId="366962C4" w14:textId="77777777" w:rsidTr="004440ED">
        <w:trPr>
          <w:trHeight w:val="70"/>
          <w:jc w:val="center"/>
        </w:trPr>
        <w:tc>
          <w:tcPr>
            <w:tcW w:w="1129" w:type="dxa"/>
            <w:shd w:val="clear" w:color="auto" w:fill="auto"/>
            <w:vAlign w:val="center"/>
          </w:tcPr>
          <w:p w14:paraId="403A095F" w14:textId="77777777" w:rsidR="00751622" w:rsidRPr="004440ED" w:rsidRDefault="00572CAE">
            <w:pPr>
              <w:widowControl/>
              <w:jc w:val="center"/>
              <w:rPr>
                <w:rFonts w:hAnsi="宋体" w:cs="宋体"/>
                <w:kern w:val="0"/>
                <w:szCs w:val="21"/>
              </w:rPr>
            </w:pPr>
            <w:r w:rsidRPr="004440ED">
              <w:rPr>
                <w:rFonts w:hAnsi="宋体" w:cs="宋体"/>
                <w:kern w:val="0"/>
                <w:szCs w:val="21"/>
              </w:rPr>
              <w:t>1</w:t>
            </w:r>
            <w:r w:rsidRPr="004440ED">
              <w:rPr>
                <w:rFonts w:hAnsi="宋体" w:cs="宋体" w:hint="eastAsia"/>
                <w:kern w:val="0"/>
                <w:szCs w:val="21"/>
              </w:rPr>
              <w:t>-</w:t>
            </w:r>
            <w:r w:rsidRPr="004440ED">
              <w:rPr>
                <w:rFonts w:hAnsi="宋体" w:cs="宋体"/>
                <w:kern w:val="0"/>
                <w:szCs w:val="21"/>
              </w:rPr>
              <w:t>1</w:t>
            </w:r>
          </w:p>
        </w:tc>
        <w:tc>
          <w:tcPr>
            <w:tcW w:w="2519" w:type="dxa"/>
            <w:shd w:val="clear" w:color="auto" w:fill="auto"/>
            <w:vAlign w:val="center"/>
          </w:tcPr>
          <w:p w14:paraId="0D86556F" w14:textId="77777777" w:rsidR="00751622" w:rsidRPr="004440ED" w:rsidRDefault="00572CAE">
            <w:pPr>
              <w:widowControl/>
              <w:rPr>
                <w:rFonts w:hAnsi="宋体" w:cs="宋体"/>
                <w:kern w:val="0"/>
                <w:szCs w:val="21"/>
              </w:rPr>
            </w:pPr>
            <w:r w:rsidRPr="004440ED">
              <w:rPr>
                <w:rFonts w:hint="eastAsia"/>
                <w:szCs w:val="21"/>
              </w:rPr>
              <w:tab/>
              <w:t>策划设计及展商服务</w:t>
            </w:r>
          </w:p>
        </w:tc>
        <w:tc>
          <w:tcPr>
            <w:tcW w:w="742" w:type="dxa"/>
            <w:shd w:val="clear" w:color="auto" w:fill="auto"/>
            <w:vAlign w:val="center"/>
          </w:tcPr>
          <w:p w14:paraId="75884795" w14:textId="77777777" w:rsidR="00751622" w:rsidRPr="004440ED" w:rsidRDefault="00572CAE">
            <w:pPr>
              <w:widowControl/>
              <w:jc w:val="center"/>
              <w:rPr>
                <w:rFonts w:hAnsi="宋体" w:cs="宋体"/>
                <w:kern w:val="0"/>
                <w:szCs w:val="21"/>
              </w:rPr>
            </w:pPr>
            <w:r w:rsidRPr="004440ED">
              <w:rPr>
                <w:rFonts w:hAnsi="宋体" w:cs="宋体" w:hint="eastAsia"/>
                <w:kern w:val="0"/>
                <w:szCs w:val="21"/>
              </w:rPr>
              <w:t>项</w:t>
            </w:r>
          </w:p>
        </w:tc>
        <w:tc>
          <w:tcPr>
            <w:tcW w:w="992" w:type="dxa"/>
            <w:shd w:val="clear" w:color="auto" w:fill="auto"/>
            <w:vAlign w:val="center"/>
          </w:tcPr>
          <w:p w14:paraId="082F0B2E" w14:textId="77777777" w:rsidR="00751622" w:rsidRPr="004440ED" w:rsidRDefault="00572CAE">
            <w:pPr>
              <w:widowControl/>
              <w:jc w:val="center"/>
              <w:rPr>
                <w:rFonts w:hAnsi="宋体" w:cs="宋体"/>
                <w:kern w:val="0"/>
                <w:szCs w:val="21"/>
              </w:rPr>
            </w:pPr>
            <w:r w:rsidRPr="004440ED">
              <w:rPr>
                <w:rFonts w:hAnsi="宋体" w:cs="宋体" w:hint="eastAsia"/>
                <w:kern w:val="0"/>
                <w:szCs w:val="21"/>
              </w:rPr>
              <w:t>1</w:t>
            </w:r>
          </w:p>
        </w:tc>
        <w:tc>
          <w:tcPr>
            <w:tcW w:w="3544" w:type="dxa"/>
            <w:vMerge w:val="restart"/>
            <w:shd w:val="clear" w:color="auto" w:fill="auto"/>
            <w:vAlign w:val="center"/>
          </w:tcPr>
          <w:p w14:paraId="0FCC947E" w14:textId="77777777" w:rsidR="00751622" w:rsidRPr="004440ED" w:rsidRDefault="00572CAE">
            <w:pPr>
              <w:widowControl/>
              <w:rPr>
                <w:rFonts w:hAnsi="宋体" w:cs="宋体"/>
                <w:kern w:val="0"/>
                <w:szCs w:val="21"/>
              </w:rPr>
            </w:pPr>
            <w:r w:rsidRPr="004440ED">
              <w:rPr>
                <w:rFonts w:hAnsi="宋体" w:cs="Arial" w:hint="eastAsia"/>
                <w:szCs w:val="21"/>
              </w:rPr>
              <w:t>详见</w:t>
            </w:r>
            <w:r w:rsidRPr="004440ED">
              <w:rPr>
                <w:rFonts w:hAnsi="宋体" w:cs="Arial"/>
                <w:szCs w:val="21"/>
              </w:rPr>
              <w:t>4.1</w:t>
            </w:r>
            <w:r w:rsidRPr="004440ED">
              <w:rPr>
                <w:rFonts w:hAnsi="宋体" w:cs="Arial" w:hint="eastAsia"/>
                <w:szCs w:val="21"/>
              </w:rPr>
              <w:t>至4</w:t>
            </w:r>
            <w:r w:rsidRPr="004440ED">
              <w:rPr>
                <w:rFonts w:hAnsi="宋体" w:cs="Arial"/>
                <w:szCs w:val="21"/>
              </w:rPr>
              <w:t>.</w:t>
            </w:r>
            <w:r w:rsidRPr="004440ED">
              <w:rPr>
                <w:rFonts w:hAnsi="宋体" w:cs="Arial" w:hint="eastAsia"/>
                <w:szCs w:val="21"/>
              </w:rPr>
              <w:t>4章节</w:t>
            </w:r>
          </w:p>
        </w:tc>
      </w:tr>
      <w:tr w:rsidR="00751622" w:rsidRPr="004440ED" w14:paraId="022C131E" w14:textId="77777777" w:rsidTr="004440ED">
        <w:trPr>
          <w:trHeight w:val="70"/>
          <w:jc w:val="center"/>
        </w:trPr>
        <w:tc>
          <w:tcPr>
            <w:tcW w:w="1129" w:type="dxa"/>
            <w:shd w:val="clear" w:color="auto" w:fill="auto"/>
            <w:vAlign w:val="center"/>
          </w:tcPr>
          <w:p w14:paraId="03FECD80" w14:textId="77777777" w:rsidR="00751622" w:rsidRPr="004440ED" w:rsidRDefault="00572CAE">
            <w:pPr>
              <w:widowControl/>
              <w:jc w:val="center"/>
              <w:rPr>
                <w:rFonts w:hAnsi="宋体" w:cs="宋体"/>
                <w:kern w:val="0"/>
                <w:szCs w:val="21"/>
              </w:rPr>
            </w:pPr>
            <w:r w:rsidRPr="004440ED">
              <w:rPr>
                <w:rFonts w:hAnsi="宋体" w:cs="宋体" w:hint="eastAsia"/>
                <w:kern w:val="0"/>
                <w:szCs w:val="21"/>
              </w:rPr>
              <w:t>1</w:t>
            </w:r>
            <w:r w:rsidRPr="004440ED">
              <w:rPr>
                <w:rFonts w:hAnsi="宋体" w:cs="宋体"/>
                <w:kern w:val="0"/>
                <w:szCs w:val="21"/>
              </w:rPr>
              <w:t>-2</w:t>
            </w:r>
          </w:p>
        </w:tc>
        <w:tc>
          <w:tcPr>
            <w:tcW w:w="2519" w:type="dxa"/>
            <w:shd w:val="clear" w:color="auto" w:fill="auto"/>
            <w:vAlign w:val="center"/>
          </w:tcPr>
          <w:p w14:paraId="611E683D" w14:textId="77777777" w:rsidR="00751622" w:rsidRPr="004440ED" w:rsidRDefault="00572CAE">
            <w:pPr>
              <w:widowControl/>
              <w:rPr>
                <w:szCs w:val="21"/>
              </w:rPr>
            </w:pPr>
            <w:r w:rsidRPr="004440ED">
              <w:rPr>
                <w:rFonts w:hint="eastAsia"/>
                <w:szCs w:val="21"/>
              </w:rPr>
              <w:t>布展服务</w:t>
            </w:r>
          </w:p>
        </w:tc>
        <w:tc>
          <w:tcPr>
            <w:tcW w:w="742" w:type="dxa"/>
            <w:shd w:val="clear" w:color="auto" w:fill="auto"/>
            <w:vAlign w:val="center"/>
          </w:tcPr>
          <w:p w14:paraId="6691C399" w14:textId="77777777" w:rsidR="00751622" w:rsidRPr="004440ED" w:rsidRDefault="00572CAE">
            <w:pPr>
              <w:widowControl/>
              <w:jc w:val="center"/>
              <w:rPr>
                <w:rFonts w:hAnsi="宋体" w:cs="宋体"/>
                <w:kern w:val="0"/>
                <w:szCs w:val="21"/>
              </w:rPr>
            </w:pPr>
            <w:r w:rsidRPr="004440ED">
              <w:rPr>
                <w:rFonts w:hAnsi="宋体" w:cs="宋体" w:hint="eastAsia"/>
                <w:kern w:val="0"/>
                <w:szCs w:val="21"/>
              </w:rPr>
              <w:t>项</w:t>
            </w:r>
          </w:p>
        </w:tc>
        <w:tc>
          <w:tcPr>
            <w:tcW w:w="992" w:type="dxa"/>
            <w:shd w:val="clear" w:color="auto" w:fill="auto"/>
            <w:vAlign w:val="center"/>
          </w:tcPr>
          <w:p w14:paraId="0109C3D0" w14:textId="77777777" w:rsidR="00751622" w:rsidRPr="004440ED" w:rsidRDefault="00572CAE">
            <w:pPr>
              <w:widowControl/>
              <w:jc w:val="center"/>
              <w:rPr>
                <w:rFonts w:hAnsi="宋体" w:cs="宋体"/>
                <w:kern w:val="0"/>
                <w:szCs w:val="21"/>
              </w:rPr>
            </w:pPr>
            <w:r w:rsidRPr="004440ED">
              <w:rPr>
                <w:rFonts w:hAnsi="宋体" w:cs="宋体" w:hint="eastAsia"/>
                <w:kern w:val="0"/>
                <w:szCs w:val="21"/>
              </w:rPr>
              <w:t>1</w:t>
            </w:r>
          </w:p>
        </w:tc>
        <w:tc>
          <w:tcPr>
            <w:tcW w:w="3544" w:type="dxa"/>
            <w:vMerge/>
            <w:shd w:val="clear" w:color="auto" w:fill="auto"/>
            <w:vAlign w:val="center"/>
          </w:tcPr>
          <w:p w14:paraId="6EA9C65F" w14:textId="77777777" w:rsidR="00751622" w:rsidRPr="004440ED" w:rsidRDefault="00751622">
            <w:pPr>
              <w:widowControl/>
              <w:rPr>
                <w:rFonts w:hAnsi="宋体" w:cs="Arial"/>
                <w:szCs w:val="21"/>
              </w:rPr>
            </w:pPr>
          </w:p>
        </w:tc>
      </w:tr>
      <w:tr w:rsidR="00751622" w:rsidRPr="004440ED" w14:paraId="5CBCF13F" w14:textId="77777777" w:rsidTr="004440ED">
        <w:trPr>
          <w:trHeight w:val="70"/>
          <w:jc w:val="center"/>
        </w:trPr>
        <w:tc>
          <w:tcPr>
            <w:tcW w:w="1129" w:type="dxa"/>
            <w:shd w:val="clear" w:color="auto" w:fill="auto"/>
          </w:tcPr>
          <w:p w14:paraId="6FE6146D" w14:textId="77777777" w:rsidR="00751622" w:rsidRPr="004440ED" w:rsidRDefault="00572CAE">
            <w:pPr>
              <w:widowControl/>
              <w:jc w:val="center"/>
              <w:rPr>
                <w:rFonts w:hAnsi="宋体" w:cs="宋体"/>
                <w:kern w:val="0"/>
                <w:szCs w:val="21"/>
              </w:rPr>
            </w:pPr>
            <w:r w:rsidRPr="004440ED">
              <w:rPr>
                <w:rFonts w:hAnsi="宋体" w:cs="宋体" w:hint="eastAsia"/>
                <w:kern w:val="0"/>
                <w:szCs w:val="21"/>
              </w:rPr>
              <w:t>1</w:t>
            </w:r>
            <w:r w:rsidRPr="004440ED">
              <w:rPr>
                <w:rFonts w:hAnsi="宋体" w:cs="宋体"/>
                <w:kern w:val="0"/>
                <w:szCs w:val="21"/>
              </w:rPr>
              <w:t>-3</w:t>
            </w:r>
          </w:p>
        </w:tc>
        <w:tc>
          <w:tcPr>
            <w:tcW w:w="2519" w:type="dxa"/>
            <w:shd w:val="clear" w:color="auto" w:fill="auto"/>
            <w:vAlign w:val="center"/>
          </w:tcPr>
          <w:p w14:paraId="68AA9215" w14:textId="77777777" w:rsidR="00751622" w:rsidRPr="004440ED" w:rsidRDefault="00572CAE">
            <w:pPr>
              <w:widowControl/>
              <w:rPr>
                <w:szCs w:val="21"/>
              </w:rPr>
            </w:pPr>
            <w:r w:rsidRPr="004440ED">
              <w:rPr>
                <w:rFonts w:hint="eastAsia"/>
                <w:szCs w:val="21"/>
              </w:rPr>
              <w:tab/>
              <w:t>展示馆服务优化</w:t>
            </w:r>
          </w:p>
        </w:tc>
        <w:tc>
          <w:tcPr>
            <w:tcW w:w="742" w:type="dxa"/>
            <w:shd w:val="clear" w:color="auto" w:fill="auto"/>
            <w:vAlign w:val="center"/>
          </w:tcPr>
          <w:p w14:paraId="72B3238A" w14:textId="77777777" w:rsidR="00751622" w:rsidRPr="004440ED" w:rsidRDefault="00572CAE">
            <w:pPr>
              <w:widowControl/>
              <w:jc w:val="center"/>
              <w:rPr>
                <w:rFonts w:hAnsi="宋体" w:cs="宋体"/>
                <w:kern w:val="0"/>
                <w:szCs w:val="21"/>
              </w:rPr>
            </w:pPr>
            <w:r w:rsidRPr="004440ED">
              <w:rPr>
                <w:rFonts w:hAnsi="宋体" w:cs="宋体" w:hint="eastAsia"/>
                <w:kern w:val="0"/>
                <w:szCs w:val="21"/>
              </w:rPr>
              <w:t>项</w:t>
            </w:r>
          </w:p>
        </w:tc>
        <w:tc>
          <w:tcPr>
            <w:tcW w:w="992" w:type="dxa"/>
            <w:shd w:val="clear" w:color="auto" w:fill="auto"/>
            <w:vAlign w:val="center"/>
          </w:tcPr>
          <w:p w14:paraId="5D676542" w14:textId="77777777" w:rsidR="00751622" w:rsidRPr="004440ED" w:rsidRDefault="00572CAE">
            <w:pPr>
              <w:widowControl/>
              <w:jc w:val="center"/>
              <w:rPr>
                <w:rFonts w:hAnsi="宋体" w:cs="宋体"/>
                <w:kern w:val="0"/>
                <w:szCs w:val="21"/>
              </w:rPr>
            </w:pPr>
            <w:r w:rsidRPr="004440ED">
              <w:rPr>
                <w:rFonts w:hAnsi="宋体" w:cs="宋体" w:hint="eastAsia"/>
                <w:kern w:val="0"/>
                <w:szCs w:val="21"/>
              </w:rPr>
              <w:t>1</w:t>
            </w:r>
          </w:p>
        </w:tc>
        <w:tc>
          <w:tcPr>
            <w:tcW w:w="3544" w:type="dxa"/>
            <w:vMerge/>
            <w:shd w:val="clear" w:color="auto" w:fill="auto"/>
            <w:vAlign w:val="center"/>
          </w:tcPr>
          <w:p w14:paraId="62A48631" w14:textId="77777777" w:rsidR="00751622" w:rsidRPr="004440ED" w:rsidRDefault="00751622">
            <w:pPr>
              <w:widowControl/>
              <w:rPr>
                <w:rFonts w:hAnsi="宋体" w:cs="Arial"/>
                <w:szCs w:val="21"/>
              </w:rPr>
            </w:pPr>
          </w:p>
        </w:tc>
      </w:tr>
      <w:tr w:rsidR="00751622" w:rsidRPr="004440ED" w14:paraId="0C3A8390" w14:textId="77777777" w:rsidTr="004440ED">
        <w:trPr>
          <w:trHeight w:val="70"/>
          <w:jc w:val="center"/>
        </w:trPr>
        <w:tc>
          <w:tcPr>
            <w:tcW w:w="1129" w:type="dxa"/>
            <w:shd w:val="clear" w:color="auto" w:fill="auto"/>
          </w:tcPr>
          <w:p w14:paraId="577FE9DB" w14:textId="77777777" w:rsidR="00751622" w:rsidRPr="004440ED" w:rsidRDefault="00572CAE">
            <w:pPr>
              <w:widowControl/>
              <w:jc w:val="center"/>
              <w:rPr>
                <w:rFonts w:hAnsi="宋体" w:cs="宋体"/>
                <w:kern w:val="0"/>
                <w:szCs w:val="21"/>
              </w:rPr>
            </w:pPr>
            <w:r w:rsidRPr="004440ED">
              <w:rPr>
                <w:rFonts w:hAnsi="宋体" w:cs="宋体" w:hint="eastAsia"/>
                <w:kern w:val="0"/>
                <w:szCs w:val="21"/>
              </w:rPr>
              <w:t>1</w:t>
            </w:r>
            <w:r w:rsidRPr="004440ED">
              <w:rPr>
                <w:rFonts w:hAnsi="宋体" w:cs="宋体"/>
                <w:kern w:val="0"/>
                <w:szCs w:val="21"/>
              </w:rPr>
              <w:t>-4</w:t>
            </w:r>
          </w:p>
        </w:tc>
        <w:tc>
          <w:tcPr>
            <w:tcW w:w="2519" w:type="dxa"/>
            <w:shd w:val="clear" w:color="auto" w:fill="auto"/>
            <w:vAlign w:val="center"/>
          </w:tcPr>
          <w:p w14:paraId="613B6CF2" w14:textId="77777777" w:rsidR="00751622" w:rsidRPr="004440ED" w:rsidRDefault="00572CAE">
            <w:pPr>
              <w:widowControl/>
              <w:rPr>
                <w:szCs w:val="21"/>
              </w:rPr>
            </w:pPr>
            <w:r w:rsidRPr="004440ED">
              <w:rPr>
                <w:rFonts w:hint="eastAsia"/>
                <w:szCs w:val="21"/>
              </w:rPr>
              <w:t>支持服务</w:t>
            </w:r>
          </w:p>
        </w:tc>
        <w:tc>
          <w:tcPr>
            <w:tcW w:w="742" w:type="dxa"/>
            <w:shd w:val="clear" w:color="auto" w:fill="auto"/>
            <w:vAlign w:val="center"/>
          </w:tcPr>
          <w:p w14:paraId="3FCF5974" w14:textId="77777777" w:rsidR="00751622" w:rsidRPr="004440ED" w:rsidRDefault="00572CAE">
            <w:pPr>
              <w:widowControl/>
              <w:jc w:val="center"/>
              <w:rPr>
                <w:rFonts w:hAnsi="宋体" w:cs="宋体"/>
                <w:kern w:val="0"/>
                <w:szCs w:val="21"/>
              </w:rPr>
            </w:pPr>
            <w:r w:rsidRPr="004440ED">
              <w:rPr>
                <w:rFonts w:hAnsi="宋体" w:cs="宋体" w:hint="eastAsia"/>
                <w:kern w:val="0"/>
                <w:szCs w:val="21"/>
              </w:rPr>
              <w:t>项</w:t>
            </w:r>
          </w:p>
        </w:tc>
        <w:tc>
          <w:tcPr>
            <w:tcW w:w="992" w:type="dxa"/>
            <w:shd w:val="clear" w:color="auto" w:fill="auto"/>
            <w:vAlign w:val="center"/>
          </w:tcPr>
          <w:p w14:paraId="10A7934E" w14:textId="77777777" w:rsidR="00751622" w:rsidRPr="004440ED" w:rsidRDefault="00572CAE">
            <w:pPr>
              <w:widowControl/>
              <w:jc w:val="center"/>
              <w:rPr>
                <w:rFonts w:hAnsi="宋体" w:cs="宋体"/>
                <w:kern w:val="0"/>
                <w:szCs w:val="21"/>
              </w:rPr>
            </w:pPr>
            <w:r w:rsidRPr="004440ED">
              <w:rPr>
                <w:rFonts w:hAnsi="宋体" w:cs="宋体" w:hint="eastAsia"/>
                <w:kern w:val="0"/>
                <w:szCs w:val="21"/>
              </w:rPr>
              <w:t>1</w:t>
            </w:r>
          </w:p>
        </w:tc>
        <w:tc>
          <w:tcPr>
            <w:tcW w:w="3544" w:type="dxa"/>
            <w:vMerge/>
            <w:shd w:val="clear" w:color="auto" w:fill="auto"/>
            <w:vAlign w:val="center"/>
          </w:tcPr>
          <w:p w14:paraId="07CADADA" w14:textId="77777777" w:rsidR="00751622" w:rsidRPr="004440ED" w:rsidRDefault="00751622">
            <w:pPr>
              <w:widowControl/>
              <w:rPr>
                <w:rFonts w:hAnsi="宋体" w:cs="Arial"/>
                <w:szCs w:val="21"/>
              </w:rPr>
            </w:pPr>
          </w:p>
        </w:tc>
      </w:tr>
      <w:bookmarkEnd w:id="57"/>
    </w:tbl>
    <w:p w14:paraId="3BD5DECA" w14:textId="77777777" w:rsidR="00751622" w:rsidRDefault="00751622">
      <w:pPr>
        <w:rPr>
          <w:rFonts w:hAnsi="宋体" w:cs="Arial"/>
        </w:rPr>
      </w:pPr>
    </w:p>
    <w:p w14:paraId="16D0BD0F" w14:textId="77777777" w:rsidR="00751622" w:rsidRDefault="00751622" w:rsidP="00911E06">
      <w:pPr>
        <w:numPr>
          <w:ilvl w:val="0"/>
          <w:numId w:val="12"/>
        </w:numPr>
        <w:ind w:firstLineChars="175" w:firstLine="422"/>
        <w:rPr>
          <w:rFonts w:hAnsi="宋体" w:cs="Arial"/>
        </w:rPr>
        <w:sectPr w:rsidR="00751622">
          <w:pgSz w:w="11906" w:h="16838"/>
          <w:pgMar w:top="1418" w:right="1134" w:bottom="1418" w:left="1701" w:header="851" w:footer="992" w:gutter="0"/>
          <w:cols w:space="425"/>
          <w:docGrid w:type="linesAndChars" w:linePitch="436" w:charSpace="195"/>
        </w:sectPr>
      </w:pPr>
      <w:bookmarkStart w:id="58" w:name="_Toc115295788"/>
      <w:bookmarkEnd w:id="35"/>
    </w:p>
    <w:p w14:paraId="60F19B79" w14:textId="77777777" w:rsidR="00751622" w:rsidRDefault="00572CAE">
      <w:pPr>
        <w:pStyle w:val="7"/>
        <w:numPr>
          <w:ilvl w:val="6"/>
          <w:numId w:val="6"/>
        </w:numPr>
        <w:ind w:leftChars="-3" w:left="-7" w:firstLineChars="2" w:firstLine="6"/>
        <w:rPr>
          <w:rFonts w:ascii="宋体" w:hAnsi="宋体"/>
        </w:rPr>
      </w:pPr>
      <w:bookmarkStart w:id="59" w:name="_Toc192595580"/>
      <w:bookmarkStart w:id="60" w:name="_Toc13569379"/>
      <w:bookmarkEnd w:id="58"/>
      <w:r>
        <w:rPr>
          <w:rFonts w:ascii="宋体" w:hAnsi="宋体" w:hint="eastAsia"/>
        </w:rPr>
        <w:lastRenderedPageBreak/>
        <w:t>技术要求</w:t>
      </w:r>
      <w:bookmarkEnd w:id="59"/>
      <w:bookmarkEnd w:id="60"/>
    </w:p>
    <w:p w14:paraId="2FE6658C" w14:textId="77777777" w:rsidR="00751622" w:rsidRDefault="00751622">
      <w:pPr>
        <w:pStyle w:val="1"/>
        <w:rPr>
          <w:rFonts w:ascii="宋体" w:hAnsi="宋体"/>
        </w:rPr>
      </w:pPr>
    </w:p>
    <w:p w14:paraId="34D2779D" w14:textId="77777777" w:rsidR="00751622" w:rsidRDefault="00572CAE">
      <w:pPr>
        <w:pStyle w:val="2"/>
      </w:pPr>
      <w:bookmarkStart w:id="61" w:name="_Toc493149509"/>
      <w:bookmarkStart w:id="62" w:name="_Toc493149505"/>
      <w:bookmarkStart w:id="63" w:name="_Toc493149472"/>
      <w:bookmarkStart w:id="64" w:name="_Toc493149516"/>
      <w:bookmarkStart w:id="65" w:name="_Toc493149523"/>
      <w:bookmarkStart w:id="66" w:name="_Toc493149504"/>
      <w:bookmarkStart w:id="67" w:name="_Toc493149501"/>
      <w:bookmarkStart w:id="68" w:name="_Toc493149498"/>
      <w:bookmarkStart w:id="69" w:name="_Toc493149473"/>
      <w:bookmarkStart w:id="70" w:name="_Toc493149474"/>
      <w:bookmarkStart w:id="71" w:name="_Toc493149566"/>
      <w:bookmarkStart w:id="72" w:name="_Toc493149471"/>
      <w:bookmarkStart w:id="73" w:name="_Toc493149583"/>
      <w:bookmarkStart w:id="74" w:name="_Toc493149524"/>
      <w:bookmarkStart w:id="75" w:name="_Toc493149468"/>
      <w:bookmarkStart w:id="76" w:name="_Toc493149546"/>
      <w:bookmarkStart w:id="77" w:name="_Toc493149506"/>
      <w:bookmarkStart w:id="78" w:name="_Toc493149576"/>
      <w:bookmarkStart w:id="79" w:name="_Toc493149590"/>
      <w:bookmarkStart w:id="80" w:name="_Toc493149557"/>
      <w:bookmarkStart w:id="81" w:name="_Toc493149585"/>
      <w:bookmarkStart w:id="82" w:name="_Toc493149568"/>
      <w:bookmarkStart w:id="83" w:name="_Toc493149508"/>
      <w:bookmarkStart w:id="84" w:name="_Toc493149520"/>
      <w:bookmarkStart w:id="85" w:name="_Toc493149552"/>
      <w:bookmarkStart w:id="86" w:name="_Toc493149575"/>
      <w:bookmarkStart w:id="87" w:name="_Toc493149482"/>
      <w:bookmarkStart w:id="88" w:name="_Toc493149556"/>
      <w:bookmarkStart w:id="89" w:name="_Toc493149560"/>
      <w:bookmarkStart w:id="90" w:name="_Toc493149561"/>
      <w:bookmarkStart w:id="91" w:name="_Toc493149492"/>
      <w:bookmarkStart w:id="92" w:name="_Toc493149487"/>
      <w:bookmarkStart w:id="93" w:name="_Toc493149477"/>
      <w:bookmarkStart w:id="94" w:name="_Toc493149519"/>
      <w:bookmarkStart w:id="95" w:name="_Toc493149515"/>
      <w:bookmarkStart w:id="96" w:name="_Toc493149562"/>
      <w:bookmarkStart w:id="97" w:name="_Toc493149548"/>
      <w:bookmarkStart w:id="98" w:name="_Toc493149589"/>
      <w:bookmarkStart w:id="99" w:name="_Toc493149500"/>
      <w:bookmarkStart w:id="100" w:name="_Toc493149481"/>
      <w:bookmarkStart w:id="101" w:name="_Toc493149518"/>
      <w:bookmarkStart w:id="102" w:name="_Toc493149553"/>
      <w:bookmarkStart w:id="103" w:name="_Toc493149554"/>
      <w:bookmarkStart w:id="104" w:name="_Toc493149587"/>
      <w:bookmarkStart w:id="105" w:name="_Toc493149591"/>
      <w:bookmarkStart w:id="106" w:name="_Toc493149488"/>
      <w:bookmarkStart w:id="107" w:name="_Toc493149521"/>
      <w:bookmarkStart w:id="108" w:name="_Toc493149522"/>
      <w:bookmarkStart w:id="109" w:name="_Toc493149593"/>
      <w:bookmarkStart w:id="110" w:name="_Toc493149494"/>
      <w:bookmarkStart w:id="111" w:name="_Toc493149558"/>
      <w:bookmarkStart w:id="112" w:name="_Toc493149555"/>
      <w:bookmarkStart w:id="113" w:name="_Toc493149525"/>
      <w:bookmarkStart w:id="114" w:name="_Toc493149476"/>
      <w:bookmarkStart w:id="115" w:name="_Toc493149503"/>
      <w:bookmarkStart w:id="116" w:name="_Toc493149491"/>
      <w:bookmarkStart w:id="117" w:name="_Toc493149470"/>
      <w:bookmarkStart w:id="118" w:name="_Toc493149479"/>
      <w:bookmarkStart w:id="119" w:name="_Toc493149513"/>
      <w:bookmarkStart w:id="120" w:name="_Toc493149469"/>
      <w:bookmarkStart w:id="121" w:name="_Toc493149486"/>
      <w:bookmarkStart w:id="122" w:name="_Toc493149572"/>
      <w:bookmarkStart w:id="123" w:name="_Toc493149460"/>
      <w:bookmarkStart w:id="124" w:name="_Toc493149511"/>
      <w:bookmarkStart w:id="125" w:name="_Toc493149549"/>
      <w:bookmarkStart w:id="126" w:name="_Toc493149467"/>
      <w:bookmarkStart w:id="127" w:name="_Toc493149563"/>
      <w:bookmarkStart w:id="128" w:name="_Toc493149578"/>
      <w:bookmarkStart w:id="129" w:name="_Toc493149559"/>
      <w:bookmarkStart w:id="130" w:name="_Toc493149499"/>
      <w:bookmarkStart w:id="131" w:name="_Toc493149490"/>
      <w:bookmarkStart w:id="132" w:name="_Toc493149484"/>
      <w:bookmarkStart w:id="133" w:name="_Toc493149510"/>
      <w:bookmarkStart w:id="134" w:name="_Toc493149495"/>
      <w:bookmarkStart w:id="135" w:name="_Toc493149485"/>
      <w:bookmarkStart w:id="136" w:name="_Toc493149564"/>
      <w:bookmarkStart w:id="137" w:name="_Toc493149574"/>
      <w:bookmarkStart w:id="138" w:name="_Toc493149586"/>
      <w:bookmarkStart w:id="139" w:name="_Toc493149582"/>
      <w:bookmarkStart w:id="140" w:name="_Toc493149567"/>
      <w:bookmarkStart w:id="141" w:name="_Toc493149493"/>
      <w:bookmarkStart w:id="142" w:name="_Toc493149465"/>
      <w:bookmarkStart w:id="143" w:name="_Toc493149570"/>
      <w:bookmarkStart w:id="144" w:name="_Toc493149551"/>
      <w:bookmarkStart w:id="145" w:name="_Toc493149512"/>
      <w:bookmarkStart w:id="146" w:name="_Toc493149577"/>
      <w:bookmarkStart w:id="147" w:name="_Toc493149580"/>
      <w:bookmarkStart w:id="148" w:name="_Toc493149592"/>
      <w:bookmarkStart w:id="149" w:name="_Toc493149480"/>
      <w:bookmarkStart w:id="150" w:name="_Toc493149507"/>
      <w:bookmarkStart w:id="151" w:name="_Toc493149464"/>
      <w:bookmarkStart w:id="152" w:name="_Toc493149514"/>
      <w:bookmarkStart w:id="153" w:name="_Toc493149466"/>
      <w:bookmarkStart w:id="154" w:name="_Toc493149497"/>
      <w:bookmarkStart w:id="155" w:name="_Toc493149565"/>
      <w:bookmarkStart w:id="156" w:name="_Toc493149489"/>
      <w:bookmarkStart w:id="157" w:name="_Toc493149608"/>
      <w:bookmarkStart w:id="158" w:name="_Toc493149573"/>
      <w:bookmarkStart w:id="159" w:name="_Toc493149517"/>
      <w:bookmarkStart w:id="160" w:name="_Toc493149496"/>
      <w:bookmarkStart w:id="161" w:name="_Toc493149581"/>
      <w:bookmarkStart w:id="162" w:name="_Toc493149594"/>
      <w:bookmarkStart w:id="163" w:name="_Toc493149478"/>
      <w:bookmarkStart w:id="164" w:name="_Toc493149584"/>
      <w:bookmarkStart w:id="165" w:name="_Toc493149547"/>
      <w:bookmarkStart w:id="166" w:name="_Toc493149569"/>
      <w:bookmarkStart w:id="167" w:name="_Toc493149550"/>
      <w:bookmarkStart w:id="168" w:name="_Toc493149571"/>
      <w:bookmarkStart w:id="169" w:name="_Toc493149483"/>
      <w:bookmarkStart w:id="170" w:name="_Toc493149502"/>
      <w:bookmarkStart w:id="171" w:name="_Toc493149588"/>
      <w:bookmarkStart w:id="172" w:name="_Toc493149579"/>
      <w:bookmarkStart w:id="173" w:name="_Toc493149475"/>
      <w:bookmarkStart w:id="174" w:name="_Toc192595581"/>
      <w:bookmarkStart w:id="175" w:name="_Toc511200571"/>
      <w:bookmarkStart w:id="176" w:name="_Toc460395830"/>
      <w:bookmarkStart w:id="177" w:name="_Toc517361735"/>
      <w:bookmarkStart w:id="178" w:name="_Toc454138821"/>
      <w:bookmarkStart w:id="179" w:name="_Toc515294986"/>
      <w:bookmarkStart w:id="180" w:name="_Toc462214852"/>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r>
        <w:rPr>
          <w:rFonts w:hint="eastAsia"/>
        </w:rPr>
        <w:t>策划设计及展商服务</w:t>
      </w:r>
      <w:bookmarkEnd w:id="174"/>
    </w:p>
    <w:p w14:paraId="09438E04" w14:textId="77777777" w:rsidR="00751622" w:rsidRDefault="00572CAE">
      <w:pPr>
        <w:pStyle w:val="3"/>
      </w:pPr>
      <w:bookmarkStart w:id="181" w:name="_Toc192595582"/>
      <w:r>
        <w:rPr>
          <w:rFonts w:hint="eastAsia"/>
        </w:rPr>
        <w:t>方案设计服务（指标项</w:t>
      </w:r>
      <w:r>
        <w:rPr>
          <w:rFonts w:hint="eastAsia"/>
        </w:rPr>
        <w:t>1</w:t>
      </w:r>
      <w:r>
        <w:rPr>
          <w:rFonts w:hint="eastAsia"/>
        </w:rPr>
        <w:t>）</w:t>
      </w:r>
      <w:bookmarkEnd w:id="181"/>
    </w:p>
    <w:p w14:paraId="7FABE9F8" w14:textId="77777777" w:rsidR="00751622" w:rsidRDefault="00572CAE">
      <w:pPr>
        <w:ind w:firstLine="480"/>
      </w:pPr>
      <w:r>
        <w:rPr>
          <w:rFonts w:hint="eastAsia"/>
        </w:rPr>
        <w:t>整体策划，以第八届数字中国建设峰会数字福建体验展区规划、实施方案为主，提供第八届数字中国建设峰会数字福建体验区整体创意、平面设计方案及三维效果图设计图纸，具体内容包括数字福建体验区整体和核心展区搭建、综合展区搭建、数字福建展示馆（长乐）、第八届数字中国建设峰会数字福建体验区和省发改委二楼多功能厅“三馆”联动展示展播，以及配套三维效果设计图纸。</w:t>
      </w:r>
    </w:p>
    <w:p w14:paraId="013BC9FB" w14:textId="77777777" w:rsidR="00751622" w:rsidRDefault="00572CAE">
      <w:pPr>
        <w:ind w:firstLine="480"/>
      </w:pPr>
      <w:r>
        <w:rPr>
          <w:rFonts w:hint="eastAsia"/>
        </w:rPr>
        <w:t>整体策划包括策展方案、平面及三维效果图制作：</w:t>
      </w:r>
    </w:p>
    <w:p w14:paraId="6DC05176" w14:textId="77777777" w:rsidR="00751622" w:rsidRDefault="00572CAE">
      <w:pPr>
        <w:ind w:firstLine="480"/>
      </w:pPr>
      <w:r>
        <w:rPr>
          <w:rFonts w:hint="eastAsia"/>
        </w:rPr>
        <w:t>1.编制详细策展方案：提供第八届数字中国建设峰会数字福建体验区策展方案、视频方案；数字福建展示馆策展方案、视频方案；数字福建展示馆开馆方案。</w:t>
      </w:r>
    </w:p>
    <w:p w14:paraId="06020D50" w14:textId="77777777" w:rsidR="00751622" w:rsidRDefault="00572CAE">
      <w:pPr>
        <w:ind w:firstLine="480"/>
      </w:pPr>
      <w:r>
        <w:rPr>
          <w:rFonts w:hint="eastAsia"/>
        </w:rPr>
        <w:t>2.平面设计及三维效果图制作：提供第八届数字中国建设峰会数字福建体验区平面设计方案及三维效果图设计图纸；数字福建展示馆三维效果图设计图纸。</w:t>
      </w:r>
    </w:p>
    <w:p w14:paraId="17C5753B" w14:textId="77777777" w:rsidR="00751622" w:rsidRDefault="00572CAE">
      <w:pPr>
        <w:pStyle w:val="3"/>
      </w:pPr>
      <w:bookmarkStart w:id="182" w:name="_Toc192595583"/>
      <w:r>
        <w:rPr>
          <w:rFonts w:hint="eastAsia"/>
        </w:rPr>
        <w:t>展商服务（指标项</w:t>
      </w:r>
      <w:r>
        <w:rPr>
          <w:rFonts w:hint="eastAsia"/>
        </w:rPr>
        <w:t>2</w:t>
      </w:r>
      <w:r>
        <w:rPr>
          <w:rFonts w:hint="eastAsia"/>
        </w:rPr>
        <w:t>）</w:t>
      </w:r>
      <w:bookmarkEnd w:id="182"/>
    </w:p>
    <w:p w14:paraId="0D2F10A2" w14:textId="77777777" w:rsidR="00751622" w:rsidRDefault="00572CAE">
      <w:pPr>
        <w:ind w:firstLine="480"/>
      </w:pPr>
      <w:r>
        <w:rPr>
          <w:rFonts w:hint="eastAsia"/>
        </w:rPr>
        <w:t>为参展单位（展项）提供展商服务，包括展商对接联系、展商证件申请、展商文件递交、展商行程确认、展品入场撤展及展会现场的支撑保障服务，从而确保数字福建成果展的顺利进行并提升参展效果。</w:t>
      </w:r>
    </w:p>
    <w:p w14:paraId="619DD32B" w14:textId="77777777" w:rsidR="00751622" w:rsidRDefault="00572CAE">
      <w:pPr>
        <w:ind w:firstLine="480"/>
      </w:pPr>
      <w:r>
        <w:rPr>
          <w:rFonts w:hint="eastAsia"/>
        </w:rPr>
        <w:t>1.配合对接峰会筹备组等工作。要求峰会筹备期间协助对接主办单位工作，驻点1-2人（驻场主办方指定地点），配合做好峰会前对接协商等工作，协助编制参展工作指南，收集《搭建商手册》、《工作手册》等资料。</w:t>
      </w:r>
    </w:p>
    <w:p w14:paraId="7EBAFAEC" w14:textId="77777777" w:rsidR="00751622" w:rsidRDefault="00572CAE">
      <w:pPr>
        <w:ind w:firstLine="480"/>
      </w:pPr>
      <w:r>
        <w:rPr>
          <w:rFonts w:hint="eastAsia"/>
        </w:rPr>
        <w:t>2.配合峰会期间数字福建体验区服务支持工作。协助项目建设单位、峰会主办单位、展馆管理单位做好参展单位沟通联络，协调布展、展览、撤展相关事宜，具体包括：</w:t>
      </w:r>
    </w:p>
    <w:p w14:paraId="66393BEC" w14:textId="77777777" w:rsidR="00751622" w:rsidRDefault="00572CAE">
      <w:pPr>
        <w:ind w:firstLine="480"/>
      </w:pPr>
      <w:r>
        <w:rPr>
          <w:rFonts w:hint="eastAsia"/>
        </w:rPr>
        <w:t>（1）参展前期。进行参展单位展项内容确认及展品对接、参展单位展商证件申请（展商证、车证）、展商文件递交（签署展品安全责任书、网络信息安全责任书）；</w:t>
      </w:r>
    </w:p>
    <w:p w14:paraId="3CBCC73E" w14:textId="77777777" w:rsidR="00751622" w:rsidRDefault="00572CAE">
      <w:pPr>
        <w:ind w:firstLine="480"/>
      </w:pPr>
      <w:r>
        <w:rPr>
          <w:rFonts w:hint="eastAsia"/>
        </w:rPr>
        <w:t>（2）参展期间。进行参展单位行程确认，提前做好设备调试以及会展过程的支撑保障、监督工作；</w:t>
      </w:r>
    </w:p>
    <w:p w14:paraId="31346EB0" w14:textId="77777777" w:rsidR="00751622" w:rsidRDefault="00572CAE">
      <w:pPr>
        <w:ind w:firstLine="480"/>
      </w:pPr>
      <w:r>
        <w:rPr>
          <w:rFonts w:hint="eastAsia"/>
        </w:rPr>
        <w:t>（3）展会结束。进行参展单位撤展展品清单的确认，待参展单位撤出展品后，进</w:t>
      </w:r>
      <w:r>
        <w:rPr>
          <w:rFonts w:hint="eastAsia"/>
        </w:rPr>
        <w:lastRenderedPageBreak/>
        <w:t>行福建体验区最后的收尾清理工作。</w:t>
      </w:r>
    </w:p>
    <w:p w14:paraId="4387359F" w14:textId="77777777" w:rsidR="00751622" w:rsidRDefault="00572CAE">
      <w:pPr>
        <w:pStyle w:val="3"/>
      </w:pPr>
      <w:bookmarkStart w:id="183" w:name="_Toc192595584"/>
      <w:r>
        <w:rPr>
          <w:rFonts w:hint="eastAsia"/>
        </w:rPr>
        <w:t>参展项目内容整理（指标项</w:t>
      </w:r>
      <w:r>
        <w:rPr>
          <w:rFonts w:hint="eastAsia"/>
        </w:rPr>
        <w:t>3</w:t>
      </w:r>
      <w:r>
        <w:rPr>
          <w:rFonts w:hint="eastAsia"/>
        </w:rPr>
        <w:t>）</w:t>
      </w:r>
      <w:bookmarkEnd w:id="183"/>
    </w:p>
    <w:p w14:paraId="3520ECE1" w14:textId="77777777" w:rsidR="00751622" w:rsidRDefault="00572CAE">
      <w:pPr>
        <w:ind w:firstLine="480"/>
      </w:pPr>
      <w:r>
        <w:rPr>
          <w:rFonts w:hint="eastAsia"/>
        </w:rPr>
        <w:t>1.前期材料收集：配合建设单位梳理收集展项、汇总专家评审材料、协助调研等工作，确认参展项目清单，优秀展项出不少于45个。</w:t>
      </w:r>
    </w:p>
    <w:p w14:paraId="4B2C3E97" w14:textId="77777777" w:rsidR="00751622" w:rsidRDefault="00572CAE">
      <w:pPr>
        <w:ind w:firstLine="480"/>
      </w:pPr>
      <w:r>
        <w:rPr>
          <w:rFonts w:hint="eastAsia"/>
        </w:rPr>
        <w:t>2.过程材料整理：包括参展单位报名材料、省市项目调研材料、过程汇报材料等。</w:t>
      </w:r>
    </w:p>
    <w:p w14:paraId="7B6A124D" w14:textId="77777777" w:rsidR="00751622" w:rsidRDefault="00572CAE">
      <w:pPr>
        <w:pStyle w:val="2"/>
      </w:pPr>
      <w:bookmarkStart w:id="184" w:name="_Toc192595585"/>
      <w:r>
        <w:rPr>
          <w:rFonts w:hint="eastAsia"/>
        </w:rPr>
        <w:t>布展服务</w:t>
      </w:r>
      <w:bookmarkEnd w:id="184"/>
    </w:p>
    <w:p w14:paraId="2F4CFFF2" w14:textId="77777777" w:rsidR="00751622" w:rsidRDefault="00572CAE">
      <w:pPr>
        <w:ind w:firstLine="480"/>
      </w:pPr>
      <w:r>
        <w:rPr>
          <w:rFonts w:hint="eastAsia"/>
        </w:rPr>
        <w:t>本届展览将以国家发改委、国家数据局工作部署及《福建省数字政府改革和建设总体方案》为指引，展示数字中国建设整体布局在福建的推进落实情况，重点突出数字福建最新建设的新成效，体现数字化改革为全省的高质量发展注入强劲动力。展示以“1+1”模式进行布局，其中，“1”即“核心展项体验区”，展陈数字福建发展脉络与传承创新、展示数字福建激活数据要素价值取得的成果成效。“1”即“综合展项体验区”，细分为数据基础设施主题展区（包含数字基础设施以及数据资源体系主题展区）和五位一体主题展区（包含数字政务、数字经济、数字社会、数字文化、数字生态文明主题展区），以数字中国建设“2522”整体框架为基础，融合数据要素市场化配置改革，对数字福建建设成果优势领域的内容挖掘、梳理、提炼，构筑“数字福建”的沉浸式体验，采用模块化、场景化、案例化的布展思路打造一个可看、可听、可触、可感的立体空间，引领观众了解数字福建建设取得的新成就。</w:t>
      </w:r>
    </w:p>
    <w:p w14:paraId="3803B703" w14:textId="77777777" w:rsidR="00751622" w:rsidRDefault="00572CAE">
      <w:pPr>
        <w:ind w:firstLine="480"/>
      </w:pPr>
      <w:r>
        <w:rPr>
          <w:rFonts w:hint="eastAsia"/>
        </w:rPr>
        <w:t>本项目预计位于海峡国际会展中心（4号馆），整体展区拟分为核心展项体验区（中央领导巡馆路线）及综合展项体验区（分为数据基础设施主题展区及五位一体主题展区），设计面积如下图所示（用于布展方案设计参考，根据实际分配展区面积进行调整）：</w:t>
      </w:r>
    </w:p>
    <w:p w14:paraId="0190CE9A" w14:textId="77777777" w:rsidR="00751622" w:rsidRDefault="00572CAE">
      <w:pPr>
        <w:jc w:val="center"/>
      </w:pPr>
      <w:r>
        <w:rPr>
          <w:noProof/>
        </w:rPr>
        <w:lastRenderedPageBreak/>
        <mc:AlternateContent>
          <mc:Choice Requires="wps">
            <w:drawing>
              <wp:anchor distT="45720" distB="45720" distL="114300" distR="114300" simplePos="0" relativeHeight="251660288" behindDoc="0" locked="0" layoutInCell="1" allowOverlap="1" wp14:anchorId="5DA6C5F7" wp14:editId="620589EB">
                <wp:simplePos x="0" y="0"/>
                <wp:positionH relativeFrom="column">
                  <wp:posOffset>1367790</wp:posOffset>
                </wp:positionH>
                <wp:positionV relativeFrom="paragraph">
                  <wp:posOffset>2719070</wp:posOffset>
                </wp:positionV>
                <wp:extent cx="1123950" cy="584200"/>
                <wp:effectExtent l="0" t="0" r="0" b="6350"/>
                <wp:wrapNone/>
                <wp:docPr id="217"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3950" cy="584200"/>
                        </a:xfrm>
                        <a:prstGeom prst="rect">
                          <a:avLst/>
                        </a:prstGeom>
                        <a:noFill/>
                        <a:ln w="9525">
                          <a:noFill/>
                          <a:miter lim="800000"/>
                        </a:ln>
                      </wps:spPr>
                      <wps:txbx>
                        <w:txbxContent>
                          <w:p w14:paraId="03F52810" w14:textId="77777777" w:rsidR="00BC4706" w:rsidRDefault="00BC4706">
                            <w:pPr>
                              <w:ind w:firstLineChars="200" w:firstLine="362"/>
                              <w:rPr>
                                <w:sz w:val="18"/>
                                <w:szCs w:val="18"/>
                              </w:rPr>
                            </w:pPr>
                            <w:r>
                              <w:rPr>
                                <w:rFonts w:hint="eastAsia"/>
                                <w:sz w:val="18"/>
                                <w:szCs w:val="18"/>
                              </w:rPr>
                              <w:t>福建省</w:t>
                            </w:r>
                          </w:p>
                          <w:p w14:paraId="6F0E9D77" w14:textId="77777777" w:rsidR="00BC4706" w:rsidRDefault="00BC4706">
                            <w:pPr>
                              <w:rPr>
                                <w:sz w:val="18"/>
                                <w:szCs w:val="18"/>
                              </w:rPr>
                            </w:pPr>
                            <w:r>
                              <w:rPr>
                                <w:rFonts w:hint="eastAsia"/>
                                <w:sz w:val="18"/>
                                <w:szCs w:val="18"/>
                              </w:rPr>
                              <w:t>（45+51）*33/2</w:t>
                            </w:r>
                          </w:p>
                        </w:txbxContent>
                      </wps:txbx>
                      <wps:bodyPr rot="0" vert="horz" wrap="square" lIns="91440" tIns="45720" rIns="91440" bIns="45720" anchor="t" anchorCtr="0">
                        <a:noAutofit/>
                      </wps:bodyPr>
                    </wps:wsp>
                  </a:graphicData>
                </a:graphic>
              </wp:anchor>
            </w:drawing>
          </mc:Choice>
          <mc:Fallback xmlns:w16se="http://schemas.microsoft.com/office/word/2015/wordml/symex" xmlns:w15="http://schemas.microsoft.com/office/word/2012/wordml" xmlns:cx="http://schemas.microsoft.com/office/drawing/2014/chartex">
            <w:pict>
              <v:shapetype w14:anchorId="5DA6C5F7" id="_x0000_t202" coordsize="21600,21600" o:spt="202" path="m,l,21600r21600,l21600,xe">
                <v:stroke joinstyle="miter"/>
                <v:path gradientshapeok="t" o:connecttype="rect"/>
              </v:shapetype>
              <v:shape id="文本框 2" o:spid="_x0000_s1026" type="#_x0000_t202" style="position:absolute;left:0;text-align:left;margin-left:107.7pt;margin-top:214.1pt;width:88.5pt;height:46pt;z-index:251660288;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" filled="f" stroked="f">
                <v:textbox>
                  <w:txbxContent>
                    <w:p w14:paraId="03F52810" w14:textId="77777777" w:rsidR="00BC4706" w:rsidRDefault="00BC4706">
                      <w:pPr>
                        <w:ind w:firstLineChars="200" w:firstLine="362"/>
                        <w:rPr>
                          <w:sz w:val="18"/>
                          <w:szCs w:val="18"/>
                        </w:rPr>
                      </w:pPr>
                      <w:r>
                        <w:rPr>
                          <w:rFonts w:hint="eastAsia"/>
                          <w:sz w:val="18"/>
                          <w:szCs w:val="18"/>
                        </w:rPr>
                        <w:t>福建省</w:t>
                      </w:r>
                    </w:p>
                    <w:p w14:paraId="6F0E9D77" w14:textId="77777777" w:rsidR="00BC4706" w:rsidRDefault="00BC4706">
                      <w:pPr>
                        <w:rPr>
                          <w:sz w:val="18"/>
                          <w:szCs w:val="18"/>
                        </w:rPr>
                      </w:pPr>
                      <w:r>
                        <w:rPr>
                          <w:rFonts w:hint="eastAsia"/>
                          <w:sz w:val="18"/>
                          <w:szCs w:val="18"/>
                        </w:rPr>
                        <w:t>（45+51）*33/2</w:t>
                      </w:r>
                    </w:p>
                  </w:txbxContent>
                </v:textbox>
              </v:shape>
            </w:pict>
          </mc:Fallback>
        </mc:AlternateContent>
      </w:r>
      <w:r>
        <w:rPr>
          <w:noProof/>
        </w:rPr>
        <w:drawing>
          <wp:inline distT="0" distB="0" distL="0" distR="0" wp14:anchorId="0988D983" wp14:editId="620D2199">
            <wp:extent cx="5760085" cy="3856990"/>
            <wp:effectExtent l="0" t="0" r="0" b="0"/>
            <wp:docPr id="5553936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39360" name="图片 1"/>
                    <pic:cNvPicPr>
                      <a:picLocks noChangeAspect="1"/>
                    </pic:cNvPicPr>
                  </pic:nvPicPr>
                  <pic:blipFill>
                    <a:blip r:embed="rId15"/>
                    <a:stretch>
                      <a:fillRect/>
                    </a:stretch>
                  </pic:blipFill>
                  <pic:spPr>
                    <a:xfrm>
                      <a:off x="0" y="0"/>
                      <a:ext cx="5760085" cy="3856990"/>
                    </a:xfrm>
                    <a:prstGeom prst="rect">
                      <a:avLst/>
                    </a:prstGeom>
                  </pic:spPr>
                </pic:pic>
              </a:graphicData>
            </a:graphic>
          </wp:inline>
        </w:drawing>
      </w:r>
    </w:p>
    <w:p w14:paraId="2B529BA0" w14:textId="77777777" w:rsidR="00751622" w:rsidRDefault="00572CAE">
      <w:pPr>
        <w:pStyle w:val="3"/>
      </w:pPr>
      <w:bookmarkStart w:id="185" w:name="_Toc192595586"/>
      <w:r>
        <w:rPr>
          <w:rFonts w:hint="eastAsia"/>
        </w:rPr>
        <w:t>策展原则（指标项</w:t>
      </w:r>
      <w:r>
        <w:rPr>
          <w:rFonts w:hint="eastAsia"/>
        </w:rPr>
        <w:t>4</w:t>
      </w:r>
      <w:r>
        <w:rPr>
          <w:rFonts w:hint="eastAsia"/>
        </w:rPr>
        <w:t>）</w:t>
      </w:r>
      <w:bookmarkEnd w:id="185"/>
    </w:p>
    <w:p w14:paraId="1B290D04" w14:textId="77777777" w:rsidR="00751622" w:rsidRDefault="00572CAE">
      <w:pPr>
        <w:ind w:firstLine="480"/>
      </w:pPr>
      <w:r>
        <w:rPr>
          <w:rFonts w:hint="eastAsia"/>
        </w:rPr>
        <w:t>（1）</w:t>
      </w:r>
      <w:r>
        <w:rPr>
          <w:rFonts w:hint="eastAsia"/>
        </w:rPr>
        <w:tab/>
        <w:t>数字福建体验区在整体布局设计上，符合四大主题区域设计理念和设计风格，分区分片科学展现参展单位特色，并与主宾省展览结构、外观和视觉等相协调，展现最佳布局。</w:t>
      </w:r>
    </w:p>
    <w:p w14:paraId="10E500CD" w14:textId="77777777" w:rsidR="00751622" w:rsidRDefault="00572CAE">
      <w:pPr>
        <w:ind w:firstLine="480"/>
      </w:pPr>
      <w:r>
        <w:rPr>
          <w:rFonts w:hint="eastAsia"/>
        </w:rPr>
        <w:t>（2）</w:t>
      </w:r>
      <w:r>
        <w:rPr>
          <w:rFonts w:hint="eastAsia"/>
        </w:rPr>
        <w:tab/>
        <w:t>展位总体外观设计上，主题展区外观和谐、悦目，展馆设计风格统一；装潢装饰以安全、绿色、环保为要，公共区人流通道、参展单位内部通道均符合消防规范。</w:t>
      </w:r>
    </w:p>
    <w:p w14:paraId="3C5C65FE" w14:textId="77777777" w:rsidR="00751622" w:rsidRDefault="00572CAE">
      <w:pPr>
        <w:ind w:firstLine="480"/>
      </w:pPr>
      <w:r>
        <w:rPr>
          <w:rFonts w:hint="eastAsia"/>
        </w:rPr>
        <w:t>（3）</w:t>
      </w:r>
      <w:r>
        <w:rPr>
          <w:rFonts w:hint="eastAsia"/>
        </w:rPr>
        <w:tab/>
        <w:t>沿着4号馆主入口、主干道参观，正前面的展位不遮挡后面的，临近主通道的展位不遮挡后面展位，总体通透性良好。</w:t>
      </w:r>
    </w:p>
    <w:p w14:paraId="3FC1953B" w14:textId="77777777" w:rsidR="00751622" w:rsidRDefault="00572CAE">
      <w:pPr>
        <w:ind w:firstLine="480"/>
      </w:pPr>
      <w:r>
        <w:rPr>
          <w:rFonts w:hint="eastAsia"/>
        </w:rPr>
        <w:t>（4）</w:t>
      </w:r>
      <w:r>
        <w:rPr>
          <w:rFonts w:hint="eastAsia"/>
        </w:rPr>
        <w:tab/>
        <w:t>充分做好入口处、共性元素（参展单位LOGO、单位（组合）名称、二维码等）以及地面和吊顶的利用率和特殊表达效果。</w:t>
      </w:r>
    </w:p>
    <w:p w14:paraId="0086D367" w14:textId="77777777" w:rsidR="00751622" w:rsidRDefault="00572CAE">
      <w:pPr>
        <w:ind w:firstLine="480"/>
      </w:pPr>
      <w:r>
        <w:rPr>
          <w:rFonts w:hint="eastAsia"/>
        </w:rPr>
        <w:t>（5）</w:t>
      </w:r>
      <w:r>
        <w:rPr>
          <w:rFonts w:hint="eastAsia"/>
        </w:rPr>
        <w:tab/>
        <w:t>在具体展览规划上，无缝融入参展单位所在展区的主题定位，重点突出参展单位的新项目、新亮点、新进展、新应用，全面展现参展单位品牌形象和数字福建建设最新成果。</w:t>
      </w:r>
    </w:p>
    <w:p w14:paraId="4F68B729" w14:textId="77777777" w:rsidR="00751622" w:rsidRDefault="00572CAE">
      <w:pPr>
        <w:ind w:firstLine="480"/>
      </w:pPr>
      <w:r>
        <w:rPr>
          <w:rFonts w:hint="eastAsia"/>
        </w:rPr>
        <w:t>（6）</w:t>
      </w:r>
      <w:r>
        <w:rPr>
          <w:rFonts w:hint="eastAsia"/>
        </w:rPr>
        <w:tab/>
        <w:t>在展示方式设计上，注重增强观众体验和交流互动。注重场景化生态和产品生态及应用体验展示，以实物、场景式体验。对同类、同地区、同一单位报送的具有上述效应的不同项目按特定主题进行拼合设计。</w:t>
      </w:r>
    </w:p>
    <w:p w14:paraId="7F478831" w14:textId="77777777" w:rsidR="00751622" w:rsidRDefault="00572CAE">
      <w:pPr>
        <w:ind w:firstLine="480"/>
      </w:pPr>
      <w:r>
        <w:rPr>
          <w:rFonts w:hint="eastAsia"/>
        </w:rPr>
        <w:t>（7）</w:t>
      </w:r>
      <w:r>
        <w:rPr>
          <w:rFonts w:hint="eastAsia"/>
        </w:rPr>
        <w:tab/>
        <w:t>广泛运用虚拟现实、增强现实、全息投影等手段，营造立体、沉浸式展陈体</w:t>
      </w:r>
      <w:r>
        <w:rPr>
          <w:rFonts w:hint="eastAsia"/>
        </w:rPr>
        <w:lastRenderedPageBreak/>
        <w:t>验空间，让观众通过眼观、耳听、体感等多种方式参与互动，增强震撼力、感染力、传播力。</w:t>
      </w:r>
    </w:p>
    <w:p w14:paraId="7640C578" w14:textId="77777777" w:rsidR="00751622" w:rsidRDefault="00572CAE">
      <w:pPr>
        <w:pStyle w:val="3"/>
      </w:pPr>
      <w:bookmarkStart w:id="186" w:name="_Toc192595587"/>
      <w:r>
        <w:rPr>
          <w:rFonts w:hint="eastAsia"/>
        </w:rPr>
        <w:t>整体框架结构搭建服务（指标项</w:t>
      </w:r>
      <w:r>
        <w:rPr>
          <w:rFonts w:hint="eastAsia"/>
        </w:rPr>
        <w:t>5</w:t>
      </w:r>
      <w:r>
        <w:rPr>
          <w:rFonts w:hint="eastAsia"/>
        </w:rPr>
        <w:t>）</w:t>
      </w:r>
      <w:bookmarkEnd w:id="186"/>
    </w:p>
    <w:p w14:paraId="2DE48E99" w14:textId="77777777" w:rsidR="00751622" w:rsidRDefault="00572CAE">
      <w:pPr>
        <w:pStyle w:val="4"/>
      </w:pPr>
      <w:r>
        <w:rPr>
          <w:rFonts w:hint="eastAsia"/>
        </w:rPr>
        <w:t>总体要求</w:t>
      </w:r>
    </w:p>
    <w:p w14:paraId="343F3CC1" w14:textId="77777777" w:rsidR="00751622" w:rsidRDefault="00572CAE">
      <w:pPr>
        <w:ind w:firstLine="480"/>
      </w:pPr>
      <w:r>
        <w:rPr>
          <w:rFonts w:hint="eastAsia"/>
        </w:rPr>
        <w:t>（1）</w:t>
      </w:r>
      <w:r>
        <w:rPr>
          <w:rFonts w:hint="eastAsia"/>
        </w:rPr>
        <w:tab/>
        <w:t>数字福建体验区在整体布局设计上，符合主题区域设计理念和设计风格，分区分片科学展现参展单位特色，并与主宾省展览结构、外观和视觉等相协调，展现最佳布局。</w:t>
      </w:r>
    </w:p>
    <w:p w14:paraId="790A824A" w14:textId="77777777" w:rsidR="00751622" w:rsidRDefault="00572CAE">
      <w:pPr>
        <w:ind w:firstLine="480"/>
      </w:pPr>
      <w:r>
        <w:rPr>
          <w:rFonts w:hint="eastAsia"/>
        </w:rPr>
        <w:t>（2）</w:t>
      </w:r>
      <w:r>
        <w:rPr>
          <w:rFonts w:hint="eastAsia"/>
        </w:rPr>
        <w:tab/>
        <w:t>展位总体外观设计上，主题展区外观和谐、悦目，展馆设计风格统一；装潢装饰以安全、绿色、环保为要，公共区人流通道、参展单位内部通道均符合消防规范。</w:t>
      </w:r>
    </w:p>
    <w:p w14:paraId="23354A58" w14:textId="77777777" w:rsidR="00751622" w:rsidRDefault="00572CAE">
      <w:pPr>
        <w:ind w:firstLine="480"/>
      </w:pPr>
      <w:r>
        <w:rPr>
          <w:rFonts w:hint="eastAsia"/>
        </w:rPr>
        <w:t>（3）</w:t>
      </w:r>
      <w:r>
        <w:rPr>
          <w:rFonts w:hint="eastAsia"/>
        </w:rPr>
        <w:tab/>
        <w:t>沿着4号馆主入口、主干道参观，正前面的展位不遮挡后面的，临近主通道的展位不遮挡后面展位，总体通透性良好。</w:t>
      </w:r>
    </w:p>
    <w:p w14:paraId="4E71D661" w14:textId="77777777" w:rsidR="00751622" w:rsidRDefault="00572CAE">
      <w:pPr>
        <w:ind w:firstLine="480"/>
      </w:pPr>
      <w:r>
        <w:rPr>
          <w:rFonts w:hint="eastAsia"/>
        </w:rPr>
        <w:t>（4）</w:t>
      </w:r>
      <w:r>
        <w:rPr>
          <w:rFonts w:hint="eastAsia"/>
        </w:rPr>
        <w:tab/>
        <w:t>充分做好入口处、共性元素（参展单位LOGO、单位（组合）名称、二维码等）以及地面和吊顶的利用率和特殊表达效果。</w:t>
      </w:r>
    </w:p>
    <w:p w14:paraId="003A1ADD" w14:textId="77777777" w:rsidR="00751622" w:rsidRDefault="00572CAE">
      <w:pPr>
        <w:ind w:firstLine="480"/>
      </w:pPr>
      <w:r>
        <w:rPr>
          <w:rFonts w:hint="eastAsia"/>
        </w:rPr>
        <w:t>（5）</w:t>
      </w:r>
      <w:r>
        <w:rPr>
          <w:rFonts w:hint="eastAsia"/>
        </w:rPr>
        <w:tab/>
        <w:t>在具体展览规划上，无缝融入参展单位所在展区的主题定位，重点突出参展单位的新项目、新亮点、新进展、新应用，全面展现参展单位品牌形象和数字福建建设最新成果。</w:t>
      </w:r>
    </w:p>
    <w:p w14:paraId="502538AC" w14:textId="77777777" w:rsidR="00751622" w:rsidRDefault="00572CAE">
      <w:pPr>
        <w:ind w:firstLine="480"/>
      </w:pPr>
      <w:r>
        <w:rPr>
          <w:rFonts w:hint="eastAsia"/>
        </w:rPr>
        <w:t>（6）</w:t>
      </w:r>
      <w:r>
        <w:rPr>
          <w:rFonts w:hint="eastAsia"/>
        </w:rPr>
        <w:tab/>
        <w:t>在展示方式设计上，注重增强观众体验和交流互动。注重场景化生态和产品生态及应用体验展示，以实物、场景式体验。对同类、同地区、同一单位报送的具有上述效应的不同项目按特定主题进行拼合设计。</w:t>
      </w:r>
    </w:p>
    <w:p w14:paraId="3EFBF4A7" w14:textId="77777777" w:rsidR="00751622" w:rsidRDefault="00572CAE">
      <w:pPr>
        <w:ind w:firstLine="480"/>
      </w:pPr>
      <w:r>
        <w:rPr>
          <w:rFonts w:hint="eastAsia"/>
        </w:rPr>
        <w:t>（7）</w:t>
      </w:r>
      <w:r>
        <w:rPr>
          <w:rFonts w:hint="eastAsia"/>
        </w:rPr>
        <w:tab/>
        <w:t>广泛运用虚拟现实、增强现实、全息投影等手段，营造立体、沉浸式展陈体验空间，让观众通过眼观、耳听、体感等多种方式参与互动，增强震撼力、感染力、传播力。</w:t>
      </w:r>
    </w:p>
    <w:p w14:paraId="62E58E8C" w14:textId="77777777" w:rsidR="00751622" w:rsidRDefault="00572CAE">
      <w:pPr>
        <w:pStyle w:val="4"/>
      </w:pPr>
      <w:r>
        <w:rPr>
          <w:rFonts w:hint="eastAsia"/>
        </w:rPr>
        <w:t>框架结构搭建要求</w:t>
      </w:r>
    </w:p>
    <w:p w14:paraId="1B9A6F92" w14:textId="77777777" w:rsidR="00751622" w:rsidRDefault="00572CAE">
      <w:pPr>
        <w:ind w:firstLine="480"/>
      </w:pPr>
      <w:r>
        <w:rPr>
          <w:rFonts w:hint="eastAsia"/>
        </w:rPr>
        <w:t>1、布展内容：整体框架结构搭建。</w:t>
      </w:r>
    </w:p>
    <w:p w14:paraId="0EB6FE4C" w14:textId="77777777" w:rsidR="00751622" w:rsidRDefault="00572CAE">
      <w:pPr>
        <w:ind w:firstLine="480"/>
      </w:pPr>
      <w:r>
        <w:rPr>
          <w:rFonts w:hint="eastAsia"/>
        </w:rPr>
        <w:t>2、搭建重点：根据展项内容合理布局，营造一个连贯、流畅且具有强烈氛围感的观展空间。充分考虑不同展品、展示形式所需的面积，满足多样化展示需求。运用统一的色调、装饰元素打造整体性视觉风格，强化品牌及展区主题。</w:t>
      </w:r>
    </w:p>
    <w:p w14:paraId="1D465D50" w14:textId="77777777" w:rsidR="00751622" w:rsidRDefault="00572CAE">
      <w:pPr>
        <w:ind w:firstLine="480"/>
      </w:pPr>
      <w:r>
        <w:rPr>
          <w:rFonts w:hint="eastAsia"/>
        </w:rPr>
        <w:t>3、现场维护与管理：在展期，安排专业团队驻场管理服务，进行设备调试、平台展示等技术支持工作。</w:t>
      </w:r>
    </w:p>
    <w:p w14:paraId="2F768647" w14:textId="77777777" w:rsidR="00751622" w:rsidRDefault="00572CAE">
      <w:pPr>
        <w:pStyle w:val="4"/>
      </w:pPr>
      <w:r>
        <w:rPr>
          <w:rFonts w:hint="eastAsia"/>
        </w:rPr>
        <w:lastRenderedPageBreak/>
        <w:t>材料要求</w:t>
      </w:r>
    </w:p>
    <w:p w14:paraId="710A1ED1" w14:textId="77777777" w:rsidR="00751622" w:rsidRDefault="00572CAE">
      <w:pPr>
        <w:ind w:firstLine="480"/>
      </w:pPr>
      <w:r>
        <w:rPr>
          <w:rFonts w:hint="eastAsia"/>
        </w:rPr>
        <w:t>卖方需提供展区搭建过程的工程材料、施工图纸及现场施工照片等，初拟本届整体框架结构部分主要的工程材料包括但不限于下表所示，同时根据峰会组委会统一规划、现场实际情况等，工程量可按需进行必要的调整：</w:t>
      </w:r>
    </w:p>
    <w:tbl>
      <w:tblPr>
        <w:tblW w:w="887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0"/>
        <w:gridCol w:w="1480"/>
        <w:gridCol w:w="5111"/>
        <w:gridCol w:w="720"/>
        <w:gridCol w:w="780"/>
      </w:tblGrid>
      <w:tr w:rsidR="00751622" w14:paraId="0C336807" w14:textId="77777777">
        <w:trPr>
          <w:trHeight w:val="252"/>
          <w:tblHeader/>
        </w:trPr>
        <w:tc>
          <w:tcPr>
            <w:tcW w:w="780" w:type="dxa"/>
            <w:shd w:val="clear" w:color="auto" w:fill="auto"/>
            <w:vAlign w:val="center"/>
          </w:tcPr>
          <w:p w14:paraId="2C4D2DA4" w14:textId="77777777" w:rsidR="00751622" w:rsidRDefault="00572CAE">
            <w:pPr>
              <w:widowControl/>
              <w:jc w:val="center"/>
              <w:rPr>
                <w:rFonts w:ascii="仿宋" w:hAnsi="仿宋" w:cs="宋体"/>
                <w:b/>
                <w:bCs/>
                <w:color w:val="000000"/>
                <w:kern w:val="0"/>
              </w:rPr>
            </w:pPr>
            <w:r>
              <w:rPr>
                <w:rFonts w:ascii="仿宋" w:hAnsi="仿宋" w:cs="宋体" w:hint="eastAsia"/>
                <w:b/>
                <w:bCs/>
                <w:color w:val="000000"/>
                <w:kern w:val="0"/>
              </w:rPr>
              <w:t>编号</w:t>
            </w:r>
          </w:p>
        </w:tc>
        <w:tc>
          <w:tcPr>
            <w:tcW w:w="1480" w:type="dxa"/>
            <w:shd w:val="clear" w:color="auto" w:fill="auto"/>
            <w:vAlign w:val="center"/>
          </w:tcPr>
          <w:p w14:paraId="27DCADD8" w14:textId="77777777" w:rsidR="00751622" w:rsidRDefault="00572CAE">
            <w:pPr>
              <w:widowControl/>
              <w:jc w:val="center"/>
              <w:rPr>
                <w:rFonts w:ascii="仿宋" w:hAnsi="仿宋" w:cs="宋体"/>
                <w:b/>
                <w:bCs/>
                <w:color w:val="000000"/>
                <w:kern w:val="0"/>
              </w:rPr>
            </w:pPr>
            <w:r>
              <w:rPr>
                <w:rFonts w:ascii="仿宋" w:hAnsi="仿宋" w:cs="宋体" w:hint="eastAsia"/>
                <w:b/>
                <w:bCs/>
                <w:color w:val="000000"/>
                <w:kern w:val="0"/>
              </w:rPr>
              <w:t>项名称目</w:t>
            </w:r>
          </w:p>
        </w:tc>
        <w:tc>
          <w:tcPr>
            <w:tcW w:w="5111" w:type="dxa"/>
            <w:shd w:val="clear" w:color="auto" w:fill="auto"/>
            <w:vAlign w:val="center"/>
          </w:tcPr>
          <w:p w14:paraId="5805F2F6" w14:textId="77777777" w:rsidR="00751622" w:rsidRDefault="00572CAE">
            <w:pPr>
              <w:widowControl/>
              <w:jc w:val="center"/>
              <w:rPr>
                <w:rFonts w:ascii="仿宋" w:hAnsi="仿宋" w:cs="宋体"/>
                <w:b/>
                <w:bCs/>
                <w:color w:val="000000"/>
                <w:kern w:val="0"/>
              </w:rPr>
            </w:pPr>
            <w:r>
              <w:rPr>
                <w:rFonts w:ascii="仿宋" w:hAnsi="仿宋" w:cs="宋体" w:hint="eastAsia"/>
                <w:b/>
                <w:bCs/>
                <w:color w:val="000000"/>
                <w:kern w:val="0"/>
              </w:rPr>
              <w:t>功能说明与描述（</w:t>
            </w:r>
            <w:r>
              <w:rPr>
                <w:rFonts w:ascii="仿宋" w:hAnsi="仿宋" w:cs="宋体" w:hint="eastAsia"/>
                <w:b/>
                <w:bCs/>
                <w:kern w:val="0"/>
              </w:rPr>
              <w:t>规格及材质）</w:t>
            </w:r>
          </w:p>
        </w:tc>
        <w:tc>
          <w:tcPr>
            <w:tcW w:w="720" w:type="dxa"/>
            <w:shd w:val="clear" w:color="auto" w:fill="auto"/>
            <w:vAlign w:val="center"/>
          </w:tcPr>
          <w:p w14:paraId="7746A9BF" w14:textId="77777777" w:rsidR="00751622" w:rsidRDefault="00572CAE">
            <w:pPr>
              <w:widowControl/>
              <w:jc w:val="center"/>
              <w:rPr>
                <w:rFonts w:ascii="仿宋" w:hAnsi="仿宋" w:cs="宋体"/>
                <w:b/>
                <w:bCs/>
                <w:color w:val="000000"/>
                <w:kern w:val="0"/>
              </w:rPr>
            </w:pPr>
            <w:r>
              <w:rPr>
                <w:rFonts w:ascii="仿宋" w:hAnsi="仿宋" w:cs="宋体" w:hint="eastAsia"/>
                <w:b/>
                <w:bCs/>
                <w:color w:val="000000"/>
                <w:kern w:val="0"/>
              </w:rPr>
              <w:t>数量</w:t>
            </w:r>
          </w:p>
        </w:tc>
        <w:tc>
          <w:tcPr>
            <w:tcW w:w="780" w:type="dxa"/>
            <w:shd w:val="clear" w:color="auto" w:fill="auto"/>
            <w:vAlign w:val="center"/>
          </w:tcPr>
          <w:p w14:paraId="6CEAF12E" w14:textId="77777777" w:rsidR="00751622" w:rsidRDefault="00572CAE">
            <w:pPr>
              <w:widowControl/>
              <w:jc w:val="center"/>
              <w:rPr>
                <w:rFonts w:ascii="仿宋" w:hAnsi="仿宋" w:cs="宋体"/>
                <w:b/>
                <w:bCs/>
                <w:color w:val="000000"/>
                <w:kern w:val="0"/>
              </w:rPr>
            </w:pPr>
            <w:r>
              <w:rPr>
                <w:rFonts w:ascii="仿宋" w:hAnsi="仿宋" w:cs="宋体" w:hint="eastAsia"/>
                <w:b/>
                <w:bCs/>
                <w:color w:val="000000"/>
                <w:kern w:val="0"/>
              </w:rPr>
              <w:t>单位</w:t>
            </w:r>
          </w:p>
        </w:tc>
      </w:tr>
      <w:tr w:rsidR="00751622" w14:paraId="21AC769E" w14:textId="77777777">
        <w:trPr>
          <w:trHeight w:val="252"/>
        </w:trPr>
        <w:tc>
          <w:tcPr>
            <w:tcW w:w="780" w:type="dxa"/>
            <w:vMerge w:val="restart"/>
            <w:shd w:val="clear" w:color="auto" w:fill="auto"/>
            <w:vAlign w:val="center"/>
          </w:tcPr>
          <w:p w14:paraId="2B2A80D4"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1</w:t>
            </w:r>
          </w:p>
        </w:tc>
        <w:tc>
          <w:tcPr>
            <w:tcW w:w="1480" w:type="dxa"/>
            <w:vMerge w:val="restart"/>
            <w:shd w:val="clear" w:color="auto" w:fill="auto"/>
            <w:vAlign w:val="center"/>
          </w:tcPr>
          <w:p w14:paraId="189D05E8"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地台部分</w:t>
            </w:r>
          </w:p>
        </w:tc>
        <w:tc>
          <w:tcPr>
            <w:tcW w:w="5111" w:type="dxa"/>
            <w:shd w:val="clear" w:color="auto" w:fill="auto"/>
            <w:vAlign w:val="center"/>
          </w:tcPr>
          <w:p w14:paraId="5AF8544B"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地台基础板：夹板</w:t>
            </w:r>
          </w:p>
        </w:tc>
        <w:tc>
          <w:tcPr>
            <w:tcW w:w="720" w:type="dxa"/>
            <w:vMerge w:val="restart"/>
            <w:shd w:val="clear" w:color="auto" w:fill="auto"/>
            <w:vAlign w:val="center"/>
          </w:tcPr>
          <w:p w14:paraId="03C6B83C"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1500</w:t>
            </w:r>
          </w:p>
        </w:tc>
        <w:tc>
          <w:tcPr>
            <w:tcW w:w="780" w:type="dxa"/>
            <w:vMerge w:val="restart"/>
            <w:shd w:val="clear" w:color="auto" w:fill="auto"/>
            <w:vAlign w:val="center"/>
          </w:tcPr>
          <w:p w14:paraId="79969A5A"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m</w:t>
            </w:r>
            <w:r>
              <w:rPr>
                <w:rFonts w:ascii="Calibri" w:hAnsi="Calibri" w:cs="Calibri"/>
                <w:color w:val="000000"/>
                <w:kern w:val="0"/>
              </w:rPr>
              <w:t>²</w:t>
            </w:r>
          </w:p>
        </w:tc>
      </w:tr>
      <w:tr w:rsidR="00751622" w14:paraId="120132D6" w14:textId="77777777">
        <w:trPr>
          <w:trHeight w:val="252"/>
        </w:trPr>
        <w:tc>
          <w:tcPr>
            <w:tcW w:w="780" w:type="dxa"/>
            <w:vMerge/>
            <w:vAlign w:val="center"/>
          </w:tcPr>
          <w:p w14:paraId="704F520E" w14:textId="77777777" w:rsidR="00751622" w:rsidRDefault="00751622">
            <w:pPr>
              <w:widowControl/>
              <w:jc w:val="left"/>
              <w:rPr>
                <w:rFonts w:ascii="仿宋" w:hAnsi="仿宋" w:cs="宋体"/>
                <w:color w:val="000000"/>
                <w:kern w:val="0"/>
              </w:rPr>
            </w:pPr>
          </w:p>
        </w:tc>
        <w:tc>
          <w:tcPr>
            <w:tcW w:w="1480" w:type="dxa"/>
            <w:vMerge/>
            <w:vAlign w:val="center"/>
          </w:tcPr>
          <w:p w14:paraId="2E0BC7F1"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15022EE9"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地台面板：淋油板</w:t>
            </w:r>
            <w:r>
              <w:rPr>
                <w:rFonts w:ascii="仿宋" w:hAnsi="仿宋" w:cs="宋体" w:hint="eastAsia"/>
                <w:color w:val="000000"/>
                <w:kern w:val="0"/>
              </w:rPr>
              <w:t>+</w:t>
            </w:r>
            <w:r>
              <w:rPr>
                <w:rFonts w:ascii="仿宋" w:hAnsi="仿宋" w:cs="宋体" w:hint="eastAsia"/>
                <w:color w:val="000000"/>
                <w:kern w:val="0"/>
              </w:rPr>
              <w:t>颜色</w:t>
            </w:r>
          </w:p>
        </w:tc>
        <w:tc>
          <w:tcPr>
            <w:tcW w:w="720" w:type="dxa"/>
            <w:vMerge/>
            <w:vAlign w:val="center"/>
          </w:tcPr>
          <w:p w14:paraId="0FCE69A1" w14:textId="77777777" w:rsidR="00751622" w:rsidRDefault="00751622">
            <w:pPr>
              <w:widowControl/>
              <w:jc w:val="left"/>
              <w:rPr>
                <w:rFonts w:ascii="仿宋" w:hAnsi="仿宋" w:cs="宋体"/>
                <w:color w:val="000000"/>
                <w:kern w:val="0"/>
              </w:rPr>
            </w:pPr>
          </w:p>
        </w:tc>
        <w:tc>
          <w:tcPr>
            <w:tcW w:w="780" w:type="dxa"/>
            <w:vMerge/>
            <w:vAlign w:val="center"/>
          </w:tcPr>
          <w:p w14:paraId="7CB6F5D0" w14:textId="77777777" w:rsidR="00751622" w:rsidRDefault="00751622">
            <w:pPr>
              <w:widowControl/>
              <w:jc w:val="left"/>
              <w:rPr>
                <w:rFonts w:ascii="仿宋" w:hAnsi="仿宋" w:cs="宋体"/>
                <w:color w:val="000000"/>
                <w:kern w:val="0"/>
              </w:rPr>
            </w:pPr>
          </w:p>
        </w:tc>
      </w:tr>
      <w:tr w:rsidR="00751622" w14:paraId="33FADDCA" w14:textId="77777777">
        <w:trPr>
          <w:trHeight w:val="252"/>
        </w:trPr>
        <w:tc>
          <w:tcPr>
            <w:tcW w:w="780" w:type="dxa"/>
            <w:vMerge/>
            <w:vAlign w:val="center"/>
          </w:tcPr>
          <w:p w14:paraId="53080266" w14:textId="77777777" w:rsidR="00751622" w:rsidRDefault="00751622">
            <w:pPr>
              <w:widowControl/>
              <w:jc w:val="left"/>
              <w:rPr>
                <w:rFonts w:ascii="仿宋" w:hAnsi="仿宋" w:cs="宋体"/>
                <w:color w:val="000000"/>
                <w:kern w:val="0"/>
              </w:rPr>
            </w:pPr>
          </w:p>
        </w:tc>
        <w:tc>
          <w:tcPr>
            <w:tcW w:w="1480" w:type="dxa"/>
            <w:vMerge/>
            <w:vAlign w:val="center"/>
          </w:tcPr>
          <w:p w14:paraId="7550E7E8"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3BDD9BDA"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地台斜坡：淋油板</w:t>
            </w:r>
            <w:r>
              <w:rPr>
                <w:rFonts w:ascii="仿宋" w:hAnsi="仿宋" w:cs="宋体" w:hint="eastAsia"/>
                <w:color w:val="000000"/>
                <w:kern w:val="0"/>
              </w:rPr>
              <w:t>+</w:t>
            </w:r>
            <w:r>
              <w:rPr>
                <w:rFonts w:ascii="仿宋" w:hAnsi="仿宋" w:cs="宋体" w:hint="eastAsia"/>
                <w:color w:val="000000"/>
                <w:kern w:val="0"/>
              </w:rPr>
              <w:t>夹板</w:t>
            </w:r>
            <w:r>
              <w:rPr>
                <w:rFonts w:ascii="仿宋" w:hAnsi="仿宋" w:cs="宋体" w:hint="eastAsia"/>
                <w:color w:val="000000"/>
                <w:kern w:val="0"/>
              </w:rPr>
              <w:t>+</w:t>
            </w:r>
            <w:r>
              <w:rPr>
                <w:rFonts w:ascii="仿宋" w:hAnsi="仿宋" w:cs="宋体" w:hint="eastAsia"/>
                <w:color w:val="000000"/>
                <w:kern w:val="0"/>
              </w:rPr>
              <w:t>不锈钢包边</w:t>
            </w:r>
            <w:r>
              <w:rPr>
                <w:rFonts w:ascii="仿宋" w:hAnsi="仿宋" w:cs="宋体" w:hint="eastAsia"/>
                <w:color w:val="000000"/>
                <w:kern w:val="0"/>
              </w:rPr>
              <w:t>+</w:t>
            </w:r>
            <w:r>
              <w:rPr>
                <w:rFonts w:ascii="仿宋" w:hAnsi="仿宋" w:cs="宋体" w:hint="eastAsia"/>
                <w:color w:val="000000"/>
                <w:kern w:val="0"/>
              </w:rPr>
              <w:t>防滑条</w:t>
            </w:r>
          </w:p>
        </w:tc>
        <w:tc>
          <w:tcPr>
            <w:tcW w:w="720" w:type="dxa"/>
            <w:vMerge/>
            <w:vAlign w:val="center"/>
          </w:tcPr>
          <w:p w14:paraId="3FB0DBAD" w14:textId="77777777" w:rsidR="00751622" w:rsidRDefault="00751622">
            <w:pPr>
              <w:widowControl/>
              <w:jc w:val="left"/>
              <w:rPr>
                <w:rFonts w:ascii="仿宋" w:hAnsi="仿宋" w:cs="宋体"/>
                <w:color w:val="000000"/>
                <w:kern w:val="0"/>
              </w:rPr>
            </w:pPr>
          </w:p>
        </w:tc>
        <w:tc>
          <w:tcPr>
            <w:tcW w:w="780" w:type="dxa"/>
            <w:vMerge/>
            <w:vAlign w:val="center"/>
          </w:tcPr>
          <w:p w14:paraId="7EE861BF" w14:textId="77777777" w:rsidR="00751622" w:rsidRDefault="00751622">
            <w:pPr>
              <w:widowControl/>
              <w:jc w:val="left"/>
              <w:rPr>
                <w:rFonts w:ascii="仿宋" w:hAnsi="仿宋" w:cs="宋体"/>
                <w:color w:val="000000"/>
                <w:kern w:val="0"/>
              </w:rPr>
            </w:pPr>
          </w:p>
        </w:tc>
      </w:tr>
      <w:tr w:rsidR="00751622" w14:paraId="7AB28871" w14:textId="77777777">
        <w:trPr>
          <w:trHeight w:val="252"/>
        </w:trPr>
        <w:tc>
          <w:tcPr>
            <w:tcW w:w="780" w:type="dxa"/>
            <w:vMerge/>
            <w:vAlign w:val="center"/>
          </w:tcPr>
          <w:p w14:paraId="3A1B5C89" w14:textId="77777777" w:rsidR="00751622" w:rsidRDefault="00751622">
            <w:pPr>
              <w:widowControl/>
              <w:jc w:val="left"/>
              <w:rPr>
                <w:rFonts w:ascii="仿宋" w:hAnsi="仿宋" w:cs="宋体"/>
                <w:color w:val="000000"/>
                <w:kern w:val="0"/>
              </w:rPr>
            </w:pPr>
          </w:p>
        </w:tc>
        <w:tc>
          <w:tcPr>
            <w:tcW w:w="1480" w:type="dxa"/>
            <w:vMerge/>
            <w:vAlign w:val="center"/>
          </w:tcPr>
          <w:p w14:paraId="46B9B88E"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5DE9EFAF"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地台基础框架：地台板</w:t>
            </w:r>
          </w:p>
        </w:tc>
        <w:tc>
          <w:tcPr>
            <w:tcW w:w="720" w:type="dxa"/>
            <w:vMerge/>
            <w:vAlign w:val="center"/>
          </w:tcPr>
          <w:p w14:paraId="729CED14" w14:textId="77777777" w:rsidR="00751622" w:rsidRDefault="00751622">
            <w:pPr>
              <w:widowControl/>
              <w:jc w:val="left"/>
              <w:rPr>
                <w:rFonts w:ascii="仿宋" w:hAnsi="仿宋" w:cs="宋体"/>
                <w:color w:val="000000"/>
                <w:kern w:val="0"/>
              </w:rPr>
            </w:pPr>
          </w:p>
        </w:tc>
        <w:tc>
          <w:tcPr>
            <w:tcW w:w="780" w:type="dxa"/>
            <w:vMerge/>
            <w:vAlign w:val="center"/>
          </w:tcPr>
          <w:p w14:paraId="094016AC" w14:textId="77777777" w:rsidR="00751622" w:rsidRDefault="00751622">
            <w:pPr>
              <w:widowControl/>
              <w:jc w:val="left"/>
              <w:rPr>
                <w:rFonts w:ascii="仿宋" w:hAnsi="仿宋" w:cs="宋体"/>
                <w:color w:val="000000"/>
                <w:kern w:val="0"/>
              </w:rPr>
            </w:pPr>
          </w:p>
        </w:tc>
      </w:tr>
      <w:tr w:rsidR="00751622" w14:paraId="58553C33" w14:textId="77777777">
        <w:trPr>
          <w:trHeight w:val="252"/>
        </w:trPr>
        <w:tc>
          <w:tcPr>
            <w:tcW w:w="780" w:type="dxa"/>
            <w:vMerge w:val="restart"/>
            <w:shd w:val="clear" w:color="auto" w:fill="auto"/>
            <w:vAlign w:val="center"/>
          </w:tcPr>
          <w:p w14:paraId="2E294D97"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2</w:t>
            </w:r>
          </w:p>
        </w:tc>
        <w:tc>
          <w:tcPr>
            <w:tcW w:w="1480" w:type="dxa"/>
            <w:vMerge w:val="restart"/>
            <w:shd w:val="clear" w:color="auto" w:fill="auto"/>
            <w:vAlign w:val="center"/>
          </w:tcPr>
          <w:p w14:paraId="01925B1F"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装修部分</w:t>
            </w:r>
          </w:p>
        </w:tc>
        <w:tc>
          <w:tcPr>
            <w:tcW w:w="5111" w:type="dxa"/>
            <w:shd w:val="clear" w:color="auto" w:fill="auto"/>
            <w:vAlign w:val="center"/>
          </w:tcPr>
          <w:p w14:paraId="66BE6FC1"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铝板收边：夹板</w:t>
            </w:r>
            <w:r>
              <w:rPr>
                <w:rFonts w:ascii="仿宋" w:hAnsi="仿宋" w:cs="宋体" w:hint="eastAsia"/>
                <w:color w:val="000000"/>
                <w:kern w:val="0"/>
              </w:rPr>
              <w:t>+</w:t>
            </w:r>
            <w:r>
              <w:rPr>
                <w:rFonts w:ascii="仿宋" w:hAnsi="仿宋" w:cs="宋体" w:hint="eastAsia"/>
                <w:color w:val="000000"/>
                <w:kern w:val="0"/>
              </w:rPr>
              <w:t>铝板收边</w:t>
            </w:r>
          </w:p>
        </w:tc>
        <w:tc>
          <w:tcPr>
            <w:tcW w:w="720" w:type="dxa"/>
            <w:vMerge w:val="restart"/>
            <w:shd w:val="clear" w:color="auto" w:fill="auto"/>
            <w:vAlign w:val="center"/>
          </w:tcPr>
          <w:p w14:paraId="32D2217F"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1500</w:t>
            </w:r>
          </w:p>
        </w:tc>
        <w:tc>
          <w:tcPr>
            <w:tcW w:w="780" w:type="dxa"/>
            <w:vMerge w:val="restart"/>
            <w:shd w:val="clear" w:color="auto" w:fill="auto"/>
            <w:vAlign w:val="center"/>
          </w:tcPr>
          <w:p w14:paraId="425BD709"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m</w:t>
            </w:r>
            <w:r>
              <w:rPr>
                <w:rFonts w:ascii="Calibri" w:hAnsi="Calibri" w:cs="Calibri"/>
                <w:color w:val="000000"/>
                <w:kern w:val="0"/>
              </w:rPr>
              <w:t>²</w:t>
            </w:r>
          </w:p>
        </w:tc>
      </w:tr>
      <w:tr w:rsidR="00751622" w14:paraId="17CB0411" w14:textId="77777777">
        <w:trPr>
          <w:trHeight w:val="252"/>
        </w:trPr>
        <w:tc>
          <w:tcPr>
            <w:tcW w:w="780" w:type="dxa"/>
            <w:vMerge/>
            <w:vAlign w:val="center"/>
          </w:tcPr>
          <w:p w14:paraId="58F358C0" w14:textId="77777777" w:rsidR="00751622" w:rsidRDefault="00751622">
            <w:pPr>
              <w:widowControl/>
              <w:jc w:val="left"/>
              <w:rPr>
                <w:rFonts w:ascii="仿宋" w:hAnsi="仿宋" w:cs="宋体"/>
                <w:color w:val="000000"/>
                <w:kern w:val="0"/>
              </w:rPr>
            </w:pPr>
          </w:p>
        </w:tc>
        <w:tc>
          <w:tcPr>
            <w:tcW w:w="1480" w:type="dxa"/>
            <w:vMerge/>
            <w:vAlign w:val="center"/>
          </w:tcPr>
          <w:p w14:paraId="0AA0B0FE"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51B2C1AF"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主体钢架结构（大框架）：钢结构焊接</w:t>
            </w:r>
            <w:r>
              <w:rPr>
                <w:rFonts w:ascii="仿宋" w:hAnsi="仿宋" w:cs="宋体" w:hint="eastAsia"/>
                <w:color w:val="000000"/>
                <w:kern w:val="0"/>
              </w:rPr>
              <w:t>+</w:t>
            </w:r>
            <w:r>
              <w:rPr>
                <w:rFonts w:ascii="仿宋" w:hAnsi="仿宋" w:cs="宋体" w:hint="eastAsia"/>
                <w:color w:val="000000"/>
                <w:kern w:val="0"/>
              </w:rPr>
              <w:t>面饰特殊处理</w:t>
            </w:r>
          </w:p>
        </w:tc>
        <w:tc>
          <w:tcPr>
            <w:tcW w:w="720" w:type="dxa"/>
            <w:vMerge/>
            <w:vAlign w:val="center"/>
          </w:tcPr>
          <w:p w14:paraId="51BD465E" w14:textId="77777777" w:rsidR="00751622" w:rsidRDefault="00751622">
            <w:pPr>
              <w:widowControl/>
              <w:jc w:val="left"/>
              <w:rPr>
                <w:rFonts w:ascii="仿宋" w:hAnsi="仿宋" w:cs="宋体"/>
                <w:color w:val="000000"/>
                <w:kern w:val="0"/>
              </w:rPr>
            </w:pPr>
          </w:p>
        </w:tc>
        <w:tc>
          <w:tcPr>
            <w:tcW w:w="780" w:type="dxa"/>
            <w:vMerge/>
            <w:vAlign w:val="center"/>
          </w:tcPr>
          <w:p w14:paraId="65415E49" w14:textId="77777777" w:rsidR="00751622" w:rsidRDefault="00751622">
            <w:pPr>
              <w:widowControl/>
              <w:jc w:val="left"/>
              <w:rPr>
                <w:rFonts w:ascii="仿宋" w:hAnsi="仿宋" w:cs="宋体"/>
                <w:color w:val="000000"/>
                <w:kern w:val="0"/>
              </w:rPr>
            </w:pPr>
          </w:p>
        </w:tc>
      </w:tr>
      <w:tr w:rsidR="00751622" w14:paraId="040CA9DB" w14:textId="77777777">
        <w:trPr>
          <w:trHeight w:val="252"/>
        </w:trPr>
        <w:tc>
          <w:tcPr>
            <w:tcW w:w="780" w:type="dxa"/>
            <w:vMerge/>
            <w:vAlign w:val="center"/>
          </w:tcPr>
          <w:p w14:paraId="6267C914" w14:textId="77777777" w:rsidR="00751622" w:rsidRDefault="00751622">
            <w:pPr>
              <w:widowControl/>
              <w:jc w:val="left"/>
              <w:rPr>
                <w:rFonts w:ascii="仿宋" w:hAnsi="仿宋" w:cs="宋体"/>
                <w:color w:val="000000"/>
                <w:kern w:val="0"/>
              </w:rPr>
            </w:pPr>
          </w:p>
        </w:tc>
        <w:tc>
          <w:tcPr>
            <w:tcW w:w="1480" w:type="dxa"/>
            <w:vMerge/>
            <w:vAlign w:val="center"/>
          </w:tcPr>
          <w:p w14:paraId="4299FA5A"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282632BA"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钢结构网格定制：钢结构焊接</w:t>
            </w:r>
            <w:r>
              <w:rPr>
                <w:rFonts w:ascii="仿宋" w:hAnsi="仿宋" w:cs="宋体" w:hint="eastAsia"/>
                <w:color w:val="000000"/>
                <w:kern w:val="0"/>
              </w:rPr>
              <w:t>+</w:t>
            </w:r>
            <w:r>
              <w:rPr>
                <w:rFonts w:ascii="仿宋" w:hAnsi="仿宋" w:cs="宋体" w:hint="eastAsia"/>
                <w:color w:val="000000"/>
                <w:kern w:val="0"/>
              </w:rPr>
              <w:t>表面处理</w:t>
            </w:r>
          </w:p>
        </w:tc>
        <w:tc>
          <w:tcPr>
            <w:tcW w:w="720" w:type="dxa"/>
            <w:vMerge/>
            <w:vAlign w:val="center"/>
          </w:tcPr>
          <w:p w14:paraId="5C74CFDA" w14:textId="77777777" w:rsidR="00751622" w:rsidRDefault="00751622">
            <w:pPr>
              <w:widowControl/>
              <w:jc w:val="left"/>
              <w:rPr>
                <w:rFonts w:ascii="仿宋" w:hAnsi="仿宋" w:cs="宋体"/>
                <w:color w:val="000000"/>
                <w:kern w:val="0"/>
              </w:rPr>
            </w:pPr>
          </w:p>
        </w:tc>
        <w:tc>
          <w:tcPr>
            <w:tcW w:w="780" w:type="dxa"/>
            <w:vMerge/>
            <w:vAlign w:val="center"/>
          </w:tcPr>
          <w:p w14:paraId="0856C693" w14:textId="77777777" w:rsidR="00751622" w:rsidRDefault="00751622">
            <w:pPr>
              <w:widowControl/>
              <w:jc w:val="left"/>
              <w:rPr>
                <w:rFonts w:ascii="仿宋" w:hAnsi="仿宋" w:cs="宋体"/>
                <w:color w:val="000000"/>
                <w:kern w:val="0"/>
              </w:rPr>
            </w:pPr>
          </w:p>
        </w:tc>
      </w:tr>
      <w:tr w:rsidR="00751622" w14:paraId="29D1B8A2" w14:textId="77777777">
        <w:trPr>
          <w:trHeight w:val="252"/>
        </w:trPr>
        <w:tc>
          <w:tcPr>
            <w:tcW w:w="780" w:type="dxa"/>
            <w:vMerge/>
            <w:vAlign w:val="center"/>
          </w:tcPr>
          <w:p w14:paraId="74DCEFBA" w14:textId="77777777" w:rsidR="00751622" w:rsidRDefault="00751622">
            <w:pPr>
              <w:widowControl/>
              <w:jc w:val="left"/>
              <w:rPr>
                <w:rFonts w:ascii="仿宋" w:hAnsi="仿宋" w:cs="宋体"/>
                <w:color w:val="000000"/>
                <w:kern w:val="0"/>
              </w:rPr>
            </w:pPr>
          </w:p>
        </w:tc>
        <w:tc>
          <w:tcPr>
            <w:tcW w:w="1480" w:type="dxa"/>
            <w:vMerge/>
            <w:vAlign w:val="center"/>
          </w:tcPr>
          <w:p w14:paraId="5AE5A31C"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36AF62C8"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特殊造型饰面：有机板定制化处理</w:t>
            </w:r>
            <w:r>
              <w:rPr>
                <w:rFonts w:ascii="仿宋" w:hAnsi="仿宋" w:cs="宋体" w:hint="eastAsia"/>
                <w:color w:val="000000"/>
                <w:kern w:val="0"/>
              </w:rPr>
              <w:t>+</w:t>
            </w:r>
            <w:r>
              <w:rPr>
                <w:rFonts w:ascii="仿宋" w:hAnsi="仿宋" w:cs="宋体" w:hint="eastAsia"/>
                <w:color w:val="000000"/>
                <w:kern w:val="0"/>
              </w:rPr>
              <w:t>阻燃处理</w:t>
            </w:r>
            <w:r>
              <w:rPr>
                <w:rFonts w:ascii="仿宋" w:hAnsi="仿宋" w:cs="宋体" w:hint="eastAsia"/>
                <w:color w:val="000000"/>
                <w:kern w:val="0"/>
              </w:rPr>
              <w:t>+</w:t>
            </w:r>
            <w:r>
              <w:rPr>
                <w:rFonts w:ascii="仿宋" w:hAnsi="仿宋" w:cs="宋体" w:hint="eastAsia"/>
                <w:color w:val="000000"/>
                <w:kern w:val="0"/>
              </w:rPr>
              <w:t>固定框架定制</w:t>
            </w:r>
          </w:p>
        </w:tc>
        <w:tc>
          <w:tcPr>
            <w:tcW w:w="720" w:type="dxa"/>
            <w:vMerge/>
            <w:vAlign w:val="center"/>
          </w:tcPr>
          <w:p w14:paraId="016D64EF" w14:textId="77777777" w:rsidR="00751622" w:rsidRDefault="00751622">
            <w:pPr>
              <w:widowControl/>
              <w:jc w:val="left"/>
              <w:rPr>
                <w:rFonts w:ascii="仿宋" w:hAnsi="仿宋" w:cs="宋体"/>
                <w:color w:val="000000"/>
                <w:kern w:val="0"/>
              </w:rPr>
            </w:pPr>
          </w:p>
        </w:tc>
        <w:tc>
          <w:tcPr>
            <w:tcW w:w="780" w:type="dxa"/>
            <w:vMerge/>
            <w:vAlign w:val="center"/>
          </w:tcPr>
          <w:p w14:paraId="5CC5C2DE" w14:textId="77777777" w:rsidR="00751622" w:rsidRDefault="00751622">
            <w:pPr>
              <w:widowControl/>
              <w:jc w:val="left"/>
              <w:rPr>
                <w:rFonts w:ascii="仿宋" w:hAnsi="仿宋" w:cs="宋体"/>
                <w:color w:val="000000"/>
                <w:kern w:val="0"/>
              </w:rPr>
            </w:pPr>
          </w:p>
        </w:tc>
      </w:tr>
      <w:tr w:rsidR="00751622" w14:paraId="5A98357E" w14:textId="77777777">
        <w:trPr>
          <w:trHeight w:val="252"/>
        </w:trPr>
        <w:tc>
          <w:tcPr>
            <w:tcW w:w="780" w:type="dxa"/>
            <w:vMerge/>
            <w:vAlign w:val="center"/>
          </w:tcPr>
          <w:p w14:paraId="6DA4F910" w14:textId="77777777" w:rsidR="00751622" w:rsidRDefault="00751622">
            <w:pPr>
              <w:widowControl/>
              <w:jc w:val="left"/>
              <w:rPr>
                <w:rFonts w:ascii="仿宋" w:hAnsi="仿宋" w:cs="宋体"/>
                <w:color w:val="000000"/>
                <w:kern w:val="0"/>
              </w:rPr>
            </w:pPr>
          </w:p>
        </w:tc>
        <w:tc>
          <w:tcPr>
            <w:tcW w:w="1480" w:type="dxa"/>
            <w:vMerge/>
            <w:vAlign w:val="center"/>
          </w:tcPr>
          <w:p w14:paraId="6CF3CF53"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60658E60"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木质包装箱：钢木结构框架、木夹板箱体、底部钢结构托盘</w:t>
            </w:r>
          </w:p>
        </w:tc>
        <w:tc>
          <w:tcPr>
            <w:tcW w:w="720" w:type="dxa"/>
            <w:vMerge/>
            <w:vAlign w:val="center"/>
          </w:tcPr>
          <w:p w14:paraId="3313D005" w14:textId="77777777" w:rsidR="00751622" w:rsidRDefault="00751622">
            <w:pPr>
              <w:widowControl/>
              <w:jc w:val="left"/>
              <w:rPr>
                <w:rFonts w:ascii="仿宋" w:hAnsi="仿宋" w:cs="宋体"/>
                <w:color w:val="000000"/>
                <w:kern w:val="0"/>
              </w:rPr>
            </w:pPr>
          </w:p>
        </w:tc>
        <w:tc>
          <w:tcPr>
            <w:tcW w:w="780" w:type="dxa"/>
            <w:vMerge/>
            <w:vAlign w:val="center"/>
          </w:tcPr>
          <w:p w14:paraId="1A200CD0" w14:textId="77777777" w:rsidR="00751622" w:rsidRDefault="00751622">
            <w:pPr>
              <w:widowControl/>
              <w:jc w:val="left"/>
              <w:rPr>
                <w:rFonts w:ascii="仿宋" w:hAnsi="仿宋" w:cs="宋体"/>
                <w:color w:val="000000"/>
                <w:kern w:val="0"/>
              </w:rPr>
            </w:pPr>
          </w:p>
        </w:tc>
      </w:tr>
      <w:tr w:rsidR="00751622" w14:paraId="44DB60CB" w14:textId="77777777">
        <w:trPr>
          <w:trHeight w:val="252"/>
        </w:trPr>
        <w:tc>
          <w:tcPr>
            <w:tcW w:w="780" w:type="dxa"/>
            <w:vMerge/>
            <w:vAlign w:val="center"/>
          </w:tcPr>
          <w:p w14:paraId="1C4909E1" w14:textId="77777777" w:rsidR="00751622" w:rsidRDefault="00751622">
            <w:pPr>
              <w:widowControl/>
              <w:jc w:val="left"/>
              <w:rPr>
                <w:rFonts w:ascii="仿宋" w:hAnsi="仿宋" w:cs="宋体"/>
                <w:color w:val="000000"/>
                <w:kern w:val="0"/>
              </w:rPr>
            </w:pPr>
          </w:p>
        </w:tc>
        <w:tc>
          <w:tcPr>
            <w:tcW w:w="1480" w:type="dxa"/>
            <w:vMerge/>
            <w:vAlign w:val="center"/>
          </w:tcPr>
          <w:p w14:paraId="390CADD1"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367503CB"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软包装：纸皮、拉伸膜、珍珠棉、包角等</w:t>
            </w:r>
          </w:p>
        </w:tc>
        <w:tc>
          <w:tcPr>
            <w:tcW w:w="720" w:type="dxa"/>
            <w:vMerge/>
            <w:vAlign w:val="center"/>
          </w:tcPr>
          <w:p w14:paraId="421F468E" w14:textId="77777777" w:rsidR="00751622" w:rsidRDefault="00751622">
            <w:pPr>
              <w:widowControl/>
              <w:jc w:val="left"/>
              <w:rPr>
                <w:rFonts w:ascii="仿宋" w:hAnsi="仿宋" w:cs="宋体"/>
                <w:color w:val="000000"/>
                <w:kern w:val="0"/>
              </w:rPr>
            </w:pPr>
          </w:p>
        </w:tc>
        <w:tc>
          <w:tcPr>
            <w:tcW w:w="780" w:type="dxa"/>
            <w:vMerge/>
            <w:vAlign w:val="center"/>
          </w:tcPr>
          <w:p w14:paraId="44E29E30" w14:textId="77777777" w:rsidR="00751622" w:rsidRDefault="00751622">
            <w:pPr>
              <w:widowControl/>
              <w:jc w:val="left"/>
              <w:rPr>
                <w:rFonts w:ascii="仿宋" w:hAnsi="仿宋" w:cs="宋体"/>
                <w:color w:val="000000"/>
                <w:kern w:val="0"/>
              </w:rPr>
            </w:pPr>
          </w:p>
        </w:tc>
      </w:tr>
      <w:tr w:rsidR="00751622" w14:paraId="595B8611" w14:textId="77777777">
        <w:trPr>
          <w:trHeight w:val="252"/>
        </w:trPr>
        <w:tc>
          <w:tcPr>
            <w:tcW w:w="780" w:type="dxa"/>
            <w:vMerge w:val="restart"/>
            <w:shd w:val="clear" w:color="auto" w:fill="auto"/>
            <w:vAlign w:val="center"/>
          </w:tcPr>
          <w:p w14:paraId="2F1D1EEB"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3</w:t>
            </w:r>
          </w:p>
        </w:tc>
        <w:tc>
          <w:tcPr>
            <w:tcW w:w="1480" w:type="dxa"/>
            <w:vMerge w:val="restart"/>
            <w:shd w:val="clear" w:color="auto" w:fill="auto"/>
            <w:vAlign w:val="center"/>
          </w:tcPr>
          <w:p w14:paraId="0B37E8AD"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入口部分</w:t>
            </w:r>
          </w:p>
        </w:tc>
        <w:tc>
          <w:tcPr>
            <w:tcW w:w="5111" w:type="dxa"/>
            <w:shd w:val="clear" w:color="auto" w:fill="auto"/>
            <w:vAlign w:val="center"/>
          </w:tcPr>
          <w:p w14:paraId="7AE5FD60"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入口门头支撑安全结构造型：钢木结构</w:t>
            </w:r>
            <w:r>
              <w:rPr>
                <w:rFonts w:ascii="仿宋" w:hAnsi="仿宋" w:cs="宋体" w:hint="eastAsia"/>
                <w:color w:val="000000"/>
                <w:kern w:val="0"/>
              </w:rPr>
              <w:t>+</w:t>
            </w:r>
            <w:r>
              <w:rPr>
                <w:rFonts w:ascii="仿宋" w:hAnsi="仿宋" w:cs="宋体" w:hint="eastAsia"/>
                <w:color w:val="000000"/>
                <w:kern w:val="0"/>
              </w:rPr>
              <w:t>太空架</w:t>
            </w:r>
            <w:r>
              <w:rPr>
                <w:rFonts w:ascii="仿宋" w:hAnsi="仿宋" w:cs="宋体" w:hint="eastAsia"/>
                <w:color w:val="000000"/>
                <w:kern w:val="0"/>
              </w:rPr>
              <w:t>+</w:t>
            </w:r>
            <w:r>
              <w:rPr>
                <w:rFonts w:ascii="仿宋" w:hAnsi="仿宋" w:cs="宋体" w:hint="eastAsia"/>
                <w:color w:val="000000"/>
                <w:kern w:val="0"/>
              </w:rPr>
              <w:t>灯带效果</w:t>
            </w:r>
            <w:r>
              <w:rPr>
                <w:rFonts w:ascii="仿宋" w:hAnsi="仿宋" w:cs="宋体" w:hint="eastAsia"/>
                <w:color w:val="000000"/>
                <w:kern w:val="0"/>
              </w:rPr>
              <w:t>+</w:t>
            </w:r>
            <w:r>
              <w:rPr>
                <w:rFonts w:ascii="仿宋" w:hAnsi="仿宋" w:cs="宋体" w:hint="eastAsia"/>
                <w:color w:val="000000"/>
                <w:kern w:val="0"/>
              </w:rPr>
              <w:t>有机亚克力</w:t>
            </w:r>
          </w:p>
        </w:tc>
        <w:tc>
          <w:tcPr>
            <w:tcW w:w="720" w:type="dxa"/>
            <w:vMerge w:val="restart"/>
            <w:shd w:val="clear" w:color="auto" w:fill="auto"/>
            <w:vAlign w:val="center"/>
          </w:tcPr>
          <w:p w14:paraId="6436457B"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1500</w:t>
            </w:r>
          </w:p>
        </w:tc>
        <w:tc>
          <w:tcPr>
            <w:tcW w:w="780" w:type="dxa"/>
            <w:vMerge w:val="restart"/>
            <w:shd w:val="clear" w:color="auto" w:fill="auto"/>
            <w:vAlign w:val="center"/>
          </w:tcPr>
          <w:p w14:paraId="11147865"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m</w:t>
            </w:r>
            <w:r>
              <w:rPr>
                <w:rFonts w:ascii="Calibri" w:hAnsi="Calibri" w:cs="Calibri"/>
                <w:color w:val="000000"/>
                <w:kern w:val="0"/>
              </w:rPr>
              <w:t>²</w:t>
            </w:r>
          </w:p>
        </w:tc>
      </w:tr>
      <w:tr w:rsidR="00751622" w14:paraId="7CBF757A" w14:textId="77777777">
        <w:trPr>
          <w:trHeight w:val="252"/>
        </w:trPr>
        <w:tc>
          <w:tcPr>
            <w:tcW w:w="780" w:type="dxa"/>
            <w:vMerge/>
            <w:vAlign w:val="center"/>
          </w:tcPr>
          <w:p w14:paraId="2733300A" w14:textId="77777777" w:rsidR="00751622" w:rsidRDefault="00751622">
            <w:pPr>
              <w:widowControl/>
              <w:jc w:val="left"/>
              <w:rPr>
                <w:rFonts w:ascii="仿宋" w:hAnsi="仿宋" w:cs="宋体"/>
                <w:color w:val="000000"/>
                <w:kern w:val="0"/>
              </w:rPr>
            </w:pPr>
          </w:p>
        </w:tc>
        <w:tc>
          <w:tcPr>
            <w:tcW w:w="1480" w:type="dxa"/>
            <w:vMerge/>
            <w:vAlign w:val="center"/>
          </w:tcPr>
          <w:p w14:paraId="71C6BEC1"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7090EB1F"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入口两侧：木结构乳胶漆</w:t>
            </w:r>
          </w:p>
        </w:tc>
        <w:tc>
          <w:tcPr>
            <w:tcW w:w="720" w:type="dxa"/>
            <w:vMerge/>
            <w:vAlign w:val="center"/>
          </w:tcPr>
          <w:p w14:paraId="0298EB98" w14:textId="77777777" w:rsidR="00751622" w:rsidRDefault="00751622">
            <w:pPr>
              <w:widowControl/>
              <w:jc w:val="left"/>
              <w:rPr>
                <w:rFonts w:ascii="仿宋" w:hAnsi="仿宋" w:cs="宋体"/>
                <w:color w:val="000000"/>
                <w:kern w:val="0"/>
              </w:rPr>
            </w:pPr>
          </w:p>
        </w:tc>
        <w:tc>
          <w:tcPr>
            <w:tcW w:w="780" w:type="dxa"/>
            <w:vMerge/>
            <w:vAlign w:val="center"/>
          </w:tcPr>
          <w:p w14:paraId="3F92C5EA" w14:textId="77777777" w:rsidR="00751622" w:rsidRDefault="00751622">
            <w:pPr>
              <w:widowControl/>
              <w:jc w:val="left"/>
              <w:rPr>
                <w:rFonts w:ascii="仿宋" w:hAnsi="仿宋" w:cs="宋体"/>
                <w:color w:val="000000"/>
                <w:kern w:val="0"/>
              </w:rPr>
            </w:pPr>
          </w:p>
        </w:tc>
      </w:tr>
      <w:tr w:rsidR="00751622" w14:paraId="27A1DF96" w14:textId="77777777">
        <w:trPr>
          <w:trHeight w:val="252"/>
        </w:trPr>
        <w:tc>
          <w:tcPr>
            <w:tcW w:w="780" w:type="dxa"/>
            <w:vMerge/>
            <w:vAlign w:val="center"/>
          </w:tcPr>
          <w:p w14:paraId="580AC780" w14:textId="77777777" w:rsidR="00751622" w:rsidRDefault="00751622">
            <w:pPr>
              <w:widowControl/>
              <w:jc w:val="left"/>
              <w:rPr>
                <w:rFonts w:ascii="仿宋" w:hAnsi="仿宋" w:cs="宋体"/>
                <w:color w:val="000000"/>
                <w:kern w:val="0"/>
              </w:rPr>
            </w:pPr>
          </w:p>
        </w:tc>
        <w:tc>
          <w:tcPr>
            <w:tcW w:w="1480" w:type="dxa"/>
            <w:vMerge/>
            <w:vAlign w:val="center"/>
          </w:tcPr>
          <w:p w14:paraId="30944ED8"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44A18A09"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入口顶部：凸出雪弗板雕刻暗藏灯带以及顶部造型</w:t>
            </w:r>
          </w:p>
        </w:tc>
        <w:tc>
          <w:tcPr>
            <w:tcW w:w="720" w:type="dxa"/>
            <w:vMerge/>
            <w:vAlign w:val="center"/>
          </w:tcPr>
          <w:p w14:paraId="043965BF" w14:textId="77777777" w:rsidR="00751622" w:rsidRDefault="00751622">
            <w:pPr>
              <w:widowControl/>
              <w:jc w:val="left"/>
              <w:rPr>
                <w:rFonts w:ascii="仿宋" w:hAnsi="仿宋" w:cs="宋体"/>
                <w:color w:val="000000"/>
                <w:kern w:val="0"/>
              </w:rPr>
            </w:pPr>
          </w:p>
        </w:tc>
        <w:tc>
          <w:tcPr>
            <w:tcW w:w="780" w:type="dxa"/>
            <w:vMerge/>
            <w:vAlign w:val="center"/>
          </w:tcPr>
          <w:p w14:paraId="29010823" w14:textId="77777777" w:rsidR="00751622" w:rsidRDefault="00751622">
            <w:pPr>
              <w:widowControl/>
              <w:jc w:val="left"/>
              <w:rPr>
                <w:rFonts w:ascii="仿宋" w:hAnsi="仿宋" w:cs="宋体"/>
                <w:color w:val="000000"/>
                <w:kern w:val="0"/>
              </w:rPr>
            </w:pPr>
          </w:p>
        </w:tc>
      </w:tr>
      <w:tr w:rsidR="00751622" w14:paraId="1134324E" w14:textId="77777777">
        <w:trPr>
          <w:trHeight w:val="252"/>
        </w:trPr>
        <w:tc>
          <w:tcPr>
            <w:tcW w:w="780" w:type="dxa"/>
            <w:vMerge/>
            <w:vAlign w:val="center"/>
          </w:tcPr>
          <w:p w14:paraId="080B522A" w14:textId="77777777" w:rsidR="00751622" w:rsidRDefault="00751622">
            <w:pPr>
              <w:widowControl/>
              <w:jc w:val="left"/>
              <w:rPr>
                <w:rFonts w:ascii="仿宋" w:hAnsi="仿宋" w:cs="宋体"/>
                <w:color w:val="000000"/>
                <w:kern w:val="0"/>
              </w:rPr>
            </w:pPr>
          </w:p>
        </w:tc>
        <w:tc>
          <w:tcPr>
            <w:tcW w:w="1480" w:type="dxa"/>
            <w:vMerge/>
            <w:vAlign w:val="center"/>
          </w:tcPr>
          <w:p w14:paraId="355BD27A"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1EA65529"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弧形顶部封顶及筒灯：侧面封板木结构乳胶漆</w:t>
            </w:r>
          </w:p>
        </w:tc>
        <w:tc>
          <w:tcPr>
            <w:tcW w:w="720" w:type="dxa"/>
            <w:vMerge/>
            <w:vAlign w:val="center"/>
          </w:tcPr>
          <w:p w14:paraId="6E1DBA44" w14:textId="77777777" w:rsidR="00751622" w:rsidRDefault="00751622">
            <w:pPr>
              <w:widowControl/>
              <w:jc w:val="left"/>
              <w:rPr>
                <w:rFonts w:ascii="仿宋" w:hAnsi="仿宋" w:cs="宋体"/>
                <w:color w:val="000000"/>
                <w:kern w:val="0"/>
              </w:rPr>
            </w:pPr>
          </w:p>
        </w:tc>
        <w:tc>
          <w:tcPr>
            <w:tcW w:w="780" w:type="dxa"/>
            <w:vMerge/>
            <w:vAlign w:val="center"/>
          </w:tcPr>
          <w:p w14:paraId="057FC1A3" w14:textId="77777777" w:rsidR="00751622" w:rsidRDefault="00751622">
            <w:pPr>
              <w:widowControl/>
              <w:jc w:val="left"/>
              <w:rPr>
                <w:rFonts w:ascii="仿宋" w:hAnsi="仿宋" w:cs="宋体"/>
                <w:color w:val="000000"/>
                <w:kern w:val="0"/>
              </w:rPr>
            </w:pPr>
          </w:p>
        </w:tc>
      </w:tr>
      <w:tr w:rsidR="00751622" w14:paraId="50AFC70D" w14:textId="77777777">
        <w:trPr>
          <w:trHeight w:val="252"/>
        </w:trPr>
        <w:tc>
          <w:tcPr>
            <w:tcW w:w="780" w:type="dxa"/>
            <w:vMerge/>
            <w:vAlign w:val="center"/>
          </w:tcPr>
          <w:p w14:paraId="1A7A94A2" w14:textId="77777777" w:rsidR="00751622" w:rsidRDefault="00751622">
            <w:pPr>
              <w:widowControl/>
              <w:jc w:val="left"/>
              <w:rPr>
                <w:rFonts w:ascii="仿宋" w:hAnsi="仿宋" w:cs="宋体"/>
                <w:color w:val="000000"/>
                <w:kern w:val="0"/>
              </w:rPr>
            </w:pPr>
          </w:p>
        </w:tc>
        <w:tc>
          <w:tcPr>
            <w:tcW w:w="1480" w:type="dxa"/>
            <w:vMerge/>
            <w:vAlign w:val="center"/>
          </w:tcPr>
          <w:p w14:paraId="6BA4CA77"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2BF8193D"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特殊造型结构：钢木结构</w:t>
            </w:r>
            <w:r>
              <w:rPr>
                <w:rFonts w:ascii="仿宋" w:hAnsi="仿宋" w:cs="宋体" w:hint="eastAsia"/>
                <w:color w:val="000000"/>
                <w:kern w:val="0"/>
              </w:rPr>
              <w:t>+</w:t>
            </w:r>
            <w:r>
              <w:rPr>
                <w:rFonts w:ascii="仿宋" w:hAnsi="仿宋" w:cs="宋体" w:hint="eastAsia"/>
                <w:color w:val="000000"/>
                <w:kern w:val="0"/>
              </w:rPr>
              <w:t>特殊工艺</w:t>
            </w:r>
          </w:p>
        </w:tc>
        <w:tc>
          <w:tcPr>
            <w:tcW w:w="720" w:type="dxa"/>
            <w:vMerge/>
            <w:vAlign w:val="center"/>
          </w:tcPr>
          <w:p w14:paraId="67ED031D" w14:textId="77777777" w:rsidR="00751622" w:rsidRDefault="00751622">
            <w:pPr>
              <w:widowControl/>
              <w:jc w:val="left"/>
              <w:rPr>
                <w:rFonts w:ascii="仿宋" w:hAnsi="仿宋" w:cs="宋体"/>
                <w:color w:val="000000"/>
                <w:kern w:val="0"/>
              </w:rPr>
            </w:pPr>
          </w:p>
        </w:tc>
        <w:tc>
          <w:tcPr>
            <w:tcW w:w="780" w:type="dxa"/>
            <w:vMerge/>
            <w:vAlign w:val="center"/>
          </w:tcPr>
          <w:p w14:paraId="0A9D5418" w14:textId="77777777" w:rsidR="00751622" w:rsidRDefault="00751622">
            <w:pPr>
              <w:widowControl/>
              <w:jc w:val="left"/>
              <w:rPr>
                <w:rFonts w:ascii="仿宋" w:hAnsi="仿宋" w:cs="宋体"/>
                <w:color w:val="000000"/>
                <w:kern w:val="0"/>
              </w:rPr>
            </w:pPr>
          </w:p>
        </w:tc>
      </w:tr>
      <w:tr w:rsidR="00751622" w14:paraId="7EAE66B7" w14:textId="77777777">
        <w:trPr>
          <w:trHeight w:val="252"/>
        </w:trPr>
        <w:tc>
          <w:tcPr>
            <w:tcW w:w="780" w:type="dxa"/>
            <w:vMerge/>
            <w:vAlign w:val="center"/>
          </w:tcPr>
          <w:p w14:paraId="02742F9E" w14:textId="77777777" w:rsidR="00751622" w:rsidRDefault="00751622">
            <w:pPr>
              <w:widowControl/>
              <w:jc w:val="left"/>
              <w:rPr>
                <w:rFonts w:ascii="仿宋" w:hAnsi="仿宋" w:cs="宋体"/>
                <w:color w:val="000000"/>
                <w:kern w:val="0"/>
              </w:rPr>
            </w:pPr>
          </w:p>
        </w:tc>
        <w:tc>
          <w:tcPr>
            <w:tcW w:w="1480" w:type="dxa"/>
            <w:vMerge/>
            <w:vAlign w:val="center"/>
          </w:tcPr>
          <w:p w14:paraId="3E537779"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231B23D8"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顶部特殊弧形造型定制：木制雕刻</w:t>
            </w:r>
            <w:r>
              <w:rPr>
                <w:rFonts w:ascii="仿宋" w:hAnsi="仿宋" w:cs="宋体" w:hint="eastAsia"/>
                <w:color w:val="000000"/>
                <w:kern w:val="0"/>
              </w:rPr>
              <w:t>+</w:t>
            </w:r>
            <w:r>
              <w:rPr>
                <w:rFonts w:ascii="仿宋" w:hAnsi="仿宋" w:cs="宋体" w:hint="eastAsia"/>
                <w:color w:val="000000"/>
                <w:kern w:val="0"/>
              </w:rPr>
              <w:t>凹槽</w:t>
            </w:r>
          </w:p>
        </w:tc>
        <w:tc>
          <w:tcPr>
            <w:tcW w:w="720" w:type="dxa"/>
            <w:vMerge/>
            <w:vAlign w:val="center"/>
          </w:tcPr>
          <w:p w14:paraId="633AD980" w14:textId="77777777" w:rsidR="00751622" w:rsidRDefault="00751622">
            <w:pPr>
              <w:widowControl/>
              <w:jc w:val="left"/>
              <w:rPr>
                <w:rFonts w:ascii="仿宋" w:hAnsi="仿宋" w:cs="宋体"/>
                <w:color w:val="000000"/>
                <w:kern w:val="0"/>
              </w:rPr>
            </w:pPr>
          </w:p>
        </w:tc>
        <w:tc>
          <w:tcPr>
            <w:tcW w:w="780" w:type="dxa"/>
            <w:vMerge/>
            <w:vAlign w:val="center"/>
          </w:tcPr>
          <w:p w14:paraId="63B70101" w14:textId="77777777" w:rsidR="00751622" w:rsidRDefault="00751622">
            <w:pPr>
              <w:widowControl/>
              <w:jc w:val="left"/>
              <w:rPr>
                <w:rFonts w:ascii="仿宋" w:hAnsi="仿宋" w:cs="宋体"/>
                <w:color w:val="000000"/>
                <w:kern w:val="0"/>
              </w:rPr>
            </w:pPr>
          </w:p>
        </w:tc>
      </w:tr>
      <w:tr w:rsidR="00751622" w14:paraId="28876D2E" w14:textId="77777777">
        <w:trPr>
          <w:trHeight w:val="252"/>
        </w:trPr>
        <w:tc>
          <w:tcPr>
            <w:tcW w:w="780" w:type="dxa"/>
            <w:vMerge/>
            <w:vAlign w:val="center"/>
          </w:tcPr>
          <w:p w14:paraId="03A77524" w14:textId="77777777" w:rsidR="00751622" w:rsidRDefault="00751622">
            <w:pPr>
              <w:widowControl/>
              <w:jc w:val="left"/>
              <w:rPr>
                <w:rFonts w:ascii="仿宋" w:hAnsi="仿宋" w:cs="宋体"/>
                <w:color w:val="000000"/>
                <w:kern w:val="0"/>
              </w:rPr>
            </w:pPr>
          </w:p>
        </w:tc>
        <w:tc>
          <w:tcPr>
            <w:tcW w:w="1480" w:type="dxa"/>
            <w:vMerge/>
            <w:vAlign w:val="center"/>
          </w:tcPr>
          <w:p w14:paraId="4A45A6E4"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6D20573C"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造型处理：木结构</w:t>
            </w:r>
            <w:r>
              <w:rPr>
                <w:rFonts w:ascii="仿宋" w:hAnsi="仿宋" w:cs="宋体" w:hint="eastAsia"/>
                <w:color w:val="000000"/>
                <w:kern w:val="0"/>
              </w:rPr>
              <w:t>+</w:t>
            </w:r>
            <w:r>
              <w:rPr>
                <w:rFonts w:ascii="仿宋" w:hAnsi="仿宋" w:cs="宋体" w:hint="eastAsia"/>
                <w:color w:val="000000"/>
                <w:kern w:val="0"/>
              </w:rPr>
              <w:t>四周留槽</w:t>
            </w:r>
            <w:r>
              <w:rPr>
                <w:rFonts w:ascii="仿宋" w:hAnsi="仿宋" w:cs="宋体" w:hint="eastAsia"/>
                <w:color w:val="000000"/>
                <w:kern w:val="0"/>
              </w:rPr>
              <w:t>+</w:t>
            </w:r>
            <w:r>
              <w:rPr>
                <w:rFonts w:ascii="仿宋" w:hAnsi="仿宋" w:cs="宋体" w:hint="eastAsia"/>
                <w:color w:val="000000"/>
                <w:kern w:val="0"/>
              </w:rPr>
              <w:t>效果处理</w:t>
            </w:r>
          </w:p>
        </w:tc>
        <w:tc>
          <w:tcPr>
            <w:tcW w:w="720" w:type="dxa"/>
            <w:vMerge/>
            <w:vAlign w:val="center"/>
          </w:tcPr>
          <w:p w14:paraId="0CBF93E8" w14:textId="77777777" w:rsidR="00751622" w:rsidRDefault="00751622">
            <w:pPr>
              <w:widowControl/>
              <w:jc w:val="left"/>
              <w:rPr>
                <w:rFonts w:ascii="仿宋" w:hAnsi="仿宋" w:cs="宋体"/>
                <w:color w:val="000000"/>
                <w:kern w:val="0"/>
              </w:rPr>
            </w:pPr>
          </w:p>
        </w:tc>
        <w:tc>
          <w:tcPr>
            <w:tcW w:w="780" w:type="dxa"/>
            <w:vMerge/>
            <w:vAlign w:val="center"/>
          </w:tcPr>
          <w:p w14:paraId="2C99EF8B" w14:textId="77777777" w:rsidR="00751622" w:rsidRDefault="00751622">
            <w:pPr>
              <w:widowControl/>
              <w:jc w:val="left"/>
              <w:rPr>
                <w:rFonts w:ascii="仿宋" w:hAnsi="仿宋" w:cs="宋体"/>
                <w:color w:val="000000"/>
                <w:kern w:val="0"/>
              </w:rPr>
            </w:pPr>
          </w:p>
        </w:tc>
      </w:tr>
      <w:tr w:rsidR="00751622" w14:paraId="0D4B09FD" w14:textId="77777777">
        <w:trPr>
          <w:trHeight w:val="252"/>
        </w:trPr>
        <w:tc>
          <w:tcPr>
            <w:tcW w:w="780" w:type="dxa"/>
            <w:vMerge/>
            <w:vAlign w:val="center"/>
          </w:tcPr>
          <w:p w14:paraId="6E7454B3" w14:textId="77777777" w:rsidR="00751622" w:rsidRDefault="00751622">
            <w:pPr>
              <w:widowControl/>
              <w:jc w:val="left"/>
              <w:rPr>
                <w:rFonts w:ascii="仿宋" w:hAnsi="仿宋" w:cs="宋体"/>
                <w:color w:val="000000"/>
                <w:kern w:val="0"/>
              </w:rPr>
            </w:pPr>
          </w:p>
        </w:tc>
        <w:tc>
          <w:tcPr>
            <w:tcW w:w="1480" w:type="dxa"/>
            <w:vMerge/>
            <w:vAlign w:val="center"/>
          </w:tcPr>
          <w:p w14:paraId="7FE252CE"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288FABBD"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独立造型结构处理：独立造型结构处理</w:t>
            </w:r>
          </w:p>
        </w:tc>
        <w:tc>
          <w:tcPr>
            <w:tcW w:w="720" w:type="dxa"/>
            <w:vMerge/>
            <w:vAlign w:val="center"/>
          </w:tcPr>
          <w:p w14:paraId="2ABC31BA" w14:textId="77777777" w:rsidR="00751622" w:rsidRDefault="00751622">
            <w:pPr>
              <w:widowControl/>
              <w:jc w:val="left"/>
              <w:rPr>
                <w:rFonts w:ascii="仿宋" w:hAnsi="仿宋" w:cs="宋体"/>
                <w:color w:val="000000"/>
                <w:kern w:val="0"/>
              </w:rPr>
            </w:pPr>
          </w:p>
        </w:tc>
        <w:tc>
          <w:tcPr>
            <w:tcW w:w="780" w:type="dxa"/>
            <w:vMerge/>
            <w:vAlign w:val="center"/>
          </w:tcPr>
          <w:p w14:paraId="10CC6BAA" w14:textId="77777777" w:rsidR="00751622" w:rsidRDefault="00751622">
            <w:pPr>
              <w:widowControl/>
              <w:jc w:val="left"/>
              <w:rPr>
                <w:rFonts w:ascii="仿宋" w:hAnsi="仿宋" w:cs="宋体"/>
                <w:color w:val="000000"/>
                <w:kern w:val="0"/>
              </w:rPr>
            </w:pPr>
          </w:p>
        </w:tc>
      </w:tr>
      <w:tr w:rsidR="00751622" w14:paraId="30D57579" w14:textId="77777777">
        <w:trPr>
          <w:trHeight w:val="252"/>
        </w:trPr>
        <w:tc>
          <w:tcPr>
            <w:tcW w:w="780" w:type="dxa"/>
            <w:vMerge/>
            <w:vAlign w:val="center"/>
          </w:tcPr>
          <w:p w14:paraId="12CAEF5A" w14:textId="77777777" w:rsidR="00751622" w:rsidRDefault="00751622">
            <w:pPr>
              <w:widowControl/>
              <w:jc w:val="left"/>
              <w:rPr>
                <w:rFonts w:ascii="仿宋" w:hAnsi="仿宋" w:cs="宋体"/>
                <w:color w:val="000000"/>
                <w:kern w:val="0"/>
              </w:rPr>
            </w:pPr>
          </w:p>
        </w:tc>
        <w:tc>
          <w:tcPr>
            <w:tcW w:w="1480" w:type="dxa"/>
            <w:vMerge/>
            <w:vAlign w:val="center"/>
          </w:tcPr>
          <w:p w14:paraId="0E4D0B44"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3CB5F2B1"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地面结构框架手边处理：框架焊接</w:t>
            </w:r>
            <w:r>
              <w:rPr>
                <w:rFonts w:ascii="仿宋" w:hAnsi="仿宋" w:cs="宋体" w:hint="eastAsia"/>
                <w:color w:val="000000"/>
                <w:kern w:val="0"/>
              </w:rPr>
              <w:t>+</w:t>
            </w:r>
            <w:r>
              <w:rPr>
                <w:rFonts w:ascii="仿宋" w:hAnsi="仿宋" w:cs="宋体" w:hint="eastAsia"/>
                <w:color w:val="000000"/>
                <w:kern w:val="0"/>
              </w:rPr>
              <w:t>收边处理</w:t>
            </w:r>
          </w:p>
        </w:tc>
        <w:tc>
          <w:tcPr>
            <w:tcW w:w="720" w:type="dxa"/>
            <w:vMerge/>
            <w:vAlign w:val="center"/>
          </w:tcPr>
          <w:p w14:paraId="2B2C329D" w14:textId="77777777" w:rsidR="00751622" w:rsidRDefault="00751622">
            <w:pPr>
              <w:widowControl/>
              <w:jc w:val="left"/>
              <w:rPr>
                <w:rFonts w:ascii="仿宋" w:hAnsi="仿宋" w:cs="宋体"/>
                <w:color w:val="000000"/>
                <w:kern w:val="0"/>
              </w:rPr>
            </w:pPr>
          </w:p>
        </w:tc>
        <w:tc>
          <w:tcPr>
            <w:tcW w:w="780" w:type="dxa"/>
            <w:vMerge/>
            <w:vAlign w:val="center"/>
          </w:tcPr>
          <w:p w14:paraId="599E815B" w14:textId="77777777" w:rsidR="00751622" w:rsidRDefault="00751622">
            <w:pPr>
              <w:widowControl/>
              <w:jc w:val="left"/>
              <w:rPr>
                <w:rFonts w:ascii="仿宋" w:hAnsi="仿宋" w:cs="宋体"/>
                <w:color w:val="000000"/>
                <w:kern w:val="0"/>
              </w:rPr>
            </w:pPr>
          </w:p>
        </w:tc>
      </w:tr>
      <w:tr w:rsidR="00751622" w14:paraId="3405E88C" w14:textId="77777777">
        <w:trPr>
          <w:trHeight w:val="252"/>
        </w:trPr>
        <w:tc>
          <w:tcPr>
            <w:tcW w:w="780" w:type="dxa"/>
            <w:vMerge/>
            <w:vAlign w:val="center"/>
          </w:tcPr>
          <w:p w14:paraId="08086EA3" w14:textId="77777777" w:rsidR="00751622" w:rsidRDefault="00751622">
            <w:pPr>
              <w:widowControl/>
              <w:jc w:val="left"/>
              <w:rPr>
                <w:rFonts w:ascii="仿宋" w:hAnsi="仿宋" w:cs="宋体"/>
                <w:color w:val="000000"/>
                <w:kern w:val="0"/>
              </w:rPr>
            </w:pPr>
          </w:p>
        </w:tc>
        <w:tc>
          <w:tcPr>
            <w:tcW w:w="1480" w:type="dxa"/>
            <w:vMerge/>
            <w:vAlign w:val="center"/>
          </w:tcPr>
          <w:p w14:paraId="46892839"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16D8F7B7"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门楣：木结构木龙骨三面乳胶漆</w:t>
            </w:r>
          </w:p>
        </w:tc>
        <w:tc>
          <w:tcPr>
            <w:tcW w:w="720" w:type="dxa"/>
            <w:vMerge/>
            <w:vAlign w:val="center"/>
          </w:tcPr>
          <w:p w14:paraId="1CA3D544" w14:textId="77777777" w:rsidR="00751622" w:rsidRDefault="00751622">
            <w:pPr>
              <w:widowControl/>
              <w:jc w:val="left"/>
              <w:rPr>
                <w:rFonts w:ascii="仿宋" w:hAnsi="仿宋" w:cs="宋体"/>
                <w:color w:val="000000"/>
                <w:kern w:val="0"/>
              </w:rPr>
            </w:pPr>
          </w:p>
        </w:tc>
        <w:tc>
          <w:tcPr>
            <w:tcW w:w="780" w:type="dxa"/>
            <w:vMerge/>
            <w:vAlign w:val="center"/>
          </w:tcPr>
          <w:p w14:paraId="54394481" w14:textId="77777777" w:rsidR="00751622" w:rsidRDefault="00751622">
            <w:pPr>
              <w:widowControl/>
              <w:jc w:val="left"/>
              <w:rPr>
                <w:rFonts w:ascii="仿宋" w:hAnsi="仿宋" w:cs="宋体"/>
                <w:color w:val="000000"/>
                <w:kern w:val="0"/>
              </w:rPr>
            </w:pPr>
          </w:p>
        </w:tc>
      </w:tr>
      <w:tr w:rsidR="00751622" w14:paraId="406EF7DF" w14:textId="77777777">
        <w:trPr>
          <w:trHeight w:val="252"/>
        </w:trPr>
        <w:tc>
          <w:tcPr>
            <w:tcW w:w="780" w:type="dxa"/>
            <w:vMerge/>
            <w:vAlign w:val="center"/>
          </w:tcPr>
          <w:p w14:paraId="61B71AF9" w14:textId="77777777" w:rsidR="00751622" w:rsidRDefault="00751622">
            <w:pPr>
              <w:widowControl/>
              <w:jc w:val="left"/>
              <w:rPr>
                <w:rFonts w:ascii="仿宋" w:hAnsi="仿宋" w:cs="宋体"/>
                <w:color w:val="000000"/>
                <w:kern w:val="0"/>
              </w:rPr>
            </w:pPr>
          </w:p>
        </w:tc>
        <w:tc>
          <w:tcPr>
            <w:tcW w:w="1480" w:type="dxa"/>
            <w:vMerge/>
            <w:vAlign w:val="center"/>
          </w:tcPr>
          <w:p w14:paraId="4892B3AC"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3F03B8EF"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门楣装饰：灯带、软膜灯箱</w:t>
            </w:r>
          </w:p>
        </w:tc>
        <w:tc>
          <w:tcPr>
            <w:tcW w:w="720" w:type="dxa"/>
            <w:vMerge/>
            <w:vAlign w:val="center"/>
          </w:tcPr>
          <w:p w14:paraId="0CDA6E70" w14:textId="77777777" w:rsidR="00751622" w:rsidRDefault="00751622">
            <w:pPr>
              <w:widowControl/>
              <w:jc w:val="left"/>
              <w:rPr>
                <w:rFonts w:ascii="仿宋" w:hAnsi="仿宋" w:cs="宋体"/>
                <w:color w:val="000000"/>
                <w:kern w:val="0"/>
              </w:rPr>
            </w:pPr>
          </w:p>
        </w:tc>
        <w:tc>
          <w:tcPr>
            <w:tcW w:w="780" w:type="dxa"/>
            <w:vMerge/>
            <w:vAlign w:val="center"/>
          </w:tcPr>
          <w:p w14:paraId="32CB6859" w14:textId="77777777" w:rsidR="00751622" w:rsidRDefault="00751622">
            <w:pPr>
              <w:widowControl/>
              <w:jc w:val="left"/>
              <w:rPr>
                <w:rFonts w:ascii="仿宋" w:hAnsi="仿宋" w:cs="宋体"/>
                <w:color w:val="000000"/>
                <w:kern w:val="0"/>
              </w:rPr>
            </w:pPr>
          </w:p>
        </w:tc>
      </w:tr>
      <w:tr w:rsidR="00751622" w14:paraId="36225421" w14:textId="77777777">
        <w:trPr>
          <w:trHeight w:val="252"/>
        </w:trPr>
        <w:tc>
          <w:tcPr>
            <w:tcW w:w="780" w:type="dxa"/>
            <w:vMerge/>
            <w:vAlign w:val="center"/>
          </w:tcPr>
          <w:p w14:paraId="7C28022C" w14:textId="77777777" w:rsidR="00751622" w:rsidRDefault="00751622">
            <w:pPr>
              <w:widowControl/>
              <w:jc w:val="left"/>
              <w:rPr>
                <w:rFonts w:ascii="仿宋" w:hAnsi="仿宋" w:cs="宋体"/>
                <w:color w:val="000000"/>
                <w:kern w:val="0"/>
              </w:rPr>
            </w:pPr>
          </w:p>
        </w:tc>
        <w:tc>
          <w:tcPr>
            <w:tcW w:w="1480" w:type="dxa"/>
            <w:vMerge/>
            <w:vAlign w:val="center"/>
          </w:tcPr>
          <w:p w14:paraId="25E83BDC" w14:textId="77777777" w:rsidR="00751622" w:rsidRDefault="00751622">
            <w:pPr>
              <w:widowControl/>
              <w:jc w:val="left"/>
              <w:rPr>
                <w:rFonts w:ascii="仿宋" w:hAnsi="仿宋" w:cs="宋体"/>
                <w:color w:val="000000"/>
                <w:kern w:val="0"/>
              </w:rPr>
            </w:pPr>
          </w:p>
        </w:tc>
        <w:tc>
          <w:tcPr>
            <w:tcW w:w="5111" w:type="dxa"/>
            <w:shd w:val="clear" w:color="auto" w:fill="auto"/>
            <w:vAlign w:val="center"/>
          </w:tcPr>
          <w:p w14:paraId="594D33B9"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门头正前方造型：不锈钢发光字</w:t>
            </w:r>
          </w:p>
        </w:tc>
        <w:tc>
          <w:tcPr>
            <w:tcW w:w="720" w:type="dxa"/>
            <w:vMerge/>
            <w:vAlign w:val="center"/>
          </w:tcPr>
          <w:p w14:paraId="01C62105" w14:textId="77777777" w:rsidR="00751622" w:rsidRDefault="00751622">
            <w:pPr>
              <w:widowControl/>
              <w:jc w:val="left"/>
              <w:rPr>
                <w:rFonts w:ascii="仿宋" w:hAnsi="仿宋" w:cs="宋体"/>
                <w:color w:val="000000"/>
                <w:kern w:val="0"/>
              </w:rPr>
            </w:pPr>
          </w:p>
        </w:tc>
        <w:tc>
          <w:tcPr>
            <w:tcW w:w="780" w:type="dxa"/>
            <w:vMerge/>
            <w:vAlign w:val="center"/>
          </w:tcPr>
          <w:p w14:paraId="28ED6401" w14:textId="77777777" w:rsidR="00751622" w:rsidRDefault="00751622">
            <w:pPr>
              <w:widowControl/>
              <w:jc w:val="left"/>
              <w:rPr>
                <w:rFonts w:ascii="仿宋" w:hAnsi="仿宋" w:cs="宋体"/>
                <w:color w:val="000000"/>
                <w:kern w:val="0"/>
              </w:rPr>
            </w:pPr>
          </w:p>
        </w:tc>
      </w:tr>
      <w:tr w:rsidR="00751622" w14:paraId="6028FD72" w14:textId="77777777">
        <w:trPr>
          <w:trHeight w:val="252"/>
        </w:trPr>
        <w:tc>
          <w:tcPr>
            <w:tcW w:w="780" w:type="dxa"/>
            <w:shd w:val="clear" w:color="auto" w:fill="auto"/>
            <w:vAlign w:val="center"/>
          </w:tcPr>
          <w:p w14:paraId="5E0257B1"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4</w:t>
            </w:r>
          </w:p>
        </w:tc>
        <w:tc>
          <w:tcPr>
            <w:tcW w:w="1480" w:type="dxa"/>
            <w:shd w:val="clear" w:color="auto" w:fill="auto"/>
            <w:vAlign w:val="center"/>
          </w:tcPr>
          <w:p w14:paraId="1AEB1C1C"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配套辅材</w:t>
            </w:r>
          </w:p>
        </w:tc>
        <w:tc>
          <w:tcPr>
            <w:tcW w:w="5111" w:type="dxa"/>
            <w:shd w:val="clear" w:color="auto" w:fill="auto"/>
            <w:vAlign w:val="center"/>
          </w:tcPr>
          <w:p w14:paraId="48A22CD9"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五金配件、主电缆、辅助电源线、辅助电缆、灯管、地插、插座、辅料、主电柜</w:t>
            </w:r>
          </w:p>
        </w:tc>
        <w:tc>
          <w:tcPr>
            <w:tcW w:w="720" w:type="dxa"/>
            <w:shd w:val="clear" w:color="auto" w:fill="auto"/>
            <w:vAlign w:val="center"/>
          </w:tcPr>
          <w:p w14:paraId="109F5009"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1</w:t>
            </w:r>
          </w:p>
        </w:tc>
        <w:tc>
          <w:tcPr>
            <w:tcW w:w="780" w:type="dxa"/>
            <w:shd w:val="clear" w:color="auto" w:fill="auto"/>
            <w:vAlign w:val="center"/>
          </w:tcPr>
          <w:p w14:paraId="4ACE1C85"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项</w:t>
            </w:r>
          </w:p>
        </w:tc>
      </w:tr>
    </w:tbl>
    <w:p w14:paraId="1F8FE42B" w14:textId="77777777" w:rsidR="00751622" w:rsidRDefault="00572CAE">
      <w:pPr>
        <w:pStyle w:val="3"/>
      </w:pPr>
      <w:bookmarkStart w:id="187" w:name="_Toc192595588"/>
      <w:r>
        <w:rPr>
          <w:rFonts w:hint="eastAsia"/>
        </w:rPr>
        <w:t>核心展区搭建服务（指标项</w:t>
      </w:r>
      <w:r>
        <w:rPr>
          <w:rFonts w:hint="eastAsia"/>
        </w:rPr>
        <w:t>6</w:t>
      </w:r>
      <w:r>
        <w:rPr>
          <w:rFonts w:hint="eastAsia"/>
        </w:rPr>
        <w:t>）</w:t>
      </w:r>
      <w:bookmarkEnd w:id="187"/>
    </w:p>
    <w:p w14:paraId="6E3112B8" w14:textId="77777777" w:rsidR="00751622" w:rsidRDefault="00572CAE">
      <w:pPr>
        <w:pStyle w:val="4"/>
      </w:pPr>
      <w:r>
        <w:rPr>
          <w:rFonts w:hint="eastAsia"/>
        </w:rPr>
        <w:t>总体要求</w:t>
      </w:r>
    </w:p>
    <w:p w14:paraId="6BA81986" w14:textId="77777777" w:rsidR="00751622" w:rsidRDefault="00572CAE">
      <w:pPr>
        <w:ind w:firstLine="480"/>
      </w:pPr>
      <w:r>
        <w:rPr>
          <w:rFonts w:hint="eastAsia"/>
        </w:rPr>
        <w:t>核心展区运用数字化展示手段，生动地呈现数字福建的重要建设成果，位于峰会体验区入口处，临近峰会主通道上设置展区主路口，方便引导重要嘉宾、领导至展台进行观展。</w:t>
      </w:r>
    </w:p>
    <w:p w14:paraId="2AE80D1C" w14:textId="77777777" w:rsidR="00751622" w:rsidRDefault="00572CAE">
      <w:pPr>
        <w:pStyle w:val="4"/>
      </w:pPr>
      <w:r>
        <w:rPr>
          <w:rFonts w:hint="eastAsia"/>
        </w:rPr>
        <w:t>展区搭建要求</w:t>
      </w:r>
    </w:p>
    <w:p w14:paraId="234BC683" w14:textId="77777777" w:rsidR="00751622" w:rsidRDefault="00572CAE">
      <w:pPr>
        <w:ind w:firstLine="480"/>
      </w:pPr>
      <w:r>
        <w:rPr>
          <w:rFonts w:hint="eastAsia"/>
        </w:rPr>
        <w:t>1、布展内容：数字福建核心展示内容，包含成果及重磅展项展示。</w:t>
      </w:r>
    </w:p>
    <w:p w14:paraId="2D0B532D" w14:textId="77777777" w:rsidR="00751622" w:rsidRDefault="00572CAE">
      <w:pPr>
        <w:ind w:firstLine="480"/>
      </w:pPr>
      <w:r>
        <w:rPr>
          <w:rFonts w:hint="eastAsia"/>
        </w:rPr>
        <w:t>2、搭建重点：以数字福建建设为核心打造场景化空间，通过场景化展示构建、多层视听空间打造，并借助AR、XR等先进的多媒体技术，用声色丰富、影音俱全、动静结合、全景沉浸形式吸引参观者领略数字福建建设的发展。</w:t>
      </w:r>
    </w:p>
    <w:p w14:paraId="2682B90B" w14:textId="77777777" w:rsidR="00751622" w:rsidRDefault="00572CAE">
      <w:pPr>
        <w:ind w:firstLine="480"/>
      </w:pPr>
      <w:r>
        <w:rPr>
          <w:rFonts w:hint="eastAsia"/>
        </w:rPr>
        <w:t>3、现场维护与管理：在展期，安排专业团队驻场管理服务，进行设备调试、平台展示等技术支持工作。</w:t>
      </w:r>
    </w:p>
    <w:p w14:paraId="0001B0B8" w14:textId="77777777" w:rsidR="00751622" w:rsidRDefault="00572CAE">
      <w:pPr>
        <w:pStyle w:val="4"/>
      </w:pPr>
      <w:r>
        <w:rPr>
          <w:rFonts w:hint="eastAsia"/>
        </w:rPr>
        <w:t>材料要求</w:t>
      </w:r>
    </w:p>
    <w:p w14:paraId="5BE52E87" w14:textId="77777777" w:rsidR="00751622" w:rsidRDefault="00572CAE">
      <w:pPr>
        <w:ind w:firstLine="480"/>
      </w:pPr>
      <w:r>
        <w:rPr>
          <w:rFonts w:hint="eastAsia"/>
        </w:rPr>
        <w:t>卖方需提供展区搭建过程的工程材料、施工图纸及现场施工照片等，初拟本届核心展区主要的工程材料包括但不限于下表所示，同时根据峰会组委会统一规划、现场实际情况等，工程量可按需进行必要的调整：</w:t>
      </w:r>
    </w:p>
    <w:tbl>
      <w:tblPr>
        <w:tblW w:w="9150" w:type="dxa"/>
        <w:tblLook w:val="04A0" w:firstRow="1" w:lastRow="0" w:firstColumn="1" w:lastColumn="0" w:noHBand="0" w:noVBand="1"/>
      </w:tblPr>
      <w:tblGrid>
        <w:gridCol w:w="780"/>
        <w:gridCol w:w="1480"/>
        <w:gridCol w:w="5390"/>
        <w:gridCol w:w="720"/>
        <w:gridCol w:w="780"/>
      </w:tblGrid>
      <w:tr w:rsidR="00751622" w14:paraId="6C698492" w14:textId="77777777" w:rsidTr="00961E3E">
        <w:trPr>
          <w:trHeight w:val="252"/>
          <w:tblHeader/>
        </w:trPr>
        <w:tc>
          <w:tcPr>
            <w:tcW w:w="780" w:type="dxa"/>
            <w:tcBorders>
              <w:top w:val="single" w:sz="4" w:space="0" w:color="auto"/>
              <w:left w:val="single" w:sz="4" w:space="0" w:color="auto"/>
              <w:bottom w:val="single" w:sz="4" w:space="0" w:color="auto"/>
              <w:right w:val="single" w:sz="4" w:space="0" w:color="auto"/>
            </w:tcBorders>
            <w:shd w:val="clear" w:color="auto" w:fill="auto"/>
            <w:vAlign w:val="center"/>
          </w:tcPr>
          <w:p w14:paraId="0236C6EB" w14:textId="77777777" w:rsidR="00751622" w:rsidRDefault="00572CAE">
            <w:pPr>
              <w:widowControl/>
              <w:jc w:val="center"/>
              <w:rPr>
                <w:rFonts w:ascii="仿宋" w:hAnsi="仿宋" w:cs="宋体"/>
                <w:b/>
                <w:bCs/>
                <w:color w:val="000000"/>
                <w:kern w:val="0"/>
              </w:rPr>
            </w:pPr>
            <w:r>
              <w:rPr>
                <w:rFonts w:ascii="仿宋" w:hAnsi="仿宋" w:cs="宋体" w:hint="eastAsia"/>
                <w:b/>
                <w:bCs/>
                <w:color w:val="000000"/>
                <w:kern w:val="0"/>
              </w:rPr>
              <w:t>编号</w:t>
            </w:r>
          </w:p>
        </w:tc>
        <w:tc>
          <w:tcPr>
            <w:tcW w:w="1480" w:type="dxa"/>
            <w:tcBorders>
              <w:top w:val="single" w:sz="4" w:space="0" w:color="auto"/>
              <w:left w:val="nil"/>
              <w:bottom w:val="single" w:sz="4" w:space="0" w:color="auto"/>
              <w:right w:val="single" w:sz="4" w:space="0" w:color="auto"/>
            </w:tcBorders>
            <w:shd w:val="clear" w:color="auto" w:fill="auto"/>
            <w:vAlign w:val="center"/>
          </w:tcPr>
          <w:p w14:paraId="0A79C67E" w14:textId="77777777" w:rsidR="00751622" w:rsidRDefault="00572CAE">
            <w:pPr>
              <w:widowControl/>
              <w:jc w:val="center"/>
              <w:rPr>
                <w:rFonts w:ascii="仿宋" w:hAnsi="仿宋" w:cs="宋体"/>
                <w:b/>
                <w:bCs/>
                <w:color w:val="000000"/>
                <w:kern w:val="0"/>
              </w:rPr>
            </w:pPr>
            <w:r>
              <w:rPr>
                <w:rFonts w:ascii="仿宋" w:hAnsi="仿宋" w:cs="宋体" w:hint="eastAsia"/>
                <w:b/>
                <w:bCs/>
                <w:color w:val="000000"/>
                <w:kern w:val="0"/>
              </w:rPr>
              <w:t>项名称目</w:t>
            </w:r>
          </w:p>
        </w:tc>
        <w:tc>
          <w:tcPr>
            <w:tcW w:w="5390" w:type="dxa"/>
            <w:tcBorders>
              <w:top w:val="single" w:sz="4" w:space="0" w:color="auto"/>
              <w:left w:val="nil"/>
              <w:bottom w:val="single" w:sz="4" w:space="0" w:color="auto"/>
              <w:right w:val="single" w:sz="4" w:space="0" w:color="auto"/>
            </w:tcBorders>
            <w:shd w:val="clear" w:color="auto" w:fill="auto"/>
            <w:vAlign w:val="center"/>
          </w:tcPr>
          <w:p w14:paraId="7CC08E30" w14:textId="77777777" w:rsidR="00751622" w:rsidRDefault="00572CAE">
            <w:pPr>
              <w:widowControl/>
              <w:jc w:val="center"/>
              <w:rPr>
                <w:rFonts w:ascii="仿宋" w:hAnsi="仿宋" w:cs="宋体"/>
                <w:b/>
                <w:bCs/>
                <w:color w:val="000000"/>
                <w:kern w:val="0"/>
              </w:rPr>
            </w:pPr>
            <w:r>
              <w:rPr>
                <w:rFonts w:ascii="仿宋" w:hAnsi="仿宋" w:cs="宋体" w:hint="eastAsia"/>
                <w:b/>
                <w:bCs/>
                <w:color w:val="000000"/>
                <w:kern w:val="0"/>
              </w:rPr>
              <w:t>功能说明与描述（</w:t>
            </w:r>
            <w:r>
              <w:rPr>
                <w:rFonts w:ascii="仿宋" w:hAnsi="仿宋" w:cs="宋体" w:hint="eastAsia"/>
                <w:b/>
                <w:bCs/>
                <w:kern w:val="0"/>
              </w:rPr>
              <w:t>规格及材质）</w:t>
            </w:r>
          </w:p>
        </w:tc>
        <w:tc>
          <w:tcPr>
            <w:tcW w:w="720" w:type="dxa"/>
            <w:tcBorders>
              <w:top w:val="single" w:sz="4" w:space="0" w:color="auto"/>
              <w:left w:val="nil"/>
              <w:bottom w:val="single" w:sz="4" w:space="0" w:color="auto"/>
              <w:right w:val="single" w:sz="4" w:space="0" w:color="auto"/>
            </w:tcBorders>
            <w:shd w:val="clear" w:color="auto" w:fill="auto"/>
            <w:vAlign w:val="center"/>
          </w:tcPr>
          <w:p w14:paraId="021BC40A" w14:textId="77777777" w:rsidR="00751622" w:rsidRDefault="00572CAE">
            <w:pPr>
              <w:widowControl/>
              <w:jc w:val="center"/>
              <w:rPr>
                <w:rFonts w:ascii="仿宋" w:hAnsi="仿宋" w:cs="宋体"/>
                <w:b/>
                <w:bCs/>
                <w:color w:val="000000"/>
                <w:kern w:val="0"/>
              </w:rPr>
            </w:pPr>
            <w:r>
              <w:rPr>
                <w:rFonts w:ascii="仿宋" w:hAnsi="仿宋" w:cs="宋体" w:hint="eastAsia"/>
                <w:b/>
                <w:bCs/>
                <w:color w:val="000000"/>
                <w:kern w:val="0"/>
              </w:rPr>
              <w:t>数量</w:t>
            </w:r>
          </w:p>
        </w:tc>
        <w:tc>
          <w:tcPr>
            <w:tcW w:w="780" w:type="dxa"/>
            <w:tcBorders>
              <w:top w:val="single" w:sz="4" w:space="0" w:color="auto"/>
              <w:left w:val="nil"/>
              <w:bottom w:val="single" w:sz="4" w:space="0" w:color="auto"/>
              <w:right w:val="single" w:sz="4" w:space="0" w:color="auto"/>
            </w:tcBorders>
            <w:shd w:val="clear" w:color="auto" w:fill="auto"/>
            <w:vAlign w:val="center"/>
          </w:tcPr>
          <w:p w14:paraId="7E3C5A84" w14:textId="77777777" w:rsidR="00751622" w:rsidRDefault="00572CAE">
            <w:pPr>
              <w:widowControl/>
              <w:jc w:val="center"/>
              <w:rPr>
                <w:rFonts w:ascii="仿宋" w:hAnsi="仿宋" w:cs="宋体"/>
                <w:b/>
                <w:bCs/>
                <w:color w:val="000000"/>
                <w:kern w:val="0"/>
              </w:rPr>
            </w:pPr>
            <w:r>
              <w:rPr>
                <w:rFonts w:ascii="仿宋" w:hAnsi="仿宋" w:cs="宋体" w:hint="eastAsia"/>
                <w:b/>
                <w:bCs/>
                <w:color w:val="000000"/>
                <w:kern w:val="0"/>
              </w:rPr>
              <w:t>单位</w:t>
            </w:r>
          </w:p>
        </w:tc>
      </w:tr>
      <w:tr w:rsidR="00751622" w14:paraId="4216222D" w14:textId="77777777">
        <w:trPr>
          <w:trHeight w:val="252"/>
        </w:trPr>
        <w:tc>
          <w:tcPr>
            <w:tcW w:w="780" w:type="dxa"/>
            <w:tcBorders>
              <w:top w:val="nil"/>
              <w:left w:val="single" w:sz="4" w:space="0" w:color="auto"/>
              <w:bottom w:val="nil"/>
              <w:right w:val="single" w:sz="4" w:space="0" w:color="auto"/>
            </w:tcBorders>
            <w:shd w:val="clear" w:color="auto" w:fill="auto"/>
            <w:vAlign w:val="center"/>
          </w:tcPr>
          <w:p w14:paraId="270FC74E"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1</w:t>
            </w:r>
          </w:p>
        </w:tc>
        <w:tc>
          <w:tcPr>
            <w:tcW w:w="1480" w:type="dxa"/>
            <w:tcBorders>
              <w:top w:val="nil"/>
              <w:left w:val="nil"/>
              <w:bottom w:val="nil"/>
              <w:right w:val="single" w:sz="4" w:space="0" w:color="auto"/>
            </w:tcBorders>
            <w:shd w:val="clear" w:color="auto" w:fill="auto"/>
            <w:vAlign w:val="center"/>
          </w:tcPr>
          <w:p w14:paraId="235DD554"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25</w:t>
            </w:r>
            <w:r>
              <w:rPr>
                <w:rFonts w:ascii="仿宋" w:hAnsi="仿宋" w:cs="宋体" w:hint="eastAsia"/>
                <w:color w:val="000000"/>
                <w:kern w:val="0"/>
              </w:rPr>
              <w:t>周年特殊造型结构</w:t>
            </w:r>
          </w:p>
        </w:tc>
        <w:tc>
          <w:tcPr>
            <w:tcW w:w="5390" w:type="dxa"/>
            <w:tcBorders>
              <w:top w:val="nil"/>
              <w:left w:val="nil"/>
              <w:bottom w:val="single" w:sz="4" w:space="0" w:color="auto"/>
              <w:right w:val="single" w:sz="4" w:space="0" w:color="auto"/>
            </w:tcBorders>
            <w:shd w:val="clear" w:color="auto" w:fill="auto"/>
            <w:vAlign w:val="center"/>
          </w:tcPr>
          <w:p w14:paraId="61CDB0C2"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采用钢木结构、太空架、软膜、灯带效果、有机亚克力等材料制作</w:t>
            </w:r>
          </w:p>
        </w:tc>
        <w:tc>
          <w:tcPr>
            <w:tcW w:w="720" w:type="dxa"/>
            <w:tcBorders>
              <w:top w:val="nil"/>
              <w:left w:val="nil"/>
              <w:bottom w:val="single" w:sz="4" w:space="0" w:color="auto"/>
              <w:right w:val="single" w:sz="4" w:space="0" w:color="auto"/>
            </w:tcBorders>
            <w:shd w:val="clear" w:color="auto" w:fill="auto"/>
            <w:vAlign w:val="center"/>
          </w:tcPr>
          <w:p w14:paraId="2B02F9FD"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2</w:t>
            </w:r>
          </w:p>
        </w:tc>
        <w:tc>
          <w:tcPr>
            <w:tcW w:w="780" w:type="dxa"/>
            <w:tcBorders>
              <w:top w:val="nil"/>
              <w:left w:val="nil"/>
              <w:bottom w:val="single" w:sz="4" w:space="0" w:color="auto"/>
              <w:right w:val="single" w:sz="4" w:space="0" w:color="auto"/>
            </w:tcBorders>
            <w:shd w:val="clear" w:color="auto" w:fill="auto"/>
            <w:vAlign w:val="center"/>
          </w:tcPr>
          <w:p w14:paraId="2C3D2DE3"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项</w:t>
            </w:r>
          </w:p>
        </w:tc>
      </w:tr>
      <w:tr w:rsidR="00751622" w14:paraId="5824F716" w14:textId="77777777">
        <w:trPr>
          <w:trHeight w:val="252"/>
        </w:trPr>
        <w:tc>
          <w:tcPr>
            <w:tcW w:w="780"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6629E17A"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2</w:t>
            </w:r>
          </w:p>
        </w:tc>
        <w:tc>
          <w:tcPr>
            <w:tcW w:w="1480"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6FBBE9F2"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门头部分</w:t>
            </w:r>
          </w:p>
        </w:tc>
        <w:tc>
          <w:tcPr>
            <w:tcW w:w="5390" w:type="dxa"/>
            <w:tcBorders>
              <w:top w:val="nil"/>
              <w:left w:val="nil"/>
              <w:bottom w:val="single" w:sz="4" w:space="0" w:color="auto"/>
              <w:right w:val="single" w:sz="4" w:space="0" w:color="auto"/>
            </w:tcBorders>
            <w:shd w:val="clear" w:color="auto" w:fill="auto"/>
            <w:vAlign w:val="center"/>
          </w:tcPr>
          <w:p w14:paraId="170AE6F2"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门头支撑安全结构造型：钢木结构</w:t>
            </w:r>
            <w:r>
              <w:rPr>
                <w:rFonts w:ascii="仿宋" w:hAnsi="仿宋" w:cs="宋体" w:hint="eastAsia"/>
                <w:color w:val="000000"/>
                <w:kern w:val="0"/>
              </w:rPr>
              <w:t>+</w:t>
            </w:r>
            <w:r>
              <w:rPr>
                <w:rFonts w:ascii="仿宋" w:hAnsi="仿宋" w:cs="宋体" w:hint="eastAsia"/>
                <w:color w:val="000000"/>
                <w:kern w:val="0"/>
              </w:rPr>
              <w:t>太空架</w:t>
            </w:r>
            <w:r>
              <w:rPr>
                <w:rFonts w:ascii="仿宋" w:hAnsi="仿宋" w:cs="宋体" w:hint="eastAsia"/>
                <w:color w:val="000000"/>
                <w:kern w:val="0"/>
              </w:rPr>
              <w:t>+</w:t>
            </w:r>
            <w:r>
              <w:rPr>
                <w:rFonts w:ascii="仿宋" w:hAnsi="仿宋" w:cs="宋体" w:hint="eastAsia"/>
                <w:color w:val="000000"/>
                <w:kern w:val="0"/>
              </w:rPr>
              <w:t>软膜</w:t>
            </w:r>
            <w:r>
              <w:rPr>
                <w:rFonts w:ascii="仿宋" w:hAnsi="仿宋" w:cs="宋体" w:hint="eastAsia"/>
                <w:color w:val="000000"/>
                <w:kern w:val="0"/>
              </w:rPr>
              <w:t>+</w:t>
            </w:r>
            <w:r>
              <w:rPr>
                <w:rFonts w:ascii="仿宋" w:hAnsi="仿宋" w:cs="宋体" w:hint="eastAsia"/>
                <w:color w:val="000000"/>
                <w:kern w:val="0"/>
              </w:rPr>
              <w:t>灯带效果</w:t>
            </w:r>
            <w:r>
              <w:rPr>
                <w:rFonts w:ascii="仿宋" w:hAnsi="仿宋" w:cs="宋体" w:hint="eastAsia"/>
                <w:color w:val="000000"/>
                <w:kern w:val="0"/>
              </w:rPr>
              <w:t>+</w:t>
            </w:r>
            <w:r>
              <w:rPr>
                <w:rFonts w:ascii="仿宋" w:hAnsi="仿宋" w:cs="宋体" w:hint="eastAsia"/>
                <w:color w:val="000000"/>
                <w:kern w:val="0"/>
              </w:rPr>
              <w:t>有机亚克力</w:t>
            </w:r>
          </w:p>
        </w:tc>
        <w:tc>
          <w:tcPr>
            <w:tcW w:w="720" w:type="dxa"/>
            <w:vMerge w:val="restart"/>
            <w:tcBorders>
              <w:top w:val="nil"/>
              <w:left w:val="single" w:sz="4" w:space="0" w:color="auto"/>
              <w:bottom w:val="single" w:sz="4" w:space="0" w:color="000000"/>
              <w:right w:val="single" w:sz="4" w:space="0" w:color="auto"/>
            </w:tcBorders>
            <w:shd w:val="clear" w:color="auto" w:fill="auto"/>
            <w:vAlign w:val="center"/>
          </w:tcPr>
          <w:p w14:paraId="184A9979"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1</w:t>
            </w:r>
          </w:p>
        </w:tc>
        <w:tc>
          <w:tcPr>
            <w:tcW w:w="780" w:type="dxa"/>
            <w:vMerge w:val="restart"/>
            <w:tcBorders>
              <w:top w:val="nil"/>
              <w:left w:val="single" w:sz="4" w:space="0" w:color="auto"/>
              <w:bottom w:val="single" w:sz="4" w:space="0" w:color="000000"/>
              <w:right w:val="single" w:sz="4" w:space="0" w:color="auto"/>
            </w:tcBorders>
            <w:shd w:val="clear" w:color="auto" w:fill="auto"/>
            <w:vAlign w:val="center"/>
          </w:tcPr>
          <w:p w14:paraId="00EE7C58"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项</w:t>
            </w:r>
          </w:p>
        </w:tc>
      </w:tr>
      <w:tr w:rsidR="00751622" w14:paraId="08A01156" w14:textId="77777777">
        <w:trPr>
          <w:trHeight w:val="252"/>
        </w:trPr>
        <w:tc>
          <w:tcPr>
            <w:tcW w:w="780" w:type="dxa"/>
            <w:vMerge/>
            <w:tcBorders>
              <w:top w:val="single" w:sz="4" w:space="0" w:color="auto"/>
              <w:left w:val="single" w:sz="4" w:space="0" w:color="auto"/>
              <w:bottom w:val="single" w:sz="4" w:space="0" w:color="000000"/>
              <w:right w:val="single" w:sz="4" w:space="0" w:color="auto"/>
            </w:tcBorders>
            <w:vAlign w:val="center"/>
          </w:tcPr>
          <w:p w14:paraId="1D27ECE6" w14:textId="77777777" w:rsidR="00751622" w:rsidRDefault="00751622">
            <w:pPr>
              <w:widowControl/>
              <w:jc w:val="left"/>
              <w:rPr>
                <w:rFonts w:ascii="仿宋" w:hAnsi="仿宋" w:cs="宋体"/>
                <w:color w:val="000000"/>
                <w:kern w:val="0"/>
              </w:rPr>
            </w:pPr>
          </w:p>
        </w:tc>
        <w:tc>
          <w:tcPr>
            <w:tcW w:w="1480" w:type="dxa"/>
            <w:vMerge/>
            <w:tcBorders>
              <w:top w:val="single" w:sz="4" w:space="0" w:color="auto"/>
              <w:left w:val="single" w:sz="4" w:space="0" w:color="auto"/>
              <w:bottom w:val="single" w:sz="4" w:space="0" w:color="000000"/>
              <w:right w:val="single" w:sz="4" w:space="0" w:color="auto"/>
            </w:tcBorders>
            <w:vAlign w:val="center"/>
          </w:tcPr>
          <w:p w14:paraId="1FB7F3B2"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6F0CB9B8"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门头两侧：木结构乳胶漆</w:t>
            </w:r>
          </w:p>
        </w:tc>
        <w:tc>
          <w:tcPr>
            <w:tcW w:w="720" w:type="dxa"/>
            <w:vMerge/>
            <w:tcBorders>
              <w:top w:val="nil"/>
              <w:left w:val="single" w:sz="4" w:space="0" w:color="auto"/>
              <w:bottom w:val="single" w:sz="4" w:space="0" w:color="000000"/>
              <w:right w:val="single" w:sz="4" w:space="0" w:color="auto"/>
            </w:tcBorders>
            <w:vAlign w:val="center"/>
          </w:tcPr>
          <w:p w14:paraId="563DC1AD"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1A3BF12D" w14:textId="77777777" w:rsidR="00751622" w:rsidRDefault="00751622">
            <w:pPr>
              <w:widowControl/>
              <w:jc w:val="left"/>
              <w:rPr>
                <w:rFonts w:ascii="仿宋" w:hAnsi="仿宋" w:cs="宋体"/>
                <w:color w:val="000000"/>
                <w:kern w:val="0"/>
              </w:rPr>
            </w:pPr>
          </w:p>
        </w:tc>
      </w:tr>
      <w:tr w:rsidR="00751622" w14:paraId="4B22C114" w14:textId="77777777">
        <w:trPr>
          <w:trHeight w:val="252"/>
        </w:trPr>
        <w:tc>
          <w:tcPr>
            <w:tcW w:w="780" w:type="dxa"/>
            <w:vMerge/>
            <w:tcBorders>
              <w:top w:val="single" w:sz="4" w:space="0" w:color="auto"/>
              <w:left w:val="single" w:sz="4" w:space="0" w:color="auto"/>
              <w:bottom w:val="single" w:sz="4" w:space="0" w:color="000000"/>
              <w:right w:val="single" w:sz="4" w:space="0" w:color="auto"/>
            </w:tcBorders>
            <w:vAlign w:val="center"/>
          </w:tcPr>
          <w:p w14:paraId="7FC5B661" w14:textId="77777777" w:rsidR="00751622" w:rsidRDefault="00751622">
            <w:pPr>
              <w:widowControl/>
              <w:jc w:val="left"/>
              <w:rPr>
                <w:rFonts w:ascii="仿宋" w:hAnsi="仿宋" w:cs="宋体"/>
                <w:color w:val="000000"/>
                <w:kern w:val="0"/>
              </w:rPr>
            </w:pPr>
          </w:p>
        </w:tc>
        <w:tc>
          <w:tcPr>
            <w:tcW w:w="1480" w:type="dxa"/>
            <w:vMerge/>
            <w:tcBorders>
              <w:top w:val="single" w:sz="4" w:space="0" w:color="auto"/>
              <w:left w:val="single" w:sz="4" w:space="0" w:color="auto"/>
              <w:bottom w:val="single" w:sz="4" w:space="0" w:color="000000"/>
              <w:right w:val="single" w:sz="4" w:space="0" w:color="auto"/>
            </w:tcBorders>
            <w:vAlign w:val="center"/>
          </w:tcPr>
          <w:p w14:paraId="5EF29289"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1AEC6FCF"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门头顶部：凸出雪弗板雕刻暗藏灯带以及顶部造型</w:t>
            </w:r>
          </w:p>
        </w:tc>
        <w:tc>
          <w:tcPr>
            <w:tcW w:w="720" w:type="dxa"/>
            <w:vMerge/>
            <w:tcBorders>
              <w:top w:val="nil"/>
              <w:left w:val="single" w:sz="4" w:space="0" w:color="auto"/>
              <w:bottom w:val="single" w:sz="4" w:space="0" w:color="000000"/>
              <w:right w:val="single" w:sz="4" w:space="0" w:color="auto"/>
            </w:tcBorders>
            <w:vAlign w:val="center"/>
          </w:tcPr>
          <w:p w14:paraId="7B8A0A19"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79B2603B" w14:textId="77777777" w:rsidR="00751622" w:rsidRDefault="00751622">
            <w:pPr>
              <w:widowControl/>
              <w:jc w:val="left"/>
              <w:rPr>
                <w:rFonts w:ascii="仿宋" w:hAnsi="仿宋" w:cs="宋体"/>
                <w:color w:val="000000"/>
                <w:kern w:val="0"/>
              </w:rPr>
            </w:pPr>
          </w:p>
        </w:tc>
      </w:tr>
      <w:tr w:rsidR="00751622" w14:paraId="4E00874B" w14:textId="77777777">
        <w:trPr>
          <w:trHeight w:val="252"/>
        </w:trPr>
        <w:tc>
          <w:tcPr>
            <w:tcW w:w="780" w:type="dxa"/>
            <w:vMerge/>
            <w:tcBorders>
              <w:top w:val="single" w:sz="4" w:space="0" w:color="auto"/>
              <w:left w:val="single" w:sz="4" w:space="0" w:color="auto"/>
              <w:bottom w:val="single" w:sz="4" w:space="0" w:color="000000"/>
              <w:right w:val="single" w:sz="4" w:space="0" w:color="auto"/>
            </w:tcBorders>
            <w:vAlign w:val="center"/>
          </w:tcPr>
          <w:p w14:paraId="0F55E9AB" w14:textId="77777777" w:rsidR="00751622" w:rsidRDefault="00751622">
            <w:pPr>
              <w:widowControl/>
              <w:jc w:val="left"/>
              <w:rPr>
                <w:rFonts w:ascii="仿宋" w:hAnsi="仿宋" w:cs="宋体"/>
                <w:color w:val="000000"/>
                <w:kern w:val="0"/>
              </w:rPr>
            </w:pPr>
          </w:p>
        </w:tc>
        <w:tc>
          <w:tcPr>
            <w:tcW w:w="1480" w:type="dxa"/>
            <w:vMerge/>
            <w:tcBorders>
              <w:top w:val="single" w:sz="4" w:space="0" w:color="auto"/>
              <w:left w:val="single" w:sz="4" w:space="0" w:color="auto"/>
              <w:bottom w:val="single" w:sz="4" w:space="0" w:color="000000"/>
              <w:right w:val="single" w:sz="4" w:space="0" w:color="auto"/>
            </w:tcBorders>
            <w:vAlign w:val="center"/>
          </w:tcPr>
          <w:p w14:paraId="6DF210F2"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7A810D38"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特殊造型结构：钢木结构</w:t>
            </w:r>
            <w:r>
              <w:rPr>
                <w:rFonts w:ascii="仿宋" w:hAnsi="仿宋" w:cs="宋体" w:hint="eastAsia"/>
                <w:color w:val="000000"/>
                <w:kern w:val="0"/>
              </w:rPr>
              <w:t>+</w:t>
            </w:r>
            <w:r>
              <w:rPr>
                <w:rFonts w:ascii="仿宋" w:hAnsi="仿宋" w:cs="宋体" w:hint="eastAsia"/>
                <w:color w:val="000000"/>
                <w:kern w:val="0"/>
              </w:rPr>
              <w:t>特殊工艺</w:t>
            </w:r>
          </w:p>
        </w:tc>
        <w:tc>
          <w:tcPr>
            <w:tcW w:w="720" w:type="dxa"/>
            <w:vMerge/>
            <w:tcBorders>
              <w:top w:val="nil"/>
              <w:left w:val="single" w:sz="4" w:space="0" w:color="auto"/>
              <w:bottom w:val="single" w:sz="4" w:space="0" w:color="000000"/>
              <w:right w:val="single" w:sz="4" w:space="0" w:color="auto"/>
            </w:tcBorders>
            <w:vAlign w:val="center"/>
          </w:tcPr>
          <w:p w14:paraId="43E5208B"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481E506F" w14:textId="77777777" w:rsidR="00751622" w:rsidRDefault="00751622">
            <w:pPr>
              <w:widowControl/>
              <w:jc w:val="left"/>
              <w:rPr>
                <w:rFonts w:ascii="仿宋" w:hAnsi="仿宋" w:cs="宋体"/>
                <w:color w:val="000000"/>
                <w:kern w:val="0"/>
              </w:rPr>
            </w:pPr>
          </w:p>
        </w:tc>
      </w:tr>
      <w:tr w:rsidR="00751622" w14:paraId="4555CE0C" w14:textId="77777777">
        <w:trPr>
          <w:trHeight w:val="252"/>
        </w:trPr>
        <w:tc>
          <w:tcPr>
            <w:tcW w:w="780" w:type="dxa"/>
            <w:vMerge/>
            <w:tcBorders>
              <w:top w:val="single" w:sz="4" w:space="0" w:color="auto"/>
              <w:left w:val="single" w:sz="4" w:space="0" w:color="auto"/>
              <w:bottom w:val="single" w:sz="4" w:space="0" w:color="000000"/>
              <w:right w:val="single" w:sz="4" w:space="0" w:color="auto"/>
            </w:tcBorders>
            <w:vAlign w:val="center"/>
          </w:tcPr>
          <w:p w14:paraId="05532157" w14:textId="77777777" w:rsidR="00751622" w:rsidRDefault="00751622">
            <w:pPr>
              <w:widowControl/>
              <w:jc w:val="left"/>
              <w:rPr>
                <w:rFonts w:ascii="仿宋" w:hAnsi="仿宋" w:cs="宋体"/>
                <w:color w:val="000000"/>
                <w:kern w:val="0"/>
              </w:rPr>
            </w:pPr>
          </w:p>
        </w:tc>
        <w:tc>
          <w:tcPr>
            <w:tcW w:w="1480" w:type="dxa"/>
            <w:vMerge/>
            <w:tcBorders>
              <w:top w:val="single" w:sz="4" w:space="0" w:color="auto"/>
              <w:left w:val="single" w:sz="4" w:space="0" w:color="auto"/>
              <w:bottom w:val="single" w:sz="4" w:space="0" w:color="000000"/>
              <w:right w:val="single" w:sz="4" w:space="0" w:color="auto"/>
            </w:tcBorders>
            <w:vAlign w:val="center"/>
          </w:tcPr>
          <w:p w14:paraId="6132B8F5"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71EE6B3D"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造型处理：木结构</w:t>
            </w:r>
            <w:r>
              <w:rPr>
                <w:rFonts w:ascii="仿宋" w:hAnsi="仿宋" w:cs="宋体" w:hint="eastAsia"/>
                <w:color w:val="000000"/>
                <w:kern w:val="0"/>
              </w:rPr>
              <w:t>+</w:t>
            </w:r>
            <w:r>
              <w:rPr>
                <w:rFonts w:ascii="仿宋" w:hAnsi="仿宋" w:cs="宋体" w:hint="eastAsia"/>
                <w:color w:val="000000"/>
                <w:kern w:val="0"/>
              </w:rPr>
              <w:t>四周留槽</w:t>
            </w:r>
            <w:r>
              <w:rPr>
                <w:rFonts w:ascii="仿宋" w:hAnsi="仿宋" w:cs="宋体" w:hint="eastAsia"/>
                <w:color w:val="000000"/>
                <w:kern w:val="0"/>
              </w:rPr>
              <w:t>+</w:t>
            </w:r>
            <w:r>
              <w:rPr>
                <w:rFonts w:ascii="仿宋" w:hAnsi="仿宋" w:cs="宋体" w:hint="eastAsia"/>
                <w:color w:val="000000"/>
                <w:kern w:val="0"/>
              </w:rPr>
              <w:t>效果处理</w:t>
            </w:r>
          </w:p>
        </w:tc>
        <w:tc>
          <w:tcPr>
            <w:tcW w:w="720" w:type="dxa"/>
            <w:vMerge/>
            <w:tcBorders>
              <w:top w:val="nil"/>
              <w:left w:val="single" w:sz="4" w:space="0" w:color="auto"/>
              <w:bottom w:val="single" w:sz="4" w:space="0" w:color="000000"/>
              <w:right w:val="single" w:sz="4" w:space="0" w:color="auto"/>
            </w:tcBorders>
            <w:vAlign w:val="center"/>
          </w:tcPr>
          <w:p w14:paraId="6294F400"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0761931F" w14:textId="77777777" w:rsidR="00751622" w:rsidRDefault="00751622">
            <w:pPr>
              <w:widowControl/>
              <w:jc w:val="left"/>
              <w:rPr>
                <w:rFonts w:ascii="仿宋" w:hAnsi="仿宋" w:cs="宋体"/>
                <w:color w:val="000000"/>
                <w:kern w:val="0"/>
              </w:rPr>
            </w:pPr>
          </w:p>
        </w:tc>
      </w:tr>
      <w:tr w:rsidR="00751622" w14:paraId="2AA8AF35" w14:textId="77777777">
        <w:trPr>
          <w:trHeight w:val="252"/>
        </w:trPr>
        <w:tc>
          <w:tcPr>
            <w:tcW w:w="780" w:type="dxa"/>
            <w:vMerge/>
            <w:tcBorders>
              <w:top w:val="single" w:sz="4" w:space="0" w:color="auto"/>
              <w:left w:val="single" w:sz="4" w:space="0" w:color="auto"/>
              <w:bottom w:val="single" w:sz="4" w:space="0" w:color="000000"/>
              <w:right w:val="single" w:sz="4" w:space="0" w:color="auto"/>
            </w:tcBorders>
            <w:vAlign w:val="center"/>
          </w:tcPr>
          <w:p w14:paraId="07CE8EA2" w14:textId="77777777" w:rsidR="00751622" w:rsidRDefault="00751622">
            <w:pPr>
              <w:widowControl/>
              <w:jc w:val="left"/>
              <w:rPr>
                <w:rFonts w:ascii="仿宋" w:hAnsi="仿宋" w:cs="宋体"/>
                <w:color w:val="000000"/>
                <w:kern w:val="0"/>
              </w:rPr>
            </w:pPr>
          </w:p>
        </w:tc>
        <w:tc>
          <w:tcPr>
            <w:tcW w:w="1480" w:type="dxa"/>
            <w:vMerge/>
            <w:tcBorders>
              <w:top w:val="single" w:sz="4" w:space="0" w:color="auto"/>
              <w:left w:val="single" w:sz="4" w:space="0" w:color="auto"/>
              <w:bottom w:val="single" w:sz="4" w:space="0" w:color="000000"/>
              <w:right w:val="single" w:sz="4" w:space="0" w:color="auto"/>
            </w:tcBorders>
            <w:vAlign w:val="center"/>
          </w:tcPr>
          <w:p w14:paraId="1A42A263"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095C7906"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门楣：木结构木龙骨三面乳胶漆</w:t>
            </w:r>
          </w:p>
        </w:tc>
        <w:tc>
          <w:tcPr>
            <w:tcW w:w="720" w:type="dxa"/>
            <w:vMerge/>
            <w:tcBorders>
              <w:top w:val="nil"/>
              <w:left w:val="single" w:sz="4" w:space="0" w:color="auto"/>
              <w:bottom w:val="single" w:sz="4" w:space="0" w:color="000000"/>
              <w:right w:val="single" w:sz="4" w:space="0" w:color="auto"/>
            </w:tcBorders>
            <w:vAlign w:val="center"/>
          </w:tcPr>
          <w:p w14:paraId="3B9B927A"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5A4F2E1B" w14:textId="77777777" w:rsidR="00751622" w:rsidRDefault="00751622">
            <w:pPr>
              <w:widowControl/>
              <w:jc w:val="left"/>
              <w:rPr>
                <w:rFonts w:ascii="仿宋" w:hAnsi="仿宋" w:cs="宋体"/>
                <w:color w:val="000000"/>
                <w:kern w:val="0"/>
              </w:rPr>
            </w:pPr>
          </w:p>
        </w:tc>
      </w:tr>
      <w:tr w:rsidR="00751622" w14:paraId="762703C4" w14:textId="77777777">
        <w:trPr>
          <w:trHeight w:val="252"/>
        </w:trPr>
        <w:tc>
          <w:tcPr>
            <w:tcW w:w="780" w:type="dxa"/>
            <w:vMerge/>
            <w:tcBorders>
              <w:top w:val="single" w:sz="4" w:space="0" w:color="auto"/>
              <w:left w:val="single" w:sz="4" w:space="0" w:color="auto"/>
              <w:bottom w:val="single" w:sz="4" w:space="0" w:color="000000"/>
              <w:right w:val="single" w:sz="4" w:space="0" w:color="auto"/>
            </w:tcBorders>
            <w:vAlign w:val="center"/>
          </w:tcPr>
          <w:p w14:paraId="24563F39" w14:textId="77777777" w:rsidR="00751622" w:rsidRDefault="00751622">
            <w:pPr>
              <w:widowControl/>
              <w:jc w:val="left"/>
              <w:rPr>
                <w:rFonts w:ascii="仿宋" w:hAnsi="仿宋" w:cs="宋体"/>
                <w:color w:val="000000"/>
                <w:kern w:val="0"/>
              </w:rPr>
            </w:pPr>
          </w:p>
        </w:tc>
        <w:tc>
          <w:tcPr>
            <w:tcW w:w="1480" w:type="dxa"/>
            <w:vMerge/>
            <w:tcBorders>
              <w:top w:val="single" w:sz="4" w:space="0" w:color="auto"/>
              <w:left w:val="single" w:sz="4" w:space="0" w:color="auto"/>
              <w:bottom w:val="single" w:sz="4" w:space="0" w:color="000000"/>
              <w:right w:val="single" w:sz="4" w:space="0" w:color="auto"/>
            </w:tcBorders>
            <w:vAlign w:val="center"/>
          </w:tcPr>
          <w:p w14:paraId="1BC445AD"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53B1BAC3"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门楣装饰：灯带、软膜灯箱</w:t>
            </w:r>
          </w:p>
        </w:tc>
        <w:tc>
          <w:tcPr>
            <w:tcW w:w="720" w:type="dxa"/>
            <w:vMerge/>
            <w:tcBorders>
              <w:top w:val="nil"/>
              <w:left w:val="single" w:sz="4" w:space="0" w:color="auto"/>
              <w:bottom w:val="single" w:sz="4" w:space="0" w:color="000000"/>
              <w:right w:val="single" w:sz="4" w:space="0" w:color="auto"/>
            </w:tcBorders>
            <w:vAlign w:val="center"/>
          </w:tcPr>
          <w:p w14:paraId="6456BE87"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6ED82C43" w14:textId="77777777" w:rsidR="00751622" w:rsidRDefault="00751622">
            <w:pPr>
              <w:widowControl/>
              <w:jc w:val="left"/>
              <w:rPr>
                <w:rFonts w:ascii="仿宋" w:hAnsi="仿宋" w:cs="宋体"/>
                <w:color w:val="000000"/>
                <w:kern w:val="0"/>
              </w:rPr>
            </w:pPr>
          </w:p>
        </w:tc>
      </w:tr>
      <w:tr w:rsidR="00751622" w14:paraId="629B1328" w14:textId="77777777">
        <w:trPr>
          <w:trHeight w:val="252"/>
        </w:trPr>
        <w:tc>
          <w:tcPr>
            <w:tcW w:w="780" w:type="dxa"/>
            <w:vMerge w:val="restart"/>
            <w:tcBorders>
              <w:top w:val="nil"/>
              <w:left w:val="single" w:sz="4" w:space="0" w:color="auto"/>
              <w:bottom w:val="nil"/>
              <w:right w:val="single" w:sz="4" w:space="0" w:color="auto"/>
            </w:tcBorders>
            <w:shd w:val="clear" w:color="auto" w:fill="auto"/>
            <w:vAlign w:val="center"/>
          </w:tcPr>
          <w:p w14:paraId="51C8791A"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3</w:t>
            </w:r>
          </w:p>
        </w:tc>
        <w:tc>
          <w:tcPr>
            <w:tcW w:w="1480" w:type="dxa"/>
            <w:vMerge w:val="restart"/>
            <w:tcBorders>
              <w:top w:val="nil"/>
              <w:left w:val="single" w:sz="4" w:space="0" w:color="auto"/>
              <w:bottom w:val="nil"/>
              <w:right w:val="single" w:sz="4" w:space="0" w:color="auto"/>
            </w:tcBorders>
            <w:shd w:val="clear" w:color="auto" w:fill="auto"/>
            <w:vAlign w:val="center"/>
          </w:tcPr>
          <w:p w14:paraId="12DAC0E0"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展项定制部分</w:t>
            </w:r>
          </w:p>
        </w:tc>
        <w:tc>
          <w:tcPr>
            <w:tcW w:w="5390" w:type="dxa"/>
            <w:tcBorders>
              <w:top w:val="nil"/>
              <w:left w:val="nil"/>
              <w:bottom w:val="single" w:sz="4" w:space="0" w:color="auto"/>
              <w:right w:val="single" w:sz="4" w:space="0" w:color="auto"/>
            </w:tcBorders>
            <w:shd w:val="clear" w:color="auto" w:fill="auto"/>
            <w:vAlign w:val="center"/>
          </w:tcPr>
          <w:p w14:paraId="6D261076"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定制化造型：木结构</w:t>
            </w:r>
            <w:r>
              <w:rPr>
                <w:rFonts w:ascii="仿宋" w:hAnsi="仿宋" w:cs="宋体" w:hint="eastAsia"/>
                <w:color w:val="000000"/>
                <w:kern w:val="0"/>
              </w:rPr>
              <w:t>+</w:t>
            </w:r>
            <w:r>
              <w:rPr>
                <w:rFonts w:ascii="仿宋" w:hAnsi="仿宋" w:cs="宋体" w:hint="eastAsia"/>
                <w:color w:val="000000"/>
                <w:kern w:val="0"/>
              </w:rPr>
              <w:t>四周留槽</w:t>
            </w:r>
            <w:r>
              <w:rPr>
                <w:rFonts w:ascii="仿宋" w:hAnsi="仿宋" w:cs="宋体" w:hint="eastAsia"/>
                <w:color w:val="000000"/>
                <w:kern w:val="0"/>
              </w:rPr>
              <w:t>+</w:t>
            </w:r>
            <w:r>
              <w:rPr>
                <w:rFonts w:ascii="仿宋" w:hAnsi="仿宋" w:cs="宋体" w:hint="eastAsia"/>
                <w:color w:val="000000"/>
                <w:kern w:val="0"/>
              </w:rPr>
              <w:t>效果处理</w:t>
            </w:r>
          </w:p>
        </w:tc>
        <w:tc>
          <w:tcPr>
            <w:tcW w:w="720" w:type="dxa"/>
            <w:vMerge w:val="restart"/>
            <w:tcBorders>
              <w:top w:val="nil"/>
              <w:left w:val="nil"/>
              <w:bottom w:val="single" w:sz="4" w:space="0" w:color="000000"/>
              <w:right w:val="single" w:sz="4" w:space="0" w:color="auto"/>
            </w:tcBorders>
            <w:shd w:val="clear" w:color="auto" w:fill="auto"/>
            <w:vAlign w:val="center"/>
          </w:tcPr>
          <w:p w14:paraId="68527CD2"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5</w:t>
            </w:r>
          </w:p>
        </w:tc>
        <w:tc>
          <w:tcPr>
            <w:tcW w:w="780" w:type="dxa"/>
            <w:vMerge w:val="restart"/>
            <w:tcBorders>
              <w:top w:val="nil"/>
              <w:left w:val="single" w:sz="4" w:space="0" w:color="auto"/>
              <w:bottom w:val="single" w:sz="4" w:space="0" w:color="000000"/>
              <w:right w:val="single" w:sz="4" w:space="0" w:color="auto"/>
            </w:tcBorders>
            <w:shd w:val="clear" w:color="auto" w:fill="auto"/>
            <w:vAlign w:val="center"/>
          </w:tcPr>
          <w:p w14:paraId="3F8B6B2A"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展项</w:t>
            </w:r>
          </w:p>
        </w:tc>
      </w:tr>
      <w:tr w:rsidR="00751622" w14:paraId="772B5523" w14:textId="77777777">
        <w:trPr>
          <w:trHeight w:val="252"/>
        </w:trPr>
        <w:tc>
          <w:tcPr>
            <w:tcW w:w="780" w:type="dxa"/>
            <w:vMerge/>
            <w:tcBorders>
              <w:top w:val="nil"/>
              <w:left w:val="single" w:sz="4" w:space="0" w:color="auto"/>
              <w:bottom w:val="nil"/>
              <w:right w:val="single" w:sz="4" w:space="0" w:color="auto"/>
            </w:tcBorders>
            <w:vAlign w:val="center"/>
          </w:tcPr>
          <w:p w14:paraId="723ACAC2" w14:textId="77777777" w:rsidR="00751622" w:rsidRDefault="00751622">
            <w:pPr>
              <w:widowControl/>
              <w:jc w:val="left"/>
              <w:rPr>
                <w:rFonts w:ascii="仿宋" w:hAnsi="仿宋" w:cs="宋体"/>
                <w:color w:val="000000"/>
                <w:kern w:val="0"/>
              </w:rPr>
            </w:pPr>
          </w:p>
        </w:tc>
        <w:tc>
          <w:tcPr>
            <w:tcW w:w="1480" w:type="dxa"/>
            <w:vMerge/>
            <w:tcBorders>
              <w:top w:val="nil"/>
              <w:left w:val="single" w:sz="4" w:space="0" w:color="auto"/>
              <w:bottom w:val="nil"/>
              <w:right w:val="single" w:sz="4" w:space="0" w:color="auto"/>
            </w:tcBorders>
            <w:vAlign w:val="center"/>
          </w:tcPr>
          <w:p w14:paraId="54815D86"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01EDD100"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定制化灯箱：木制结构</w:t>
            </w:r>
            <w:r>
              <w:rPr>
                <w:rFonts w:ascii="仿宋" w:hAnsi="仿宋" w:cs="宋体" w:hint="eastAsia"/>
                <w:color w:val="000000"/>
                <w:kern w:val="0"/>
              </w:rPr>
              <w:t>+</w:t>
            </w:r>
            <w:r>
              <w:rPr>
                <w:rFonts w:ascii="仿宋" w:hAnsi="仿宋" w:cs="宋体" w:hint="eastAsia"/>
                <w:color w:val="000000"/>
                <w:kern w:val="0"/>
              </w:rPr>
              <w:t>软膜</w:t>
            </w:r>
          </w:p>
        </w:tc>
        <w:tc>
          <w:tcPr>
            <w:tcW w:w="720" w:type="dxa"/>
            <w:vMerge/>
            <w:tcBorders>
              <w:top w:val="nil"/>
              <w:left w:val="nil"/>
              <w:bottom w:val="single" w:sz="4" w:space="0" w:color="000000"/>
              <w:right w:val="single" w:sz="4" w:space="0" w:color="auto"/>
            </w:tcBorders>
            <w:vAlign w:val="center"/>
          </w:tcPr>
          <w:p w14:paraId="1B778F05"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54B67820" w14:textId="77777777" w:rsidR="00751622" w:rsidRDefault="00751622">
            <w:pPr>
              <w:widowControl/>
              <w:jc w:val="left"/>
              <w:rPr>
                <w:rFonts w:ascii="仿宋" w:hAnsi="仿宋" w:cs="宋体"/>
                <w:color w:val="000000"/>
                <w:kern w:val="0"/>
              </w:rPr>
            </w:pPr>
          </w:p>
        </w:tc>
      </w:tr>
      <w:tr w:rsidR="00751622" w14:paraId="2EAE986A" w14:textId="77777777">
        <w:trPr>
          <w:trHeight w:val="252"/>
        </w:trPr>
        <w:tc>
          <w:tcPr>
            <w:tcW w:w="780" w:type="dxa"/>
            <w:vMerge/>
            <w:tcBorders>
              <w:top w:val="nil"/>
              <w:left w:val="single" w:sz="4" w:space="0" w:color="auto"/>
              <w:bottom w:val="nil"/>
              <w:right w:val="single" w:sz="4" w:space="0" w:color="auto"/>
            </w:tcBorders>
            <w:vAlign w:val="center"/>
          </w:tcPr>
          <w:p w14:paraId="546E2709" w14:textId="77777777" w:rsidR="00751622" w:rsidRDefault="00751622">
            <w:pPr>
              <w:widowControl/>
              <w:jc w:val="left"/>
              <w:rPr>
                <w:rFonts w:ascii="仿宋" w:hAnsi="仿宋" w:cs="宋体"/>
                <w:color w:val="000000"/>
                <w:kern w:val="0"/>
              </w:rPr>
            </w:pPr>
          </w:p>
        </w:tc>
        <w:tc>
          <w:tcPr>
            <w:tcW w:w="1480" w:type="dxa"/>
            <w:vMerge/>
            <w:tcBorders>
              <w:top w:val="nil"/>
              <w:left w:val="single" w:sz="4" w:space="0" w:color="auto"/>
              <w:bottom w:val="nil"/>
              <w:right w:val="single" w:sz="4" w:space="0" w:color="auto"/>
            </w:tcBorders>
            <w:vAlign w:val="center"/>
          </w:tcPr>
          <w:p w14:paraId="20DC5FE9"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415826BD"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定制化柜子：木制结构</w:t>
            </w:r>
          </w:p>
        </w:tc>
        <w:tc>
          <w:tcPr>
            <w:tcW w:w="720" w:type="dxa"/>
            <w:vMerge/>
            <w:tcBorders>
              <w:top w:val="nil"/>
              <w:left w:val="nil"/>
              <w:bottom w:val="single" w:sz="4" w:space="0" w:color="000000"/>
              <w:right w:val="single" w:sz="4" w:space="0" w:color="auto"/>
            </w:tcBorders>
            <w:vAlign w:val="center"/>
          </w:tcPr>
          <w:p w14:paraId="6DD30A3B"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543C7703" w14:textId="77777777" w:rsidR="00751622" w:rsidRDefault="00751622">
            <w:pPr>
              <w:widowControl/>
              <w:jc w:val="left"/>
              <w:rPr>
                <w:rFonts w:ascii="仿宋" w:hAnsi="仿宋" w:cs="宋体"/>
                <w:color w:val="000000"/>
                <w:kern w:val="0"/>
              </w:rPr>
            </w:pPr>
          </w:p>
        </w:tc>
      </w:tr>
      <w:tr w:rsidR="00751622" w14:paraId="191720C0" w14:textId="77777777">
        <w:trPr>
          <w:trHeight w:val="252"/>
        </w:trPr>
        <w:tc>
          <w:tcPr>
            <w:tcW w:w="780" w:type="dxa"/>
            <w:vMerge/>
            <w:tcBorders>
              <w:top w:val="nil"/>
              <w:left w:val="single" w:sz="4" w:space="0" w:color="auto"/>
              <w:bottom w:val="nil"/>
              <w:right w:val="single" w:sz="4" w:space="0" w:color="auto"/>
            </w:tcBorders>
            <w:vAlign w:val="center"/>
          </w:tcPr>
          <w:p w14:paraId="7B19EAAE" w14:textId="77777777" w:rsidR="00751622" w:rsidRDefault="00751622">
            <w:pPr>
              <w:widowControl/>
              <w:jc w:val="left"/>
              <w:rPr>
                <w:rFonts w:ascii="仿宋" w:hAnsi="仿宋" w:cs="宋体"/>
                <w:color w:val="000000"/>
                <w:kern w:val="0"/>
              </w:rPr>
            </w:pPr>
          </w:p>
        </w:tc>
        <w:tc>
          <w:tcPr>
            <w:tcW w:w="1480" w:type="dxa"/>
            <w:vMerge/>
            <w:tcBorders>
              <w:top w:val="nil"/>
              <w:left w:val="single" w:sz="4" w:space="0" w:color="auto"/>
              <w:bottom w:val="nil"/>
              <w:right w:val="single" w:sz="4" w:space="0" w:color="auto"/>
            </w:tcBorders>
            <w:vAlign w:val="center"/>
          </w:tcPr>
          <w:p w14:paraId="2C4CFCB0"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2086BFEF"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定制化展板：木制结构</w:t>
            </w:r>
          </w:p>
        </w:tc>
        <w:tc>
          <w:tcPr>
            <w:tcW w:w="720" w:type="dxa"/>
            <w:vMerge/>
            <w:tcBorders>
              <w:top w:val="nil"/>
              <w:left w:val="nil"/>
              <w:bottom w:val="single" w:sz="4" w:space="0" w:color="000000"/>
              <w:right w:val="single" w:sz="4" w:space="0" w:color="auto"/>
            </w:tcBorders>
            <w:vAlign w:val="center"/>
          </w:tcPr>
          <w:p w14:paraId="6C7DFF0D"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38AE7DA6" w14:textId="77777777" w:rsidR="00751622" w:rsidRDefault="00751622">
            <w:pPr>
              <w:widowControl/>
              <w:jc w:val="left"/>
              <w:rPr>
                <w:rFonts w:ascii="仿宋" w:hAnsi="仿宋" w:cs="宋体"/>
                <w:color w:val="000000"/>
                <w:kern w:val="0"/>
              </w:rPr>
            </w:pPr>
          </w:p>
        </w:tc>
      </w:tr>
      <w:tr w:rsidR="00751622" w14:paraId="474481EB" w14:textId="77777777">
        <w:trPr>
          <w:trHeight w:val="252"/>
        </w:trPr>
        <w:tc>
          <w:tcPr>
            <w:tcW w:w="780" w:type="dxa"/>
            <w:vMerge/>
            <w:tcBorders>
              <w:top w:val="nil"/>
              <w:left w:val="single" w:sz="4" w:space="0" w:color="auto"/>
              <w:bottom w:val="nil"/>
              <w:right w:val="single" w:sz="4" w:space="0" w:color="auto"/>
            </w:tcBorders>
            <w:vAlign w:val="center"/>
          </w:tcPr>
          <w:p w14:paraId="27501841" w14:textId="77777777" w:rsidR="00751622" w:rsidRDefault="00751622">
            <w:pPr>
              <w:widowControl/>
              <w:jc w:val="left"/>
              <w:rPr>
                <w:rFonts w:ascii="仿宋" w:hAnsi="仿宋" w:cs="宋体"/>
                <w:color w:val="000000"/>
                <w:kern w:val="0"/>
              </w:rPr>
            </w:pPr>
          </w:p>
        </w:tc>
        <w:tc>
          <w:tcPr>
            <w:tcW w:w="1480" w:type="dxa"/>
            <w:vMerge/>
            <w:tcBorders>
              <w:top w:val="nil"/>
              <w:left w:val="single" w:sz="4" w:space="0" w:color="auto"/>
              <w:bottom w:val="nil"/>
              <w:right w:val="single" w:sz="4" w:space="0" w:color="auto"/>
            </w:tcBorders>
            <w:vAlign w:val="center"/>
          </w:tcPr>
          <w:p w14:paraId="46BF396C"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310ACCD6"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定制化展示：木制雕刻</w:t>
            </w:r>
            <w:r>
              <w:rPr>
                <w:rFonts w:ascii="仿宋" w:hAnsi="仿宋" w:cs="宋体" w:hint="eastAsia"/>
                <w:color w:val="000000"/>
                <w:kern w:val="0"/>
              </w:rPr>
              <w:t>+</w:t>
            </w:r>
            <w:r>
              <w:rPr>
                <w:rFonts w:ascii="仿宋" w:hAnsi="仿宋" w:cs="宋体" w:hint="eastAsia"/>
                <w:color w:val="000000"/>
                <w:kern w:val="0"/>
              </w:rPr>
              <w:t>凹槽</w:t>
            </w:r>
          </w:p>
        </w:tc>
        <w:tc>
          <w:tcPr>
            <w:tcW w:w="720" w:type="dxa"/>
            <w:vMerge/>
            <w:tcBorders>
              <w:top w:val="nil"/>
              <w:left w:val="nil"/>
              <w:bottom w:val="single" w:sz="4" w:space="0" w:color="000000"/>
              <w:right w:val="single" w:sz="4" w:space="0" w:color="auto"/>
            </w:tcBorders>
            <w:vAlign w:val="center"/>
          </w:tcPr>
          <w:p w14:paraId="0660F71A"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50F44D40" w14:textId="77777777" w:rsidR="00751622" w:rsidRDefault="00751622">
            <w:pPr>
              <w:widowControl/>
              <w:jc w:val="left"/>
              <w:rPr>
                <w:rFonts w:ascii="仿宋" w:hAnsi="仿宋" w:cs="宋体"/>
                <w:color w:val="000000"/>
                <w:kern w:val="0"/>
              </w:rPr>
            </w:pPr>
          </w:p>
        </w:tc>
      </w:tr>
      <w:tr w:rsidR="00751622" w14:paraId="0D6DC59D" w14:textId="77777777">
        <w:trPr>
          <w:trHeight w:val="252"/>
        </w:trPr>
        <w:tc>
          <w:tcPr>
            <w:tcW w:w="780" w:type="dxa"/>
            <w:vMerge/>
            <w:tcBorders>
              <w:top w:val="nil"/>
              <w:left w:val="single" w:sz="4" w:space="0" w:color="auto"/>
              <w:bottom w:val="nil"/>
              <w:right w:val="single" w:sz="4" w:space="0" w:color="auto"/>
            </w:tcBorders>
            <w:vAlign w:val="center"/>
          </w:tcPr>
          <w:p w14:paraId="2A38DCE7" w14:textId="77777777" w:rsidR="00751622" w:rsidRDefault="00751622">
            <w:pPr>
              <w:widowControl/>
              <w:jc w:val="left"/>
              <w:rPr>
                <w:rFonts w:ascii="仿宋" w:hAnsi="仿宋" w:cs="宋体"/>
                <w:color w:val="000000"/>
                <w:kern w:val="0"/>
              </w:rPr>
            </w:pPr>
          </w:p>
        </w:tc>
        <w:tc>
          <w:tcPr>
            <w:tcW w:w="1480" w:type="dxa"/>
            <w:vMerge/>
            <w:tcBorders>
              <w:top w:val="nil"/>
              <w:left w:val="single" w:sz="4" w:space="0" w:color="auto"/>
              <w:bottom w:val="nil"/>
              <w:right w:val="single" w:sz="4" w:space="0" w:color="auto"/>
            </w:tcBorders>
            <w:vAlign w:val="center"/>
          </w:tcPr>
          <w:p w14:paraId="627F5D29"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4B25E687"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内部美工文字</w:t>
            </w:r>
            <w:r>
              <w:rPr>
                <w:rFonts w:ascii="仿宋" w:hAnsi="仿宋" w:cs="宋体" w:hint="eastAsia"/>
                <w:color w:val="000000"/>
                <w:kern w:val="0"/>
              </w:rPr>
              <w:t>+</w:t>
            </w:r>
            <w:r>
              <w:rPr>
                <w:rFonts w:ascii="仿宋" w:hAnsi="仿宋" w:cs="宋体" w:hint="eastAsia"/>
                <w:color w:val="000000"/>
                <w:kern w:val="0"/>
              </w:rPr>
              <w:t>画面</w:t>
            </w:r>
          </w:p>
        </w:tc>
        <w:tc>
          <w:tcPr>
            <w:tcW w:w="720" w:type="dxa"/>
            <w:vMerge/>
            <w:tcBorders>
              <w:top w:val="nil"/>
              <w:left w:val="nil"/>
              <w:bottom w:val="single" w:sz="4" w:space="0" w:color="000000"/>
              <w:right w:val="single" w:sz="4" w:space="0" w:color="auto"/>
            </w:tcBorders>
            <w:vAlign w:val="center"/>
          </w:tcPr>
          <w:p w14:paraId="0809B3D2"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77442C8B" w14:textId="77777777" w:rsidR="00751622" w:rsidRDefault="00751622">
            <w:pPr>
              <w:widowControl/>
              <w:jc w:val="left"/>
              <w:rPr>
                <w:rFonts w:ascii="仿宋" w:hAnsi="仿宋" w:cs="宋体"/>
                <w:color w:val="000000"/>
                <w:kern w:val="0"/>
              </w:rPr>
            </w:pPr>
          </w:p>
        </w:tc>
      </w:tr>
      <w:tr w:rsidR="00751622" w14:paraId="668405C5" w14:textId="77777777">
        <w:trPr>
          <w:trHeight w:val="252"/>
        </w:trPr>
        <w:tc>
          <w:tcPr>
            <w:tcW w:w="780" w:type="dxa"/>
            <w:vMerge/>
            <w:tcBorders>
              <w:top w:val="nil"/>
              <w:left w:val="single" w:sz="4" w:space="0" w:color="auto"/>
              <w:bottom w:val="nil"/>
              <w:right w:val="single" w:sz="4" w:space="0" w:color="auto"/>
            </w:tcBorders>
            <w:vAlign w:val="center"/>
          </w:tcPr>
          <w:p w14:paraId="4742C7EA" w14:textId="77777777" w:rsidR="00751622" w:rsidRDefault="00751622">
            <w:pPr>
              <w:widowControl/>
              <w:jc w:val="left"/>
              <w:rPr>
                <w:rFonts w:ascii="仿宋" w:hAnsi="仿宋" w:cs="宋体"/>
                <w:color w:val="000000"/>
                <w:kern w:val="0"/>
              </w:rPr>
            </w:pPr>
          </w:p>
        </w:tc>
        <w:tc>
          <w:tcPr>
            <w:tcW w:w="1480" w:type="dxa"/>
            <w:vMerge/>
            <w:tcBorders>
              <w:top w:val="nil"/>
              <w:left w:val="single" w:sz="4" w:space="0" w:color="auto"/>
              <w:bottom w:val="nil"/>
              <w:right w:val="single" w:sz="4" w:space="0" w:color="auto"/>
            </w:tcBorders>
            <w:vAlign w:val="center"/>
          </w:tcPr>
          <w:p w14:paraId="67FC3878"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520F32FA"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滑轨：滑轨屏、定制隐藏轨道、数控电机、控制编程</w:t>
            </w:r>
          </w:p>
        </w:tc>
        <w:tc>
          <w:tcPr>
            <w:tcW w:w="720" w:type="dxa"/>
            <w:vMerge/>
            <w:tcBorders>
              <w:top w:val="nil"/>
              <w:left w:val="nil"/>
              <w:bottom w:val="single" w:sz="4" w:space="0" w:color="000000"/>
              <w:right w:val="single" w:sz="4" w:space="0" w:color="auto"/>
            </w:tcBorders>
            <w:vAlign w:val="center"/>
          </w:tcPr>
          <w:p w14:paraId="2C23836D"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6975C7EF" w14:textId="77777777" w:rsidR="00751622" w:rsidRDefault="00751622">
            <w:pPr>
              <w:widowControl/>
              <w:jc w:val="left"/>
              <w:rPr>
                <w:rFonts w:ascii="仿宋" w:hAnsi="仿宋" w:cs="宋体"/>
                <w:color w:val="000000"/>
                <w:kern w:val="0"/>
              </w:rPr>
            </w:pPr>
          </w:p>
        </w:tc>
      </w:tr>
      <w:tr w:rsidR="00751622" w14:paraId="4C55F118" w14:textId="77777777">
        <w:trPr>
          <w:trHeight w:val="252"/>
        </w:trPr>
        <w:tc>
          <w:tcPr>
            <w:tcW w:w="780" w:type="dxa"/>
            <w:vMerge/>
            <w:tcBorders>
              <w:top w:val="nil"/>
              <w:left w:val="single" w:sz="4" w:space="0" w:color="auto"/>
              <w:bottom w:val="nil"/>
              <w:right w:val="single" w:sz="4" w:space="0" w:color="auto"/>
            </w:tcBorders>
            <w:vAlign w:val="center"/>
          </w:tcPr>
          <w:p w14:paraId="71DE509F" w14:textId="77777777" w:rsidR="00751622" w:rsidRDefault="00751622">
            <w:pPr>
              <w:widowControl/>
              <w:jc w:val="left"/>
              <w:rPr>
                <w:rFonts w:ascii="仿宋" w:hAnsi="仿宋" w:cs="宋体"/>
                <w:color w:val="000000"/>
                <w:kern w:val="0"/>
              </w:rPr>
            </w:pPr>
          </w:p>
        </w:tc>
        <w:tc>
          <w:tcPr>
            <w:tcW w:w="1480" w:type="dxa"/>
            <w:vMerge/>
            <w:tcBorders>
              <w:top w:val="nil"/>
              <w:left w:val="single" w:sz="4" w:space="0" w:color="auto"/>
              <w:bottom w:val="nil"/>
              <w:right w:val="single" w:sz="4" w:space="0" w:color="auto"/>
            </w:tcBorders>
            <w:vAlign w:val="center"/>
          </w:tcPr>
          <w:p w14:paraId="78C7DFD7"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26E33384"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屏幕雷支撑亚架：支撑以及包裹</w:t>
            </w:r>
          </w:p>
        </w:tc>
        <w:tc>
          <w:tcPr>
            <w:tcW w:w="720" w:type="dxa"/>
            <w:vMerge/>
            <w:tcBorders>
              <w:top w:val="nil"/>
              <w:left w:val="nil"/>
              <w:bottom w:val="single" w:sz="4" w:space="0" w:color="000000"/>
              <w:right w:val="single" w:sz="4" w:space="0" w:color="auto"/>
            </w:tcBorders>
            <w:vAlign w:val="center"/>
          </w:tcPr>
          <w:p w14:paraId="753C24E5"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1F604C25" w14:textId="77777777" w:rsidR="00751622" w:rsidRDefault="00751622">
            <w:pPr>
              <w:widowControl/>
              <w:jc w:val="left"/>
              <w:rPr>
                <w:rFonts w:ascii="仿宋" w:hAnsi="仿宋" w:cs="宋体"/>
                <w:color w:val="000000"/>
                <w:kern w:val="0"/>
              </w:rPr>
            </w:pPr>
          </w:p>
        </w:tc>
      </w:tr>
      <w:tr w:rsidR="00751622" w14:paraId="322986EB" w14:textId="77777777">
        <w:trPr>
          <w:trHeight w:val="252"/>
        </w:trPr>
        <w:tc>
          <w:tcPr>
            <w:tcW w:w="780" w:type="dxa"/>
            <w:vMerge/>
            <w:tcBorders>
              <w:top w:val="nil"/>
              <w:left w:val="single" w:sz="4" w:space="0" w:color="auto"/>
              <w:bottom w:val="nil"/>
              <w:right w:val="single" w:sz="4" w:space="0" w:color="auto"/>
            </w:tcBorders>
            <w:vAlign w:val="center"/>
          </w:tcPr>
          <w:p w14:paraId="180F14C4" w14:textId="77777777" w:rsidR="00751622" w:rsidRDefault="00751622">
            <w:pPr>
              <w:widowControl/>
              <w:jc w:val="left"/>
              <w:rPr>
                <w:rFonts w:ascii="仿宋" w:hAnsi="仿宋" w:cs="宋体"/>
                <w:color w:val="000000"/>
                <w:kern w:val="0"/>
              </w:rPr>
            </w:pPr>
          </w:p>
        </w:tc>
        <w:tc>
          <w:tcPr>
            <w:tcW w:w="1480" w:type="dxa"/>
            <w:vMerge/>
            <w:tcBorders>
              <w:top w:val="nil"/>
              <w:left w:val="single" w:sz="4" w:space="0" w:color="auto"/>
              <w:bottom w:val="nil"/>
              <w:right w:val="single" w:sz="4" w:space="0" w:color="auto"/>
            </w:tcBorders>
            <w:vAlign w:val="center"/>
          </w:tcPr>
          <w:p w14:paraId="159C5E06"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2ACFD636"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液晶电视</w:t>
            </w:r>
            <w:r>
              <w:rPr>
                <w:rFonts w:ascii="仿宋" w:hAnsi="仿宋" w:cs="宋体" w:hint="eastAsia"/>
                <w:color w:val="000000"/>
                <w:kern w:val="0"/>
              </w:rPr>
              <w:t>/</w:t>
            </w:r>
            <w:r>
              <w:rPr>
                <w:rFonts w:ascii="仿宋" w:hAnsi="仿宋" w:cs="宋体" w:hint="eastAsia"/>
                <w:color w:val="000000"/>
                <w:kern w:val="0"/>
              </w:rPr>
              <w:t>触摸屏</w:t>
            </w:r>
          </w:p>
        </w:tc>
        <w:tc>
          <w:tcPr>
            <w:tcW w:w="720" w:type="dxa"/>
            <w:vMerge/>
            <w:tcBorders>
              <w:top w:val="nil"/>
              <w:left w:val="nil"/>
              <w:bottom w:val="single" w:sz="4" w:space="0" w:color="000000"/>
              <w:right w:val="single" w:sz="4" w:space="0" w:color="auto"/>
            </w:tcBorders>
            <w:vAlign w:val="center"/>
          </w:tcPr>
          <w:p w14:paraId="02599AC8"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429390DF" w14:textId="77777777" w:rsidR="00751622" w:rsidRDefault="00751622">
            <w:pPr>
              <w:widowControl/>
              <w:jc w:val="left"/>
              <w:rPr>
                <w:rFonts w:ascii="仿宋" w:hAnsi="仿宋" w:cs="宋体"/>
                <w:color w:val="000000"/>
                <w:kern w:val="0"/>
              </w:rPr>
            </w:pPr>
          </w:p>
        </w:tc>
      </w:tr>
      <w:tr w:rsidR="00751622" w14:paraId="543CF190" w14:textId="77777777">
        <w:trPr>
          <w:trHeight w:val="252"/>
        </w:trPr>
        <w:tc>
          <w:tcPr>
            <w:tcW w:w="780" w:type="dxa"/>
            <w:vMerge/>
            <w:tcBorders>
              <w:top w:val="nil"/>
              <w:left w:val="single" w:sz="4" w:space="0" w:color="auto"/>
              <w:bottom w:val="nil"/>
              <w:right w:val="single" w:sz="4" w:space="0" w:color="auto"/>
            </w:tcBorders>
            <w:vAlign w:val="center"/>
          </w:tcPr>
          <w:p w14:paraId="7E29AFEC" w14:textId="77777777" w:rsidR="00751622" w:rsidRDefault="00751622">
            <w:pPr>
              <w:widowControl/>
              <w:jc w:val="left"/>
              <w:rPr>
                <w:rFonts w:ascii="仿宋" w:hAnsi="仿宋" w:cs="宋体"/>
                <w:color w:val="000000"/>
                <w:kern w:val="0"/>
              </w:rPr>
            </w:pPr>
          </w:p>
        </w:tc>
        <w:tc>
          <w:tcPr>
            <w:tcW w:w="1480" w:type="dxa"/>
            <w:vMerge/>
            <w:tcBorders>
              <w:top w:val="nil"/>
              <w:left w:val="single" w:sz="4" w:space="0" w:color="auto"/>
              <w:bottom w:val="nil"/>
              <w:right w:val="single" w:sz="4" w:space="0" w:color="auto"/>
            </w:tcBorders>
            <w:vAlign w:val="center"/>
          </w:tcPr>
          <w:p w14:paraId="204EE6AC"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0DF42ABB"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渲染机（根据需求提供）</w:t>
            </w:r>
          </w:p>
        </w:tc>
        <w:tc>
          <w:tcPr>
            <w:tcW w:w="720" w:type="dxa"/>
            <w:vMerge/>
            <w:tcBorders>
              <w:top w:val="nil"/>
              <w:left w:val="nil"/>
              <w:bottom w:val="single" w:sz="4" w:space="0" w:color="000000"/>
              <w:right w:val="single" w:sz="4" w:space="0" w:color="auto"/>
            </w:tcBorders>
            <w:vAlign w:val="center"/>
          </w:tcPr>
          <w:p w14:paraId="6B17FE08"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1279584B" w14:textId="77777777" w:rsidR="00751622" w:rsidRDefault="00751622">
            <w:pPr>
              <w:widowControl/>
              <w:jc w:val="left"/>
              <w:rPr>
                <w:rFonts w:ascii="仿宋" w:hAnsi="仿宋" w:cs="宋体"/>
                <w:color w:val="000000"/>
                <w:kern w:val="0"/>
              </w:rPr>
            </w:pPr>
          </w:p>
        </w:tc>
      </w:tr>
      <w:tr w:rsidR="00751622" w14:paraId="7289A489" w14:textId="77777777">
        <w:trPr>
          <w:trHeight w:val="252"/>
        </w:trPr>
        <w:tc>
          <w:tcPr>
            <w:tcW w:w="780" w:type="dxa"/>
            <w:vMerge/>
            <w:tcBorders>
              <w:top w:val="nil"/>
              <w:left w:val="single" w:sz="4" w:space="0" w:color="auto"/>
              <w:bottom w:val="nil"/>
              <w:right w:val="single" w:sz="4" w:space="0" w:color="auto"/>
            </w:tcBorders>
            <w:vAlign w:val="center"/>
          </w:tcPr>
          <w:p w14:paraId="410C039E" w14:textId="77777777" w:rsidR="00751622" w:rsidRDefault="00751622">
            <w:pPr>
              <w:widowControl/>
              <w:jc w:val="left"/>
              <w:rPr>
                <w:rFonts w:ascii="仿宋" w:hAnsi="仿宋" w:cs="宋体"/>
                <w:color w:val="000000"/>
                <w:kern w:val="0"/>
              </w:rPr>
            </w:pPr>
          </w:p>
        </w:tc>
        <w:tc>
          <w:tcPr>
            <w:tcW w:w="1480" w:type="dxa"/>
            <w:vMerge/>
            <w:tcBorders>
              <w:top w:val="nil"/>
              <w:left w:val="single" w:sz="4" w:space="0" w:color="auto"/>
              <w:bottom w:val="nil"/>
              <w:right w:val="single" w:sz="4" w:space="0" w:color="auto"/>
            </w:tcBorders>
            <w:vAlign w:val="center"/>
          </w:tcPr>
          <w:p w14:paraId="04F3AA3B"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12D64725"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交互程序</w:t>
            </w:r>
          </w:p>
        </w:tc>
        <w:tc>
          <w:tcPr>
            <w:tcW w:w="720" w:type="dxa"/>
            <w:vMerge/>
            <w:tcBorders>
              <w:top w:val="nil"/>
              <w:left w:val="nil"/>
              <w:bottom w:val="single" w:sz="4" w:space="0" w:color="000000"/>
              <w:right w:val="single" w:sz="4" w:space="0" w:color="auto"/>
            </w:tcBorders>
            <w:vAlign w:val="center"/>
          </w:tcPr>
          <w:p w14:paraId="41740246"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1A881B3D" w14:textId="77777777" w:rsidR="00751622" w:rsidRDefault="00751622">
            <w:pPr>
              <w:widowControl/>
              <w:jc w:val="left"/>
              <w:rPr>
                <w:rFonts w:ascii="仿宋" w:hAnsi="仿宋" w:cs="宋体"/>
                <w:color w:val="000000"/>
                <w:kern w:val="0"/>
              </w:rPr>
            </w:pPr>
          </w:p>
        </w:tc>
      </w:tr>
      <w:tr w:rsidR="00751622" w14:paraId="40546894" w14:textId="77777777">
        <w:trPr>
          <w:trHeight w:val="252"/>
        </w:trPr>
        <w:tc>
          <w:tcPr>
            <w:tcW w:w="780" w:type="dxa"/>
            <w:vMerge/>
            <w:tcBorders>
              <w:top w:val="nil"/>
              <w:left w:val="single" w:sz="4" w:space="0" w:color="auto"/>
              <w:bottom w:val="nil"/>
              <w:right w:val="single" w:sz="4" w:space="0" w:color="auto"/>
            </w:tcBorders>
            <w:vAlign w:val="center"/>
          </w:tcPr>
          <w:p w14:paraId="257A1083" w14:textId="77777777" w:rsidR="00751622" w:rsidRDefault="00751622">
            <w:pPr>
              <w:widowControl/>
              <w:jc w:val="left"/>
              <w:rPr>
                <w:rFonts w:ascii="仿宋" w:hAnsi="仿宋" w:cs="宋体"/>
                <w:color w:val="000000"/>
                <w:kern w:val="0"/>
              </w:rPr>
            </w:pPr>
          </w:p>
        </w:tc>
        <w:tc>
          <w:tcPr>
            <w:tcW w:w="1480" w:type="dxa"/>
            <w:vMerge/>
            <w:tcBorders>
              <w:top w:val="nil"/>
              <w:left w:val="single" w:sz="4" w:space="0" w:color="auto"/>
              <w:bottom w:val="nil"/>
              <w:right w:val="single" w:sz="4" w:space="0" w:color="auto"/>
            </w:tcBorders>
            <w:vAlign w:val="center"/>
          </w:tcPr>
          <w:p w14:paraId="56D82511"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3D12CED9"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装屏钢架</w:t>
            </w:r>
          </w:p>
        </w:tc>
        <w:tc>
          <w:tcPr>
            <w:tcW w:w="720" w:type="dxa"/>
            <w:vMerge/>
            <w:tcBorders>
              <w:top w:val="nil"/>
              <w:left w:val="nil"/>
              <w:bottom w:val="single" w:sz="4" w:space="0" w:color="000000"/>
              <w:right w:val="single" w:sz="4" w:space="0" w:color="auto"/>
            </w:tcBorders>
            <w:vAlign w:val="center"/>
          </w:tcPr>
          <w:p w14:paraId="15963439"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3E5E3CEF" w14:textId="77777777" w:rsidR="00751622" w:rsidRDefault="00751622">
            <w:pPr>
              <w:widowControl/>
              <w:jc w:val="left"/>
              <w:rPr>
                <w:rFonts w:ascii="仿宋" w:hAnsi="仿宋" w:cs="宋体"/>
                <w:color w:val="000000"/>
                <w:kern w:val="0"/>
              </w:rPr>
            </w:pPr>
          </w:p>
        </w:tc>
      </w:tr>
      <w:tr w:rsidR="00751622" w14:paraId="6ECE6FD4" w14:textId="77777777">
        <w:trPr>
          <w:trHeight w:val="252"/>
        </w:trPr>
        <w:tc>
          <w:tcPr>
            <w:tcW w:w="780" w:type="dxa"/>
            <w:vMerge/>
            <w:tcBorders>
              <w:top w:val="nil"/>
              <w:left w:val="single" w:sz="4" w:space="0" w:color="auto"/>
              <w:bottom w:val="nil"/>
              <w:right w:val="single" w:sz="4" w:space="0" w:color="auto"/>
            </w:tcBorders>
            <w:vAlign w:val="center"/>
          </w:tcPr>
          <w:p w14:paraId="013CC1BF" w14:textId="77777777" w:rsidR="00751622" w:rsidRDefault="00751622">
            <w:pPr>
              <w:widowControl/>
              <w:jc w:val="left"/>
              <w:rPr>
                <w:rFonts w:ascii="仿宋" w:hAnsi="仿宋" w:cs="宋体"/>
                <w:color w:val="000000"/>
                <w:kern w:val="0"/>
              </w:rPr>
            </w:pPr>
          </w:p>
        </w:tc>
        <w:tc>
          <w:tcPr>
            <w:tcW w:w="1480" w:type="dxa"/>
            <w:vMerge/>
            <w:tcBorders>
              <w:top w:val="nil"/>
              <w:left w:val="single" w:sz="4" w:space="0" w:color="auto"/>
              <w:bottom w:val="nil"/>
              <w:right w:val="single" w:sz="4" w:space="0" w:color="auto"/>
            </w:tcBorders>
            <w:vAlign w:val="center"/>
          </w:tcPr>
          <w:p w14:paraId="12E176E9" w14:textId="77777777" w:rsidR="00751622" w:rsidRDefault="00751622">
            <w:pPr>
              <w:widowControl/>
              <w:jc w:val="left"/>
              <w:rPr>
                <w:rFonts w:ascii="仿宋" w:hAnsi="仿宋" w:cs="宋体"/>
                <w:color w:val="000000"/>
                <w:kern w:val="0"/>
              </w:rPr>
            </w:pPr>
          </w:p>
        </w:tc>
        <w:tc>
          <w:tcPr>
            <w:tcW w:w="5390" w:type="dxa"/>
            <w:tcBorders>
              <w:top w:val="nil"/>
              <w:left w:val="nil"/>
              <w:bottom w:val="single" w:sz="4" w:space="0" w:color="auto"/>
              <w:right w:val="single" w:sz="4" w:space="0" w:color="auto"/>
            </w:tcBorders>
            <w:shd w:val="clear" w:color="auto" w:fill="auto"/>
            <w:vAlign w:val="center"/>
          </w:tcPr>
          <w:p w14:paraId="6E9B76CD"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视频线材及周边</w:t>
            </w:r>
          </w:p>
        </w:tc>
        <w:tc>
          <w:tcPr>
            <w:tcW w:w="720" w:type="dxa"/>
            <w:vMerge/>
            <w:tcBorders>
              <w:top w:val="nil"/>
              <w:left w:val="nil"/>
              <w:bottom w:val="single" w:sz="4" w:space="0" w:color="000000"/>
              <w:right w:val="single" w:sz="4" w:space="0" w:color="auto"/>
            </w:tcBorders>
            <w:vAlign w:val="center"/>
          </w:tcPr>
          <w:p w14:paraId="5D29779E" w14:textId="77777777" w:rsidR="00751622" w:rsidRDefault="00751622">
            <w:pPr>
              <w:widowControl/>
              <w:jc w:val="left"/>
              <w:rPr>
                <w:rFonts w:ascii="仿宋" w:hAnsi="仿宋" w:cs="宋体"/>
                <w:color w:val="000000"/>
                <w:kern w:val="0"/>
              </w:rPr>
            </w:pPr>
          </w:p>
        </w:tc>
        <w:tc>
          <w:tcPr>
            <w:tcW w:w="780" w:type="dxa"/>
            <w:vMerge/>
            <w:tcBorders>
              <w:top w:val="nil"/>
              <w:left w:val="single" w:sz="4" w:space="0" w:color="auto"/>
              <w:bottom w:val="single" w:sz="4" w:space="0" w:color="000000"/>
              <w:right w:val="single" w:sz="4" w:space="0" w:color="auto"/>
            </w:tcBorders>
            <w:vAlign w:val="center"/>
          </w:tcPr>
          <w:p w14:paraId="1ADEC23D" w14:textId="77777777" w:rsidR="00751622" w:rsidRDefault="00751622">
            <w:pPr>
              <w:widowControl/>
              <w:jc w:val="left"/>
              <w:rPr>
                <w:rFonts w:ascii="仿宋" w:hAnsi="仿宋" w:cs="宋体"/>
                <w:color w:val="000000"/>
                <w:kern w:val="0"/>
              </w:rPr>
            </w:pPr>
          </w:p>
        </w:tc>
      </w:tr>
      <w:tr w:rsidR="00751622" w14:paraId="1E5D100D" w14:textId="77777777">
        <w:trPr>
          <w:trHeight w:val="252"/>
        </w:trPr>
        <w:tc>
          <w:tcPr>
            <w:tcW w:w="780" w:type="dxa"/>
            <w:tcBorders>
              <w:top w:val="single" w:sz="4" w:space="0" w:color="auto"/>
              <w:left w:val="single" w:sz="4" w:space="0" w:color="auto"/>
              <w:bottom w:val="single" w:sz="4" w:space="0" w:color="auto"/>
              <w:right w:val="single" w:sz="4" w:space="0" w:color="auto"/>
            </w:tcBorders>
            <w:shd w:val="clear" w:color="auto" w:fill="auto"/>
            <w:vAlign w:val="center"/>
          </w:tcPr>
          <w:p w14:paraId="00A517C6"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4</w:t>
            </w:r>
          </w:p>
        </w:tc>
        <w:tc>
          <w:tcPr>
            <w:tcW w:w="1480" w:type="dxa"/>
            <w:tcBorders>
              <w:top w:val="single" w:sz="4" w:space="0" w:color="auto"/>
              <w:left w:val="nil"/>
              <w:bottom w:val="single" w:sz="4" w:space="0" w:color="auto"/>
              <w:right w:val="single" w:sz="4" w:space="0" w:color="auto"/>
            </w:tcBorders>
            <w:shd w:val="clear" w:color="auto" w:fill="auto"/>
            <w:vAlign w:val="center"/>
          </w:tcPr>
          <w:p w14:paraId="588DAEDE"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配套辅材</w:t>
            </w:r>
          </w:p>
        </w:tc>
        <w:tc>
          <w:tcPr>
            <w:tcW w:w="5390" w:type="dxa"/>
            <w:tcBorders>
              <w:top w:val="nil"/>
              <w:left w:val="nil"/>
              <w:bottom w:val="single" w:sz="4" w:space="0" w:color="auto"/>
              <w:right w:val="single" w:sz="4" w:space="0" w:color="auto"/>
            </w:tcBorders>
            <w:shd w:val="clear" w:color="auto" w:fill="auto"/>
            <w:vAlign w:val="center"/>
          </w:tcPr>
          <w:p w14:paraId="4E7A4D5F" w14:textId="77777777" w:rsidR="00751622" w:rsidRDefault="00572CAE">
            <w:pPr>
              <w:widowControl/>
              <w:jc w:val="left"/>
              <w:rPr>
                <w:rFonts w:ascii="仿宋" w:hAnsi="仿宋" w:cs="宋体"/>
                <w:color w:val="000000"/>
                <w:kern w:val="0"/>
              </w:rPr>
            </w:pPr>
            <w:r>
              <w:rPr>
                <w:rFonts w:ascii="仿宋" w:hAnsi="仿宋" w:cs="宋体" w:hint="eastAsia"/>
                <w:color w:val="000000"/>
                <w:kern w:val="0"/>
              </w:rPr>
              <w:t>五金配件、主电缆、辅助电源线、辅助电缆、灯管、地插、插座、辅料、主电柜</w:t>
            </w:r>
          </w:p>
        </w:tc>
        <w:tc>
          <w:tcPr>
            <w:tcW w:w="720" w:type="dxa"/>
            <w:tcBorders>
              <w:top w:val="nil"/>
              <w:left w:val="nil"/>
              <w:bottom w:val="single" w:sz="4" w:space="0" w:color="auto"/>
              <w:right w:val="single" w:sz="4" w:space="0" w:color="auto"/>
            </w:tcBorders>
            <w:shd w:val="clear" w:color="auto" w:fill="auto"/>
            <w:vAlign w:val="center"/>
          </w:tcPr>
          <w:p w14:paraId="44F708D5"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5</w:t>
            </w:r>
          </w:p>
        </w:tc>
        <w:tc>
          <w:tcPr>
            <w:tcW w:w="780" w:type="dxa"/>
            <w:tcBorders>
              <w:top w:val="nil"/>
              <w:left w:val="nil"/>
              <w:bottom w:val="single" w:sz="4" w:space="0" w:color="auto"/>
              <w:right w:val="single" w:sz="4" w:space="0" w:color="auto"/>
            </w:tcBorders>
            <w:shd w:val="clear" w:color="auto" w:fill="auto"/>
            <w:vAlign w:val="center"/>
          </w:tcPr>
          <w:p w14:paraId="541AAC9E" w14:textId="77777777" w:rsidR="00751622" w:rsidRDefault="00572CAE">
            <w:pPr>
              <w:widowControl/>
              <w:jc w:val="center"/>
              <w:rPr>
                <w:rFonts w:ascii="仿宋" w:hAnsi="仿宋" w:cs="宋体"/>
                <w:color w:val="000000"/>
                <w:kern w:val="0"/>
              </w:rPr>
            </w:pPr>
            <w:r>
              <w:rPr>
                <w:rFonts w:ascii="仿宋" w:hAnsi="仿宋" w:cs="宋体" w:hint="eastAsia"/>
                <w:color w:val="000000"/>
                <w:kern w:val="0"/>
              </w:rPr>
              <w:t>展项</w:t>
            </w:r>
          </w:p>
        </w:tc>
      </w:tr>
    </w:tbl>
    <w:p w14:paraId="733D96B7" w14:textId="77777777" w:rsidR="00751622" w:rsidRDefault="00572CAE">
      <w:pPr>
        <w:pStyle w:val="3"/>
      </w:pPr>
      <w:bookmarkStart w:id="188" w:name="_Toc192595589"/>
      <w:r>
        <w:rPr>
          <w:rFonts w:hint="eastAsia"/>
        </w:rPr>
        <w:t>综合展区搭建服务</w:t>
      </w:r>
      <w:bookmarkEnd w:id="188"/>
    </w:p>
    <w:p w14:paraId="1CCBDC13" w14:textId="77777777" w:rsidR="00751622" w:rsidRDefault="00572CAE">
      <w:pPr>
        <w:pStyle w:val="4"/>
      </w:pPr>
      <w:r>
        <w:rPr>
          <w:rFonts w:hint="eastAsia"/>
        </w:rPr>
        <w:t>数据基础设施主题展区（指标项</w:t>
      </w:r>
      <w:r>
        <w:rPr>
          <w:rFonts w:hint="eastAsia"/>
        </w:rPr>
        <w:t>7</w:t>
      </w:r>
      <w:r>
        <w:rPr>
          <w:rFonts w:hint="eastAsia"/>
        </w:rPr>
        <w:t>）</w:t>
      </w:r>
    </w:p>
    <w:p w14:paraId="53C68677" w14:textId="77777777" w:rsidR="00751622" w:rsidRDefault="00572CAE">
      <w:pPr>
        <w:pStyle w:val="5"/>
      </w:pPr>
      <w:r>
        <w:rPr>
          <w:rFonts w:hint="eastAsia"/>
        </w:rPr>
        <w:t>总体要求</w:t>
      </w:r>
    </w:p>
    <w:p w14:paraId="02215A9A" w14:textId="77777777" w:rsidR="00751622" w:rsidRDefault="00572CAE">
      <w:pPr>
        <w:ind w:firstLine="480"/>
      </w:pPr>
      <w:r>
        <w:rPr>
          <w:rFonts w:hint="eastAsia"/>
        </w:rPr>
        <w:t>围绕数字基础和数据资源体系等主题进行展开，重点展示新型基础设施“强基”行动成果和促进数据资源优化配置成果相关内容。</w:t>
      </w:r>
    </w:p>
    <w:p w14:paraId="549D717A" w14:textId="77777777" w:rsidR="00751622" w:rsidRDefault="00572CAE">
      <w:pPr>
        <w:pStyle w:val="5"/>
      </w:pPr>
      <w:r>
        <w:rPr>
          <w:rFonts w:hint="eastAsia"/>
        </w:rPr>
        <w:t>数字基础设施展区</w:t>
      </w:r>
    </w:p>
    <w:p w14:paraId="3717439E" w14:textId="77777777" w:rsidR="00751622" w:rsidRDefault="00572CAE">
      <w:pPr>
        <w:ind w:firstLine="480"/>
      </w:pPr>
      <w:r>
        <w:rPr>
          <w:rFonts w:hint="eastAsia"/>
        </w:rPr>
        <w:t>1、布展内容：展示新型基础设施“强基”行动成果，包括网络基础设施建设成果、云网算网融合发展成果、传统基础设施数字化升级等内容。</w:t>
      </w:r>
    </w:p>
    <w:p w14:paraId="1289DD44" w14:textId="77777777" w:rsidR="00751622" w:rsidRDefault="00572CAE">
      <w:pPr>
        <w:ind w:firstLine="480"/>
      </w:pPr>
      <w:r>
        <w:rPr>
          <w:rFonts w:hint="eastAsia"/>
        </w:rPr>
        <w:t>2、搭建重点：数字基础设施展区以平台系统居多，在展区设信息展板并结合一体</w:t>
      </w:r>
      <w:r>
        <w:rPr>
          <w:rFonts w:hint="eastAsia"/>
        </w:rPr>
        <w:lastRenderedPageBreak/>
        <w:t>机、</w:t>
      </w:r>
      <w:r>
        <w:t>LED/LCD</w:t>
      </w:r>
      <w:r>
        <w:rPr>
          <w:rFonts w:hint="eastAsia"/>
        </w:rPr>
        <w:t>屏等可视化显示屏，全方位展现平台功能及场景案例。</w:t>
      </w:r>
    </w:p>
    <w:p w14:paraId="4DFA3D83" w14:textId="77777777" w:rsidR="00751622" w:rsidRDefault="00572CAE">
      <w:pPr>
        <w:ind w:firstLine="480"/>
      </w:pPr>
      <w:r>
        <w:rPr>
          <w:rFonts w:hint="eastAsia"/>
        </w:rPr>
        <w:t>3、现场维护与管理：在展期，安排专业团队驻场管理服务，进行设备调试、平台展示等技术支持工作。</w:t>
      </w:r>
    </w:p>
    <w:p w14:paraId="1416B331" w14:textId="77777777" w:rsidR="00751622" w:rsidRDefault="00572CAE">
      <w:pPr>
        <w:pStyle w:val="5"/>
      </w:pPr>
      <w:r>
        <w:rPr>
          <w:rFonts w:hint="eastAsia"/>
        </w:rPr>
        <w:t>数据资源体系展区</w:t>
      </w:r>
    </w:p>
    <w:p w14:paraId="45E52828" w14:textId="77777777" w:rsidR="00751622" w:rsidRDefault="00572CAE">
      <w:pPr>
        <w:ind w:firstLine="480"/>
      </w:pPr>
      <w:r>
        <w:rPr>
          <w:rFonts w:hint="eastAsia"/>
        </w:rPr>
        <w:t>1、布展内容：展示促进数据资源优化配置成果，包括推进一体化公共数据体系建设、部门数据资源专区建设、扩大电子证照应用范围、数据应用场景建设、构建数据流通体系等成果。</w:t>
      </w:r>
    </w:p>
    <w:p w14:paraId="034259B5" w14:textId="77777777" w:rsidR="00751622" w:rsidRDefault="00572CAE">
      <w:pPr>
        <w:ind w:firstLine="480"/>
      </w:pPr>
      <w:r>
        <w:rPr>
          <w:rFonts w:hint="eastAsia"/>
        </w:rPr>
        <w:t>2、搭建重点：数据资源体系展区以平台系统居多，在展区设信息展板并结合一体机、</w:t>
      </w:r>
      <w:r>
        <w:t>LED/LCD</w:t>
      </w:r>
      <w:r>
        <w:rPr>
          <w:rFonts w:hint="eastAsia"/>
        </w:rPr>
        <w:t>屏等可视化显示屏，全方位展现平台功能及场景案例。</w:t>
      </w:r>
    </w:p>
    <w:p w14:paraId="237819B2" w14:textId="77777777" w:rsidR="00751622" w:rsidRDefault="00572CAE">
      <w:pPr>
        <w:ind w:firstLine="480"/>
      </w:pPr>
      <w:r>
        <w:rPr>
          <w:rFonts w:hint="eastAsia"/>
        </w:rPr>
        <w:t>3、现场维护与管理：在展期，安排专业团队驻场管理服务，进行设备调试、平台展示等技术支持工作。</w:t>
      </w:r>
    </w:p>
    <w:p w14:paraId="517E8A32" w14:textId="77777777" w:rsidR="00751622" w:rsidRDefault="00572CAE">
      <w:pPr>
        <w:pStyle w:val="4"/>
      </w:pPr>
      <w:r>
        <w:rPr>
          <w:rFonts w:hint="eastAsia"/>
        </w:rPr>
        <w:t>五位一体主题展区（指标项</w:t>
      </w:r>
      <w:r>
        <w:rPr>
          <w:rFonts w:hint="eastAsia"/>
        </w:rPr>
        <w:t>8</w:t>
      </w:r>
      <w:r>
        <w:rPr>
          <w:rFonts w:hint="eastAsia"/>
        </w:rPr>
        <w:t>）</w:t>
      </w:r>
    </w:p>
    <w:p w14:paraId="7E888A69" w14:textId="77777777" w:rsidR="00751622" w:rsidRDefault="00572CAE">
      <w:pPr>
        <w:pStyle w:val="5"/>
      </w:pPr>
      <w:r>
        <w:rPr>
          <w:rFonts w:hint="eastAsia"/>
        </w:rPr>
        <w:t>总体要求</w:t>
      </w:r>
    </w:p>
    <w:p w14:paraId="5732CDB6" w14:textId="77777777" w:rsidR="00751622" w:rsidRDefault="00572CAE">
      <w:pPr>
        <w:ind w:firstLine="480"/>
      </w:pPr>
      <w:r>
        <w:rPr>
          <w:rFonts w:hint="eastAsia"/>
        </w:rPr>
        <w:t>围绕数字政务、数字经济、数字社会、数字文化、数字生态文明、数字技术创新、数字安全屏障、数字治理生态、数字领域国际合作格局等主题展开，重点展示全面赋能经济社会发展的重大成果和优秀案例。通过整体布局设计，将福建特色及数字化元素运用于项目整体空间分割和展项造型以及平面设计和多媒体展项之中，形成场景化的空间氛围。</w:t>
      </w:r>
    </w:p>
    <w:p w14:paraId="530AAACA" w14:textId="77777777" w:rsidR="00751622" w:rsidRDefault="00572CAE">
      <w:pPr>
        <w:pStyle w:val="5"/>
      </w:pPr>
      <w:r>
        <w:rPr>
          <w:rFonts w:hint="eastAsia"/>
        </w:rPr>
        <w:t>数字政务展区</w:t>
      </w:r>
    </w:p>
    <w:p w14:paraId="5B46E1E5" w14:textId="77777777" w:rsidR="00751622" w:rsidRDefault="00572CAE">
      <w:pPr>
        <w:ind w:firstLine="480"/>
      </w:pPr>
      <w:r>
        <w:rPr>
          <w:rFonts w:hint="eastAsia"/>
        </w:rPr>
        <w:t>1、布展内容：展示数字政府改革建设成果，包括数字政府平台能力建设、政务服务能力提升、政府协同办公数字化成果等内容。</w:t>
      </w:r>
    </w:p>
    <w:p w14:paraId="4954F837" w14:textId="77777777" w:rsidR="00751622" w:rsidRDefault="00572CAE">
      <w:pPr>
        <w:ind w:firstLine="480"/>
      </w:pPr>
      <w:r>
        <w:rPr>
          <w:rFonts w:hint="eastAsia"/>
        </w:rPr>
        <w:t>2、搭建重点：数字政务展区以平台系统居多，在展区设信息展板并结合一体机、</w:t>
      </w:r>
      <w:r>
        <w:t>LED/LCD</w:t>
      </w:r>
      <w:r>
        <w:rPr>
          <w:rFonts w:hint="eastAsia"/>
        </w:rPr>
        <w:t>屏等可视化显示屏，全方位展现平台功能及场景案例。</w:t>
      </w:r>
    </w:p>
    <w:p w14:paraId="5BC330A4" w14:textId="77777777" w:rsidR="00751622" w:rsidRDefault="00572CAE">
      <w:pPr>
        <w:ind w:firstLine="480"/>
      </w:pPr>
      <w:r>
        <w:rPr>
          <w:rFonts w:hint="eastAsia"/>
        </w:rPr>
        <w:t>3、现场维护与管理：在展期，安排专业团队驻场管理服务，进行设备调试、平台展示等技术支持工作。</w:t>
      </w:r>
    </w:p>
    <w:p w14:paraId="6A2DFB89" w14:textId="77777777" w:rsidR="00751622" w:rsidRDefault="00572CAE">
      <w:pPr>
        <w:pStyle w:val="5"/>
      </w:pPr>
      <w:r>
        <w:rPr>
          <w:rFonts w:hint="eastAsia"/>
        </w:rPr>
        <w:t>数字经济展区</w:t>
      </w:r>
    </w:p>
    <w:p w14:paraId="0117AF8F" w14:textId="77777777" w:rsidR="00751622" w:rsidRDefault="00572CAE">
      <w:pPr>
        <w:ind w:firstLine="480"/>
      </w:pPr>
      <w:r>
        <w:rPr>
          <w:rFonts w:hint="eastAsia"/>
        </w:rPr>
        <w:t>1、布展内容：展示数字经济建设成果，包括福建加快以数字化技术全面赋能经济社会发展等内容。</w:t>
      </w:r>
    </w:p>
    <w:p w14:paraId="04B6ACF0" w14:textId="77777777" w:rsidR="00751622" w:rsidRDefault="00572CAE">
      <w:pPr>
        <w:ind w:firstLine="480"/>
      </w:pPr>
      <w:r>
        <w:rPr>
          <w:rFonts w:hint="eastAsia"/>
        </w:rPr>
        <w:t>2、搭建重点：数字经济展区以平台系统居多，在展区设信息展板并结合一体机、</w:t>
      </w:r>
      <w:r>
        <w:lastRenderedPageBreak/>
        <w:t>LED/LCD</w:t>
      </w:r>
      <w:r>
        <w:rPr>
          <w:rFonts w:hint="eastAsia"/>
        </w:rPr>
        <w:t>屏等可视化显示屏，全方位展现平台功能及场景案例。</w:t>
      </w:r>
    </w:p>
    <w:p w14:paraId="6F151833" w14:textId="77777777" w:rsidR="00751622" w:rsidRDefault="00572CAE">
      <w:pPr>
        <w:ind w:firstLine="480"/>
      </w:pPr>
      <w:r>
        <w:rPr>
          <w:rFonts w:hint="eastAsia"/>
        </w:rPr>
        <w:t>3、现场维护与管理：在展期，安排专业团队驻场管理服务，进行设备调试、平台展示等技术支持工作。</w:t>
      </w:r>
    </w:p>
    <w:p w14:paraId="174E5DE4" w14:textId="77777777" w:rsidR="00751622" w:rsidRDefault="00572CAE">
      <w:pPr>
        <w:pStyle w:val="5"/>
      </w:pPr>
      <w:r>
        <w:rPr>
          <w:rFonts w:hint="eastAsia"/>
        </w:rPr>
        <w:t>数字社会展区</w:t>
      </w:r>
    </w:p>
    <w:p w14:paraId="3474A3B5" w14:textId="77777777" w:rsidR="00751622" w:rsidRDefault="00572CAE">
      <w:pPr>
        <w:ind w:firstLine="480"/>
      </w:pPr>
      <w:r>
        <w:rPr>
          <w:rFonts w:hint="eastAsia"/>
        </w:rPr>
        <w:t>1、布展内容：展示数字社会建设相关成果，包括智慧城市大脑建设、数字孪生城市建设和市政基础设施智慧化改造成果、数字乡村信息化改造提升、智慧健康服务平台建设、智慧教育平台建设等内容。</w:t>
      </w:r>
    </w:p>
    <w:p w14:paraId="79B93336" w14:textId="77777777" w:rsidR="00751622" w:rsidRDefault="00572CAE">
      <w:pPr>
        <w:ind w:firstLine="480"/>
      </w:pPr>
      <w:r>
        <w:rPr>
          <w:rFonts w:hint="eastAsia"/>
        </w:rPr>
        <w:t>2、搭建重点：数字社会展区以组合实物展示及平台系统为主，除常规图文展板外，在展区侧重搭建组合展台，根据展品的特点和展示需求进行灵活布置，增加展品的层次感和立体感 。</w:t>
      </w:r>
    </w:p>
    <w:p w14:paraId="50EEA45D" w14:textId="77777777" w:rsidR="00751622" w:rsidRDefault="00572CAE">
      <w:pPr>
        <w:ind w:firstLine="480"/>
      </w:pPr>
      <w:r>
        <w:rPr>
          <w:rFonts w:hint="eastAsia"/>
        </w:rPr>
        <w:t>3、现场维护与管理：在展期，安排专业团队驻场管理服务，进行设备调试、平台展示等技术支持工作。</w:t>
      </w:r>
    </w:p>
    <w:p w14:paraId="6E246677" w14:textId="77777777" w:rsidR="00751622" w:rsidRDefault="00572CAE">
      <w:pPr>
        <w:pStyle w:val="5"/>
      </w:pPr>
      <w:r>
        <w:rPr>
          <w:rFonts w:hint="eastAsia"/>
        </w:rPr>
        <w:t>数字文化展区</w:t>
      </w:r>
    </w:p>
    <w:p w14:paraId="057BC58A" w14:textId="77777777" w:rsidR="00751622" w:rsidRDefault="00572CAE">
      <w:pPr>
        <w:ind w:firstLine="480"/>
      </w:pPr>
      <w:r>
        <w:rPr>
          <w:rFonts w:hint="eastAsia"/>
        </w:rPr>
        <w:t>1、布展内容：展示数字化技术在推动文化发展重要成果，包括文化数字化发展和保护应用、数字文化服务场景提升、全域旅游智慧化平台建设等内容。</w:t>
      </w:r>
    </w:p>
    <w:p w14:paraId="7855FE98" w14:textId="77777777" w:rsidR="00751622" w:rsidRDefault="00572CAE">
      <w:pPr>
        <w:ind w:firstLine="480"/>
      </w:pPr>
      <w:r>
        <w:rPr>
          <w:rFonts w:hint="eastAsia"/>
        </w:rPr>
        <w:t>2、搭建重点：数字文化展区内容丰富，体验性强。除图文视频展示外，展区搭建侧重利用 VR 技术创建全景虚拟场景，观众佩戴 VR 设备后可以身临其境地体验场景，同时设计具有交互功能的 VR 体验项目，观众可以在虚拟环境中与物体、角色进行互动，多元化感受数字文化的魅力。</w:t>
      </w:r>
    </w:p>
    <w:p w14:paraId="161507A8" w14:textId="77777777" w:rsidR="00751622" w:rsidRDefault="00572CAE">
      <w:pPr>
        <w:ind w:firstLine="480"/>
      </w:pPr>
      <w:r>
        <w:rPr>
          <w:rFonts w:hint="eastAsia"/>
        </w:rPr>
        <w:t>3、现场维护与管理：在展期，安排专业团队驻场管理服务，进行设备调试、平台展示等技术支持工作。</w:t>
      </w:r>
    </w:p>
    <w:p w14:paraId="3FD36404" w14:textId="77777777" w:rsidR="00751622" w:rsidRDefault="00572CAE">
      <w:pPr>
        <w:pStyle w:val="5"/>
      </w:pPr>
      <w:r>
        <w:rPr>
          <w:rFonts w:hint="eastAsia"/>
        </w:rPr>
        <w:t>数字生态文明展区</w:t>
      </w:r>
    </w:p>
    <w:p w14:paraId="2BB0B8D5" w14:textId="77777777" w:rsidR="00751622" w:rsidRDefault="00572CAE">
      <w:pPr>
        <w:ind w:firstLine="480"/>
      </w:pPr>
      <w:r>
        <w:rPr>
          <w:rFonts w:hint="eastAsia"/>
        </w:rPr>
        <w:t>1、布展内容：展示数字技术赋能生态文明建设成果，包括生态环境智慧监测监管平台、自然资源环境监测监管信息化平台建设等内容。</w:t>
      </w:r>
    </w:p>
    <w:p w14:paraId="35AF92E1" w14:textId="77777777" w:rsidR="00751622" w:rsidRDefault="00572CAE">
      <w:pPr>
        <w:ind w:firstLine="480"/>
      </w:pPr>
      <w:r>
        <w:rPr>
          <w:rFonts w:hint="eastAsia"/>
        </w:rPr>
        <w:t>2、搭建重点：数字生态文明以展示平台及视频为主，除图文视频展示外，设置互动视频装置，观众通过触摸屏幕、手势识别等方式与视频进行互动。例如，观众可以选择不同的剧情分支，观看不同的视频内容；或者在视频中进行答题、操作等互动环节，增加观众的参与感和趣味性。</w:t>
      </w:r>
    </w:p>
    <w:p w14:paraId="2BA290DD" w14:textId="77777777" w:rsidR="00751622" w:rsidRDefault="00572CAE">
      <w:pPr>
        <w:ind w:firstLine="480"/>
      </w:pPr>
      <w:r>
        <w:rPr>
          <w:rFonts w:hint="eastAsia"/>
        </w:rPr>
        <w:t>3、现场维护与管理：在展期，安排专业团队驻场管理服务，进行设备调试、平台展示等技术支持工作。</w:t>
      </w:r>
    </w:p>
    <w:p w14:paraId="169C40EF" w14:textId="77777777" w:rsidR="00B336A8" w:rsidRDefault="00B336A8" w:rsidP="00B336A8">
      <w:pPr>
        <w:pStyle w:val="4"/>
      </w:pPr>
      <w:bookmarkStart w:id="189" w:name="_Toc192595590"/>
      <w:r>
        <w:rPr>
          <w:rFonts w:hint="eastAsia"/>
        </w:rPr>
        <w:lastRenderedPageBreak/>
        <w:t>材料要求与遴选项目清单（指标项</w:t>
      </w:r>
      <w:r>
        <w:rPr>
          <w:rFonts w:hint="eastAsia"/>
        </w:rPr>
        <w:t>9</w:t>
      </w:r>
      <w:r>
        <w:rPr>
          <w:rFonts w:hint="eastAsia"/>
        </w:rPr>
        <w:t>）</w:t>
      </w:r>
    </w:p>
    <w:p w14:paraId="0373D1B7" w14:textId="77777777" w:rsidR="00B336A8" w:rsidRDefault="00B336A8" w:rsidP="00B336A8">
      <w:pPr>
        <w:pStyle w:val="5"/>
      </w:pPr>
      <w:r>
        <w:rPr>
          <w:rFonts w:hint="eastAsia"/>
        </w:rPr>
        <w:t>材料要求</w:t>
      </w:r>
    </w:p>
    <w:p w14:paraId="0D411880" w14:textId="77777777" w:rsidR="00B336A8" w:rsidRDefault="00B336A8" w:rsidP="00B336A8">
      <w:pPr>
        <w:ind w:firstLine="480"/>
      </w:pPr>
      <w:r>
        <w:rPr>
          <w:rFonts w:hint="eastAsia"/>
        </w:rPr>
        <w:t>卖方需提供展区搭建过程的工程材料、施工图纸及现场施工照片等，数据基础设施主题展区（数字基础设施、数据资源体系主题展区）及五位一体主题展区（数字政务、数字经济、数字社会、数字文化、数字生态文明主题展区）两部分展区主要的工程材料包括但不限于下表所示，同时根据峰会组委会统一规划、现场实际情况等，工程量可按需进行必要的调整：</w:t>
      </w:r>
    </w:p>
    <w:tbl>
      <w:tblPr>
        <w:tblW w:w="9008" w:type="dxa"/>
        <w:tblLook w:val="04A0" w:firstRow="1" w:lastRow="0" w:firstColumn="1" w:lastColumn="0" w:noHBand="0" w:noVBand="1"/>
      </w:tblPr>
      <w:tblGrid>
        <w:gridCol w:w="780"/>
        <w:gridCol w:w="1480"/>
        <w:gridCol w:w="5248"/>
        <w:gridCol w:w="720"/>
        <w:gridCol w:w="780"/>
      </w:tblGrid>
      <w:tr w:rsidR="00B336A8" w14:paraId="5378F3F5" w14:textId="77777777" w:rsidTr="00467EBA">
        <w:trPr>
          <w:trHeight w:val="252"/>
          <w:tblHeader/>
        </w:trPr>
        <w:tc>
          <w:tcPr>
            <w:tcW w:w="780" w:type="dxa"/>
            <w:tcBorders>
              <w:top w:val="single" w:sz="4" w:space="0" w:color="auto"/>
              <w:left w:val="single" w:sz="4" w:space="0" w:color="auto"/>
              <w:bottom w:val="single" w:sz="4" w:space="0" w:color="auto"/>
              <w:right w:val="single" w:sz="4" w:space="0" w:color="auto"/>
            </w:tcBorders>
            <w:shd w:val="clear" w:color="auto" w:fill="auto"/>
            <w:vAlign w:val="center"/>
          </w:tcPr>
          <w:p w14:paraId="155590C3" w14:textId="77777777" w:rsidR="00B336A8" w:rsidRDefault="00B336A8" w:rsidP="00467EBA">
            <w:pPr>
              <w:widowControl/>
              <w:jc w:val="center"/>
              <w:rPr>
                <w:rFonts w:ascii="仿宋" w:hAnsi="仿宋" w:cs="宋体"/>
                <w:b/>
                <w:bCs/>
                <w:color w:val="000000"/>
                <w:kern w:val="0"/>
              </w:rPr>
            </w:pPr>
            <w:r>
              <w:rPr>
                <w:rFonts w:ascii="仿宋" w:hAnsi="仿宋" w:cs="宋体" w:hint="eastAsia"/>
                <w:b/>
                <w:bCs/>
                <w:color w:val="000000"/>
                <w:kern w:val="0"/>
              </w:rPr>
              <w:t>编号</w:t>
            </w:r>
          </w:p>
        </w:tc>
        <w:tc>
          <w:tcPr>
            <w:tcW w:w="1480" w:type="dxa"/>
            <w:tcBorders>
              <w:top w:val="single" w:sz="4" w:space="0" w:color="auto"/>
              <w:left w:val="nil"/>
              <w:bottom w:val="single" w:sz="4" w:space="0" w:color="auto"/>
              <w:right w:val="single" w:sz="4" w:space="0" w:color="auto"/>
            </w:tcBorders>
            <w:shd w:val="clear" w:color="auto" w:fill="auto"/>
            <w:vAlign w:val="center"/>
          </w:tcPr>
          <w:p w14:paraId="0E9F4D67" w14:textId="77777777" w:rsidR="00B336A8" w:rsidRDefault="00B336A8" w:rsidP="00467EBA">
            <w:pPr>
              <w:widowControl/>
              <w:jc w:val="center"/>
              <w:rPr>
                <w:rFonts w:ascii="仿宋" w:hAnsi="仿宋" w:cs="宋体"/>
                <w:b/>
                <w:bCs/>
                <w:color w:val="000000"/>
                <w:kern w:val="0"/>
              </w:rPr>
            </w:pPr>
            <w:r>
              <w:rPr>
                <w:rFonts w:ascii="仿宋" w:hAnsi="仿宋" w:cs="宋体" w:hint="eastAsia"/>
                <w:b/>
                <w:bCs/>
                <w:color w:val="000000"/>
                <w:kern w:val="0"/>
              </w:rPr>
              <w:t>项名称目</w:t>
            </w:r>
          </w:p>
        </w:tc>
        <w:tc>
          <w:tcPr>
            <w:tcW w:w="5248" w:type="dxa"/>
            <w:tcBorders>
              <w:top w:val="single" w:sz="4" w:space="0" w:color="auto"/>
              <w:left w:val="nil"/>
              <w:bottom w:val="single" w:sz="4" w:space="0" w:color="auto"/>
              <w:right w:val="single" w:sz="4" w:space="0" w:color="auto"/>
            </w:tcBorders>
            <w:shd w:val="clear" w:color="auto" w:fill="auto"/>
            <w:vAlign w:val="center"/>
          </w:tcPr>
          <w:p w14:paraId="1069239D" w14:textId="77777777" w:rsidR="00B336A8" w:rsidRDefault="00B336A8" w:rsidP="00467EBA">
            <w:pPr>
              <w:widowControl/>
              <w:jc w:val="center"/>
              <w:rPr>
                <w:rFonts w:ascii="仿宋" w:hAnsi="仿宋" w:cs="宋体"/>
                <w:b/>
                <w:bCs/>
                <w:color w:val="000000"/>
                <w:kern w:val="0"/>
              </w:rPr>
            </w:pPr>
            <w:r>
              <w:rPr>
                <w:rFonts w:ascii="仿宋" w:hAnsi="仿宋" w:cs="宋体" w:hint="eastAsia"/>
                <w:b/>
                <w:bCs/>
                <w:color w:val="000000"/>
                <w:kern w:val="0"/>
              </w:rPr>
              <w:t>功能说明与描述（</w:t>
            </w:r>
            <w:r>
              <w:rPr>
                <w:rFonts w:ascii="仿宋" w:hAnsi="仿宋" w:cs="宋体" w:hint="eastAsia"/>
                <w:b/>
                <w:bCs/>
                <w:kern w:val="0"/>
              </w:rPr>
              <w:t>规格及材质）</w:t>
            </w:r>
          </w:p>
        </w:tc>
        <w:tc>
          <w:tcPr>
            <w:tcW w:w="720" w:type="dxa"/>
            <w:tcBorders>
              <w:top w:val="single" w:sz="4" w:space="0" w:color="auto"/>
              <w:left w:val="nil"/>
              <w:bottom w:val="single" w:sz="4" w:space="0" w:color="auto"/>
              <w:right w:val="single" w:sz="4" w:space="0" w:color="auto"/>
            </w:tcBorders>
            <w:shd w:val="clear" w:color="auto" w:fill="auto"/>
            <w:vAlign w:val="center"/>
          </w:tcPr>
          <w:p w14:paraId="2C88048B" w14:textId="77777777" w:rsidR="00B336A8" w:rsidRDefault="00B336A8" w:rsidP="00467EBA">
            <w:pPr>
              <w:widowControl/>
              <w:jc w:val="center"/>
              <w:rPr>
                <w:rFonts w:ascii="仿宋" w:hAnsi="仿宋" w:cs="宋体"/>
                <w:b/>
                <w:bCs/>
                <w:color w:val="000000"/>
                <w:kern w:val="0"/>
              </w:rPr>
            </w:pPr>
            <w:r>
              <w:rPr>
                <w:rFonts w:ascii="仿宋" w:hAnsi="仿宋" w:cs="宋体" w:hint="eastAsia"/>
                <w:b/>
                <w:bCs/>
                <w:color w:val="000000"/>
                <w:kern w:val="0"/>
              </w:rPr>
              <w:t>数量</w:t>
            </w:r>
          </w:p>
        </w:tc>
        <w:tc>
          <w:tcPr>
            <w:tcW w:w="780" w:type="dxa"/>
            <w:tcBorders>
              <w:top w:val="single" w:sz="4" w:space="0" w:color="auto"/>
              <w:left w:val="nil"/>
              <w:bottom w:val="single" w:sz="4" w:space="0" w:color="auto"/>
              <w:right w:val="single" w:sz="4" w:space="0" w:color="auto"/>
            </w:tcBorders>
            <w:shd w:val="clear" w:color="auto" w:fill="auto"/>
            <w:vAlign w:val="center"/>
          </w:tcPr>
          <w:p w14:paraId="79231F69" w14:textId="77777777" w:rsidR="00B336A8" w:rsidRDefault="00B336A8" w:rsidP="00467EBA">
            <w:pPr>
              <w:widowControl/>
              <w:jc w:val="center"/>
              <w:rPr>
                <w:rFonts w:ascii="仿宋" w:hAnsi="仿宋" w:cs="宋体"/>
                <w:b/>
                <w:bCs/>
                <w:color w:val="000000"/>
                <w:kern w:val="0"/>
              </w:rPr>
            </w:pPr>
            <w:r>
              <w:rPr>
                <w:rFonts w:ascii="仿宋" w:hAnsi="仿宋" w:cs="宋体" w:hint="eastAsia"/>
                <w:b/>
                <w:bCs/>
                <w:color w:val="000000"/>
                <w:kern w:val="0"/>
              </w:rPr>
              <w:t>单位</w:t>
            </w:r>
          </w:p>
        </w:tc>
      </w:tr>
      <w:tr w:rsidR="00B336A8" w14:paraId="59B3DD41" w14:textId="77777777" w:rsidTr="00467EBA">
        <w:trPr>
          <w:trHeight w:val="252"/>
        </w:trPr>
        <w:tc>
          <w:tcPr>
            <w:tcW w:w="780" w:type="dxa"/>
            <w:tcBorders>
              <w:top w:val="nil"/>
              <w:left w:val="single" w:sz="4" w:space="0" w:color="auto"/>
              <w:bottom w:val="nil"/>
              <w:right w:val="single" w:sz="4" w:space="0" w:color="auto"/>
            </w:tcBorders>
            <w:shd w:val="clear" w:color="auto" w:fill="auto"/>
            <w:vAlign w:val="center"/>
          </w:tcPr>
          <w:p w14:paraId="6233DEBC" w14:textId="77777777" w:rsidR="00B336A8" w:rsidRDefault="00B336A8" w:rsidP="00467EBA">
            <w:pPr>
              <w:widowControl/>
              <w:jc w:val="center"/>
              <w:rPr>
                <w:rFonts w:ascii="仿宋" w:hAnsi="仿宋" w:cs="宋体"/>
                <w:color w:val="000000"/>
                <w:kern w:val="0"/>
              </w:rPr>
            </w:pPr>
            <w:r>
              <w:rPr>
                <w:rFonts w:ascii="仿宋" w:hAnsi="仿宋" w:cs="宋体" w:hint="eastAsia"/>
                <w:color w:val="000000"/>
                <w:kern w:val="0"/>
              </w:rPr>
              <w:t>1</w:t>
            </w:r>
          </w:p>
        </w:tc>
        <w:tc>
          <w:tcPr>
            <w:tcW w:w="1480" w:type="dxa"/>
            <w:tcBorders>
              <w:top w:val="nil"/>
              <w:left w:val="nil"/>
              <w:bottom w:val="nil"/>
              <w:right w:val="single" w:sz="4" w:space="0" w:color="auto"/>
            </w:tcBorders>
            <w:shd w:val="clear" w:color="auto" w:fill="auto"/>
            <w:vAlign w:val="center"/>
          </w:tcPr>
          <w:p w14:paraId="7AF4BF3D"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25</w:t>
            </w:r>
            <w:r>
              <w:rPr>
                <w:rFonts w:ascii="仿宋" w:hAnsi="仿宋" w:cs="宋体" w:hint="eastAsia"/>
                <w:color w:val="000000"/>
                <w:kern w:val="0"/>
              </w:rPr>
              <w:t>周年特殊造型结构</w:t>
            </w:r>
          </w:p>
        </w:tc>
        <w:tc>
          <w:tcPr>
            <w:tcW w:w="5248" w:type="dxa"/>
            <w:tcBorders>
              <w:top w:val="nil"/>
              <w:left w:val="nil"/>
              <w:bottom w:val="single" w:sz="4" w:space="0" w:color="auto"/>
              <w:right w:val="single" w:sz="4" w:space="0" w:color="auto"/>
            </w:tcBorders>
            <w:shd w:val="clear" w:color="auto" w:fill="auto"/>
            <w:vAlign w:val="center"/>
          </w:tcPr>
          <w:p w14:paraId="1A598B69"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采用钢木结构、太空架、软膜、灯带效果、有机亚克力等材料制作</w:t>
            </w:r>
          </w:p>
        </w:tc>
        <w:tc>
          <w:tcPr>
            <w:tcW w:w="720" w:type="dxa"/>
            <w:tcBorders>
              <w:top w:val="nil"/>
              <w:left w:val="nil"/>
              <w:bottom w:val="single" w:sz="4" w:space="0" w:color="auto"/>
              <w:right w:val="single" w:sz="4" w:space="0" w:color="auto"/>
            </w:tcBorders>
            <w:shd w:val="clear" w:color="auto" w:fill="auto"/>
            <w:vAlign w:val="center"/>
          </w:tcPr>
          <w:p w14:paraId="7846058C" w14:textId="77777777" w:rsidR="00B336A8" w:rsidRDefault="00B336A8" w:rsidP="00467EBA">
            <w:pPr>
              <w:widowControl/>
              <w:jc w:val="center"/>
              <w:rPr>
                <w:rFonts w:ascii="仿宋" w:hAnsi="仿宋" w:cs="宋体"/>
                <w:color w:val="000000"/>
                <w:kern w:val="0"/>
              </w:rPr>
            </w:pPr>
            <w:r>
              <w:rPr>
                <w:rFonts w:ascii="仿宋" w:hAnsi="仿宋" w:cs="宋体" w:hint="eastAsia"/>
                <w:color w:val="000000"/>
                <w:kern w:val="0"/>
              </w:rPr>
              <w:t>4</w:t>
            </w:r>
          </w:p>
        </w:tc>
        <w:tc>
          <w:tcPr>
            <w:tcW w:w="780" w:type="dxa"/>
            <w:tcBorders>
              <w:top w:val="nil"/>
              <w:left w:val="nil"/>
              <w:bottom w:val="single" w:sz="4" w:space="0" w:color="auto"/>
              <w:right w:val="single" w:sz="4" w:space="0" w:color="auto"/>
            </w:tcBorders>
            <w:shd w:val="clear" w:color="auto" w:fill="auto"/>
            <w:vAlign w:val="center"/>
          </w:tcPr>
          <w:p w14:paraId="314FB3DC" w14:textId="77777777" w:rsidR="00B336A8" w:rsidRDefault="00B336A8" w:rsidP="00467EBA">
            <w:pPr>
              <w:widowControl/>
              <w:jc w:val="center"/>
              <w:rPr>
                <w:rFonts w:ascii="仿宋" w:hAnsi="仿宋" w:cs="宋体"/>
                <w:color w:val="000000"/>
                <w:kern w:val="0"/>
              </w:rPr>
            </w:pPr>
            <w:r>
              <w:rPr>
                <w:rFonts w:ascii="仿宋" w:hAnsi="仿宋" w:cs="宋体" w:hint="eastAsia"/>
                <w:color w:val="000000"/>
                <w:kern w:val="0"/>
              </w:rPr>
              <w:t>项</w:t>
            </w:r>
          </w:p>
        </w:tc>
      </w:tr>
      <w:tr w:rsidR="00B336A8" w14:paraId="68ADAC8E" w14:textId="77777777" w:rsidTr="00467EBA">
        <w:trPr>
          <w:trHeight w:val="252"/>
        </w:trPr>
        <w:tc>
          <w:tcPr>
            <w:tcW w:w="780" w:type="dxa"/>
            <w:vMerge w:val="restart"/>
            <w:tcBorders>
              <w:top w:val="single" w:sz="4" w:space="0" w:color="auto"/>
              <w:left w:val="single" w:sz="4" w:space="0" w:color="auto"/>
              <w:bottom w:val="nil"/>
              <w:right w:val="single" w:sz="4" w:space="0" w:color="auto"/>
            </w:tcBorders>
            <w:shd w:val="clear" w:color="auto" w:fill="auto"/>
            <w:vAlign w:val="center"/>
          </w:tcPr>
          <w:p w14:paraId="643BFAC0" w14:textId="77777777" w:rsidR="00B336A8" w:rsidRDefault="00B336A8" w:rsidP="00467EBA">
            <w:pPr>
              <w:widowControl/>
              <w:jc w:val="center"/>
              <w:rPr>
                <w:rFonts w:ascii="仿宋" w:hAnsi="仿宋" w:cs="宋体"/>
                <w:color w:val="000000"/>
                <w:kern w:val="0"/>
              </w:rPr>
            </w:pPr>
            <w:r>
              <w:rPr>
                <w:rFonts w:ascii="仿宋" w:hAnsi="仿宋" w:cs="宋体" w:hint="eastAsia"/>
                <w:color w:val="000000"/>
                <w:kern w:val="0"/>
              </w:rPr>
              <w:t>2</w:t>
            </w:r>
          </w:p>
        </w:tc>
        <w:tc>
          <w:tcPr>
            <w:tcW w:w="1480" w:type="dxa"/>
            <w:vMerge w:val="restart"/>
            <w:tcBorders>
              <w:top w:val="single" w:sz="4" w:space="0" w:color="auto"/>
              <w:left w:val="single" w:sz="4" w:space="0" w:color="auto"/>
              <w:bottom w:val="nil"/>
              <w:right w:val="single" w:sz="4" w:space="0" w:color="auto"/>
            </w:tcBorders>
            <w:shd w:val="clear" w:color="auto" w:fill="auto"/>
            <w:vAlign w:val="center"/>
          </w:tcPr>
          <w:p w14:paraId="6C0F866B"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展项装修部分</w:t>
            </w:r>
          </w:p>
        </w:tc>
        <w:tc>
          <w:tcPr>
            <w:tcW w:w="5248" w:type="dxa"/>
            <w:tcBorders>
              <w:top w:val="nil"/>
              <w:left w:val="nil"/>
              <w:bottom w:val="single" w:sz="4" w:space="0" w:color="auto"/>
              <w:right w:val="single" w:sz="4" w:space="0" w:color="auto"/>
            </w:tcBorders>
            <w:shd w:val="clear" w:color="auto" w:fill="auto"/>
            <w:vAlign w:val="center"/>
          </w:tcPr>
          <w:p w14:paraId="2AA49B94"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铝板收边</w:t>
            </w:r>
          </w:p>
        </w:tc>
        <w:tc>
          <w:tcPr>
            <w:tcW w:w="720" w:type="dxa"/>
            <w:vMerge w:val="restart"/>
            <w:tcBorders>
              <w:top w:val="nil"/>
              <w:left w:val="single" w:sz="4" w:space="0" w:color="auto"/>
              <w:bottom w:val="single" w:sz="4" w:space="0" w:color="auto"/>
              <w:right w:val="single" w:sz="4" w:space="0" w:color="auto"/>
            </w:tcBorders>
            <w:shd w:val="clear" w:color="auto" w:fill="auto"/>
            <w:vAlign w:val="center"/>
          </w:tcPr>
          <w:p w14:paraId="07F1350A" w14:textId="77777777" w:rsidR="00B336A8" w:rsidRDefault="00B336A8" w:rsidP="00467EBA">
            <w:pPr>
              <w:widowControl/>
              <w:jc w:val="center"/>
              <w:rPr>
                <w:rFonts w:ascii="仿宋" w:hAnsi="仿宋" w:cs="宋体"/>
                <w:color w:val="000000"/>
                <w:kern w:val="0"/>
              </w:rPr>
            </w:pPr>
            <w:r>
              <w:rPr>
                <w:rFonts w:ascii="仿宋" w:hAnsi="仿宋" w:cs="宋体" w:hint="eastAsia"/>
                <w:color w:val="000000"/>
                <w:kern w:val="0"/>
              </w:rPr>
              <w:t>50</w:t>
            </w:r>
          </w:p>
        </w:tc>
        <w:tc>
          <w:tcPr>
            <w:tcW w:w="780" w:type="dxa"/>
            <w:vMerge w:val="restart"/>
            <w:tcBorders>
              <w:top w:val="nil"/>
              <w:left w:val="single" w:sz="4" w:space="0" w:color="auto"/>
              <w:bottom w:val="nil"/>
              <w:right w:val="single" w:sz="4" w:space="0" w:color="auto"/>
            </w:tcBorders>
            <w:shd w:val="clear" w:color="auto" w:fill="auto"/>
            <w:vAlign w:val="center"/>
          </w:tcPr>
          <w:p w14:paraId="4B8C83EB" w14:textId="77777777" w:rsidR="00B336A8" w:rsidRDefault="00B336A8" w:rsidP="00467EBA">
            <w:pPr>
              <w:widowControl/>
              <w:jc w:val="center"/>
              <w:rPr>
                <w:rFonts w:ascii="仿宋" w:hAnsi="仿宋" w:cs="宋体"/>
                <w:color w:val="000000"/>
                <w:kern w:val="0"/>
              </w:rPr>
            </w:pPr>
            <w:r>
              <w:rPr>
                <w:rFonts w:ascii="仿宋" w:hAnsi="仿宋" w:cs="宋体" w:hint="eastAsia"/>
                <w:color w:val="000000"/>
                <w:kern w:val="0"/>
              </w:rPr>
              <w:t>展项</w:t>
            </w:r>
          </w:p>
        </w:tc>
      </w:tr>
      <w:tr w:rsidR="00B336A8" w14:paraId="4C38BE59" w14:textId="77777777" w:rsidTr="00467EBA">
        <w:trPr>
          <w:trHeight w:val="252"/>
        </w:trPr>
        <w:tc>
          <w:tcPr>
            <w:tcW w:w="780" w:type="dxa"/>
            <w:vMerge/>
            <w:tcBorders>
              <w:top w:val="single" w:sz="4" w:space="0" w:color="auto"/>
              <w:left w:val="single" w:sz="4" w:space="0" w:color="auto"/>
              <w:bottom w:val="nil"/>
              <w:right w:val="single" w:sz="4" w:space="0" w:color="auto"/>
            </w:tcBorders>
            <w:vAlign w:val="center"/>
          </w:tcPr>
          <w:p w14:paraId="69C1A9C9" w14:textId="77777777" w:rsidR="00B336A8" w:rsidRDefault="00B336A8" w:rsidP="00467EBA">
            <w:pPr>
              <w:widowControl/>
              <w:jc w:val="left"/>
              <w:rPr>
                <w:rFonts w:ascii="仿宋" w:hAnsi="仿宋" w:cs="宋体"/>
                <w:color w:val="000000"/>
                <w:kern w:val="0"/>
              </w:rPr>
            </w:pPr>
          </w:p>
        </w:tc>
        <w:tc>
          <w:tcPr>
            <w:tcW w:w="1480" w:type="dxa"/>
            <w:vMerge/>
            <w:tcBorders>
              <w:top w:val="single" w:sz="4" w:space="0" w:color="auto"/>
              <w:left w:val="single" w:sz="4" w:space="0" w:color="auto"/>
              <w:bottom w:val="nil"/>
              <w:right w:val="single" w:sz="4" w:space="0" w:color="auto"/>
            </w:tcBorders>
            <w:vAlign w:val="center"/>
          </w:tcPr>
          <w:p w14:paraId="459B7AEE" w14:textId="77777777" w:rsidR="00B336A8" w:rsidRDefault="00B336A8" w:rsidP="00467EBA">
            <w:pPr>
              <w:widowControl/>
              <w:jc w:val="left"/>
              <w:rPr>
                <w:rFonts w:ascii="仿宋" w:hAnsi="仿宋" w:cs="宋体"/>
                <w:color w:val="000000"/>
                <w:kern w:val="0"/>
              </w:rPr>
            </w:pPr>
          </w:p>
        </w:tc>
        <w:tc>
          <w:tcPr>
            <w:tcW w:w="5248" w:type="dxa"/>
            <w:tcBorders>
              <w:top w:val="nil"/>
              <w:left w:val="nil"/>
              <w:bottom w:val="single" w:sz="4" w:space="0" w:color="auto"/>
              <w:right w:val="single" w:sz="4" w:space="0" w:color="auto"/>
            </w:tcBorders>
            <w:shd w:val="clear" w:color="auto" w:fill="auto"/>
            <w:vAlign w:val="center"/>
          </w:tcPr>
          <w:p w14:paraId="78C7E06A"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主体钢架结构（大框架）</w:t>
            </w:r>
          </w:p>
        </w:tc>
        <w:tc>
          <w:tcPr>
            <w:tcW w:w="720" w:type="dxa"/>
            <w:vMerge/>
            <w:tcBorders>
              <w:top w:val="nil"/>
              <w:left w:val="single" w:sz="4" w:space="0" w:color="auto"/>
              <w:bottom w:val="single" w:sz="4" w:space="0" w:color="auto"/>
              <w:right w:val="single" w:sz="4" w:space="0" w:color="auto"/>
            </w:tcBorders>
            <w:vAlign w:val="center"/>
          </w:tcPr>
          <w:p w14:paraId="26F92830" w14:textId="77777777" w:rsidR="00B336A8" w:rsidRDefault="00B336A8" w:rsidP="00467EBA">
            <w:pPr>
              <w:widowControl/>
              <w:jc w:val="left"/>
              <w:rPr>
                <w:rFonts w:ascii="仿宋" w:hAnsi="仿宋" w:cs="宋体"/>
                <w:color w:val="000000"/>
                <w:kern w:val="0"/>
              </w:rPr>
            </w:pPr>
          </w:p>
        </w:tc>
        <w:tc>
          <w:tcPr>
            <w:tcW w:w="780" w:type="dxa"/>
            <w:vMerge/>
            <w:tcBorders>
              <w:top w:val="nil"/>
              <w:left w:val="single" w:sz="4" w:space="0" w:color="auto"/>
              <w:bottom w:val="nil"/>
              <w:right w:val="single" w:sz="4" w:space="0" w:color="auto"/>
            </w:tcBorders>
            <w:vAlign w:val="center"/>
          </w:tcPr>
          <w:p w14:paraId="3F877FA5" w14:textId="77777777" w:rsidR="00B336A8" w:rsidRDefault="00B336A8" w:rsidP="00467EBA">
            <w:pPr>
              <w:widowControl/>
              <w:jc w:val="left"/>
              <w:rPr>
                <w:rFonts w:ascii="仿宋" w:hAnsi="仿宋" w:cs="宋体"/>
                <w:color w:val="000000"/>
                <w:kern w:val="0"/>
              </w:rPr>
            </w:pPr>
          </w:p>
        </w:tc>
      </w:tr>
      <w:tr w:rsidR="00B336A8" w14:paraId="16F73161" w14:textId="77777777" w:rsidTr="00467EBA">
        <w:trPr>
          <w:trHeight w:val="252"/>
        </w:trPr>
        <w:tc>
          <w:tcPr>
            <w:tcW w:w="780" w:type="dxa"/>
            <w:vMerge/>
            <w:tcBorders>
              <w:top w:val="single" w:sz="4" w:space="0" w:color="auto"/>
              <w:left w:val="single" w:sz="4" w:space="0" w:color="auto"/>
              <w:bottom w:val="nil"/>
              <w:right w:val="single" w:sz="4" w:space="0" w:color="auto"/>
            </w:tcBorders>
            <w:vAlign w:val="center"/>
          </w:tcPr>
          <w:p w14:paraId="37EB3B44" w14:textId="77777777" w:rsidR="00B336A8" w:rsidRDefault="00B336A8" w:rsidP="00467EBA">
            <w:pPr>
              <w:widowControl/>
              <w:jc w:val="left"/>
              <w:rPr>
                <w:rFonts w:ascii="仿宋" w:hAnsi="仿宋" w:cs="宋体"/>
                <w:color w:val="000000"/>
                <w:kern w:val="0"/>
              </w:rPr>
            </w:pPr>
          </w:p>
        </w:tc>
        <w:tc>
          <w:tcPr>
            <w:tcW w:w="1480" w:type="dxa"/>
            <w:vMerge/>
            <w:tcBorders>
              <w:top w:val="single" w:sz="4" w:space="0" w:color="auto"/>
              <w:left w:val="single" w:sz="4" w:space="0" w:color="auto"/>
              <w:bottom w:val="nil"/>
              <w:right w:val="single" w:sz="4" w:space="0" w:color="auto"/>
            </w:tcBorders>
            <w:vAlign w:val="center"/>
          </w:tcPr>
          <w:p w14:paraId="564D7EDC" w14:textId="77777777" w:rsidR="00B336A8" w:rsidRDefault="00B336A8" w:rsidP="00467EBA">
            <w:pPr>
              <w:widowControl/>
              <w:jc w:val="left"/>
              <w:rPr>
                <w:rFonts w:ascii="仿宋" w:hAnsi="仿宋" w:cs="宋体"/>
                <w:color w:val="000000"/>
                <w:kern w:val="0"/>
              </w:rPr>
            </w:pPr>
          </w:p>
        </w:tc>
        <w:tc>
          <w:tcPr>
            <w:tcW w:w="5248" w:type="dxa"/>
            <w:tcBorders>
              <w:top w:val="nil"/>
              <w:left w:val="nil"/>
              <w:bottom w:val="single" w:sz="4" w:space="0" w:color="auto"/>
              <w:right w:val="single" w:sz="4" w:space="0" w:color="auto"/>
            </w:tcBorders>
            <w:shd w:val="clear" w:color="auto" w:fill="auto"/>
            <w:vAlign w:val="center"/>
          </w:tcPr>
          <w:p w14:paraId="7608B1FC"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造型结构</w:t>
            </w:r>
          </w:p>
        </w:tc>
        <w:tc>
          <w:tcPr>
            <w:tcW w:w="720" w:type="dxa"/>
            <w:vMerge/>
            <w:tcBorders>
              <w:top w:val="nil"/>
              <w:left w:val="single" w:sz="4" w:space="0" w:color="auto"/>
              <w:bottom w:val="single" w:sz="4" w:space="0" w:color="auto"/>
              <w:right w:val="single" w:sz="4" w:space="0" w:color="auto"/>
            </w:tcBorders>
            <w:vAlign w:val="center"/>
          </w:tcPr>
          <w:p w14:paraId="46A0F83F" w14:textId="77777777" w:rsidR="00B336A8" w:rsidRDefault="00B336A8" w:rsidP="00467EBA">
            <w:pPr>
              <w:widowControl/>
              <w:jc w:val="left"/>
              <w:rPr>
                <w:rFonts w:ascii="仿宋" w:hAnsi="仿宋" w:cs="宋体"/>
                <w:color w:val="000000"/>
                <w:kern w:val="0"/>
              </w:rPr>
            </w:pPr>
          </w:p>
        </w:tc>
        <w:tc>
          <w:tcPr>
            <w:tcW w:w="780" w:type="dxa"/>
            <w:vMerge/>
            <w:tcBorders>
              <w:top w:val="nil"/>
              <w:left w:val="single" w:sz="4" w:space="0" w:color="auto"/>
              <w:bottom w:val="nil"/>
              <w:right w:val="single" w:sz="4" w:space="0" w:color="auto"/>
            </w:tcBorders>
            <w:vAlign w:val="center"/>
          </w:tcPr>
          <w:p w14:paraId="286071B7" w14:textId="77777777" w:rsidR="00B336A8" w:rsidRDefault="00B336A8" w:rsidP="00467EBA">
            <w:pPr>
              <w:widowControl/>
              <w:jc w:val="left"/>
              <w:rPr>
                <w:rFonts w:ascii="仿宋" w:hAnsi="仿宋" w:cs="宋体"/>
                <w:color w:val="000000"/>
                <w:kern w:val="0"/>
              </w:rPr>
            </w:pPr>
          </w:p>
        </w:tc>
      </w:tr>
      <w:tr w:rsidR="00B336A8" w14:paraId="338EC55C" w14:textId="77777777" w:rsidTr="00467EBA">
        <w:trPr>
          <w:trHeight w:val="252"/>
        </w:trPr>
        <w:tc>
          <w:tcPr>
            <w:tcW w:w="780" w:type="dxa"/>
            <w:vMerge/>
            <w:tcBorders>
              <w:top w:val="single" w:sz="4" w:space="0" w:color="auto"/>
              <w:left w:val="single" w:sz="4" w:space="0" w:color="auto"/>
              <w:bottom w:val="nil"/>
              <w:right w:val="single" w:sz="4" w:space="0" w:color="auto"/>
            </w:tcBorders>
            <w:vAlign w:val="center"/>
          </w:tcPr>
          <w:p w14:paraId="242E1D0C" w14:textId="77777777" w:rsidR="00B336A8" w:rsidRDefault="00B336A8" w:rsidP="00467EBA">
            <w:pPr>
              <w:widowControl/>
              <w:jc w:val="left"/>
              <w:rPr>
                <w:rFonts w:ascii="仿宋" w:hAnsi="仿宋" w:cs="宋体"/>
                <w:color w:val="000000"/>
                <w:kern w:val="0"/>
              </w:rPr>
            </w:pPr>
          </w:p>
        </w:tc>
        <w:tc>
          <w:tcPr>
            <w:tcW w:w="1480" w:type="dxa"/>
            <w:vMerge/>
            <w:tcBorders>
              <w:top w:val="single" w:sz="4" w:space="0" w:color="auto"/>
              <w:left w:val="single" w:sz="4" w:space="0" w:color="auto"/>
              <w:bottom w:val="nil"/>
              <w:right w:val="single" w:sz="4" w:space="0" w:color="auto"/>
            </w:tcBorders>
            <w:vAlign w:val="center"/>
          </w:tcPr>
          <w:p w14:paraId="181D21CA" w14:textId="77777777" w:rsidR="00B336A8" w:rsidRDefault="00B336A8" w:rsidP="00467EBA">
            <w:pPr>
              <w:widowControl/>
              <w:jc w:val="left"/>
              <w:rPr>
                <w:rFonts w:ascii="仿宋" w:hAnsi="仿宋" w:cs="宋体"/>
                <w:color w:val="000000"/>
                <w:kern w:val="0"/>
              </w:rPr>
            </w:pPr>
          </w:p>
        </w:tc>
        <w:tc>
          <w:tcPr>
            <w:tcW w:w="5248" w:type="dxa"/>
            <w:tcBorders>
              <w:top w:val="nil"/>
              <w:left w:val="nil"/>
              <w:bottom w:val="single" w:sz="4" w:space="0" w:color="auto"/>
              <w:right w:val="single" w:sz="4" w:space="0" w:color="auto"/>
            </w:tcBorders>
            <w:shd w:val="clear" w:color="auto" w:fill="auto"/>
            <w:vAlign w:val="center"/>
          </w:tcPr>
          <w:p w14:paraId="30A6005A"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落地造型结构</w:t>
            </w:r>
          </w:p>
        </w:tc>
        <w:tc>
          <w:tcPr>
            <w:tcW w:w="720" w:type="dxa"/>
            <w:vMerge/>
            <w:tcBorders>
              <w:top w:val="nil"/>
              <w:left w:val="single" w:sz="4" w:space="0" w:color="auto"/>
              <w:bottom w:val="single" w:sz="4" w:space="0" w:color="auto"/>
              <w:right w:val="single" w:sz="4" w:space="0" w:color="auto"/>
            </w:tcBorders>
            <w:vAlign w:val="center"/>
          </w:tcPr>
          <w:p w14:paraId="6B68387C" w14:textId="77777777" w:rsidR="00B336A8" w:rsidRDefault="00B336A8" w:rsidP="00467EBA">
            <w:pPr>
              <w:widowControl/>
              <w:jc w:val="left"/>
              <w:rPr>
                <w:rFonts w:ascii="仿宋" w:hAnsi="仿宋" w:cs="宋体"/>
                <w:color w:val="000000"/>
                <w:kern w:val="0"/>
              </w:rPr>
            </w:pPr>
          </w:p>
        </w:tc>
        <w:tc>
          <w:tcPr>
            <w:tcW w:w="780" w:type="dxa"/>
            <w:vMerge/>
            <w:tcBorders>
              <w:top w:val="nil"/>
              <w:left w:val="single" w:sz="4" w:space="0" w:color="auto"/>
              <w:bottom w:val="nil"/>
              <w:right w:val="single" w:sz="4" w:space="0" w:color="auto"/>
            </w:tcBorders>
            <w:vAlign w:val="center"/>
          </w:tcPr>
          <w:p w14:paraId="184BEB4E" w14:textId="77777777" w:rsidR="00B336A8" w:rsidRDefault="00B336A8" w:rsidP="00467EBA">
            <w:pPr>
              <w:widowControl/>
              <w:jc w:val="left"/>
              <w:rPr>
                <w:rFonts w:ascii="仿宋" w:hAnsi="仿宋" w:cs="宋体"/>
                <w:color w:val="000000"/>
                <w:kern w:val="0"/>
              </w:rPr>
            </w:pPr>
          </w:p>
        </w:tc>
      </w:tr>
      <w:tr w:rsidR="00B336A8" w14:paraId="01DE93D0" w14:textId="77777777" w:rsidTr="00467EBA">
        <w:trPr>
          <w:trHeight w:val="252"/>
        </w:trPr>
        <w:tc>
          <w:tcPr>
            <w:tcW w:w="780" w:type="dxa"/>
            <w:vMerge/>
            <w:tcBorders>
              <w:top w:val="single" w:sz="4" w:space="0" w:color="auto"/>
              <w:left w:val="single" w:sz="4" w:space="0" w:color="auto"/>
              <w:bottom w:val="nil"/>
              <w:right w:val="single" w:sz="4" w:space="0" w:color="auto"/>
            </w:tcBorders>
            <w:vAlign w:val="center"/>
          </w:tcPr>
          <w:p w14:paraId="073632D7" w14:textId="77777777" w:rsidR="00B336A8" w:rsidRDefault="00B336A8" w:rsidP="00467EBA">
            <w:pPr>
              <w:widowControl/>
              <w:jc w:val="left"/>
              <w:rPr>
                <w:rFonts w:ascii="仿宋" w:hAnsi="仿宋" w:cs="宋体"/>
                <w:color w:val="000000"/>
                <w:kern w:val="0"/>
              </w:rPr>
            </w:pPr>
          </w:p>
        </w:tc>
        <w:tc>
          <w:tcPr>
            <w:tcW w:w="1480" w:type="dxa"/>
            <w:vMerge/>
            <w:tcBorders>
              <w:top w:val="single" w:sz="4" w:space="0" w:color="auto"/>
              <w:left w:val="single" w:sz="4" w:space="0" w:color="auto"/>
              <w:bottom w:val="nil"/>
              <w:right w:val="single" w:sz="4" w:space="0" w:color="auto"/>
            </w:tcBorders>
            <w:vAlign w:val="center"/>
          </w:tcPr>
          <w:p w14:paraId="45492278" w14:textId="77777777" w:rsidR="00B336A8" w:rsidRDefault="00B336A8" w:rsidP="00467EBA">
            <w:pPr>
              <w:widowControl/>
              <w:jc w:val="left"/>
              <w:rPr>
                <w:rFonts w:ascii="仿宋" w:hAnsi="仿宋" w:cs="宋体"/>
                <w:color w:val="000000"/>
                <w:kern w:val="0"/>
              </w:rPr>
            </w:pPr>
          </w:p>
        </w:tc>
        <w:tc>
          <w:tcPr>
            <w:tcW w:w="5248" w:type="dxa"/>
            <w:tcBorders>
              <w:top w:val="nil"/>
              <w:left w:val="nil"/>
              <w:bottom w:val="single" w:sz="4" w:space="0" w:color="auto"/>
              <w:right w:val="single" w:sz="4" w:space="0" w:color="auto"/>
            </w:tcBorders>
            <w:shd w:val="clear" w:color="auto" w:fill="auto"/>
            <w:vAlign w:val="center"/>
          </w:tcPr>
          <w:p w14:paraId="21BC308F"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侧边造型特殊处理</w:t>
            </w:r>
          </w:p>
        </w:tc>
        <w:tc>
          <w:tcPr>
            <w:tcW w:w="720" w:type="dxa"/>
            <w:vMerge/>
            <w:tcBorders>
              <w:top w:val="nil"/>
              <w:left w:val="single" w:sz="4" w:space="0" w:color="auto"/>
              <w:bottom w:val="single" w:sz="4" w:space="0" w:color="auto"/>
              <w:right w:val="single" w:sz="4" w:space="0" w:color="auto"/>
            </w:tcBorders>
            <w:vAlign w:val="center"/>
          </w:tcPr>
          <w:p w14:paraId="4B9FA50E" w14:textId="77777777" w:rsidR="00B336A8" w:rsidRDefault="00B336A8" w:rsidP="00467EBA">
            <w:pPr>
              <w:widowControl/>
              <w:jc w:val="left"/>
              <w:rPr>
                <w:rFonts w:ascii="仿宋" w:hAnsi="仿宋" w:cs="宋体"/>
                <w:color w:val="000000"/>
                <w:kern w:val="0"/>
              </w:rPr>
            </w:pPr>
          </w:p>
        </w:tc>
        <w:tc>
          <w:tcPr>
            <w:tcW w:w="780" w:type="dxa"/>
            <w:vMerge/>
            <w:tcBorders>
              <w:top w:val="nil"/>
              <w:left w:val="single" w:sz="4" w:space="0" w:color="auto"/>
              <w:bottom w:val="nil"/>
              <w:right w:val="single" w:sz="4" w:space="0" w:color="auto"/>
            </w:tcBorders>
            <w:vAlign w:val="center"/>
          </w:tcPr>
          <w:p w14:paraId="468BF263" w14:textId="77777777" w:rsidR="00B336A8" w:rsidRDefault="00B336A8" w:rsidP="00467EBA">
            <w:pPr>
              <w:widowControl/>
              <w:jc w:val="left"/>
              <w:rPr>
                <w:rFonts w:ascii="仿宋" w:hAnsi="仿宋" w:cs="宋体"/>
                <w:color w:val="000000"/>
                <w:kern w:val="0"/>
              </w:rPr>
            </w:pPr>
          </w:p>
        </w:tc>
      </w:tr>
      <w:tr w:rsidR="00B336A8" w14:paraId="33DBF926" w14:textId="77777777" w:rsidTr="00467EBA">
        <w:trPr>
          <w:trHeight w:val="252"/>
        </w:trPr>
        <w:tc>
          <w:tcPr>
            <w:tcW w:w="780" w:type="dxa"/>
            <w:vMerge/>
            <w:tcBorders>
              <w:top w:val="single" w:sz="4" w:space="0" w:color="auto"/>
              <w:left w:val="single" w:sz="4" w:space="0" w:color="auto"/>
              <w:bottom w:val="nil"/>
              <w:right w:val="single" w:sz="4" w:space="0" w:color="auto"/>
            </w:tcBorders>
            <w:vAlign w:val="center"/>
          </w:tcPr>
          <w:p w14:paraId="52D94FDA" w14:textId="77777777" w:rsidR="00B336A8" w:rsidRDefault="00B336A8" w:rsidP="00467EBA">
            <w:pPr>
              <w:widowControl/>
              <w:jc w:val="left"/>
              <w:rPr>
                <w:rFonts w:ascii="仿宋" w:hAnsi="仿宋" w:cs="宋体"/>
                <w:color w:val="000000"/>
                <w:kern w:val="0"/>
              </w:rPr>
            </w:pPr>
          </w:p>
        </w:tc>
        <w:tc>
          <w:tcPr>
            <w:tcW w:w="1480" w:type="dxa"/>
            <w:vMerge/>
            <w:tcBorders>
              <w:top w:val="single" w:sz="4" w:space="0" w:color="auto"/>
              <w:left w:val="single" w:sz="4" w:space="0" w:color="auto"/>
              <w:bottom w:val="nil"/>
              <w:right w:val="single" w:sz="4" w:space="0" w:color="auto"/>
            </w:tcBorders>
            <w:vAlign w:val="center"/>
          </w:tcPr>
          <w:p w14:paraId="75D94E5D" w14:textId="77777777" w:rsidR="00B336A8" w:rsidRDefault="00B336A8" w:rsidP="00467EBA">
            <w:pPr>
              <w:widowControl/>
              <w:jc w:val="left"/>
              <w:rPr>
                <w:rFonts w:ascii="仿宋" w:hAnsi="仿宋" w:cs="宋体"/>
                <w:color w:val="000000"/>
                <w:kern w:val="0"/>
              </w:rPr>
            </w:pPr>
          </w:p>
        </w:tc>
        <w:tc>
          <w:tcPr>
            <w:tcW w:w="5248" w:type="dxa"/>
            <w:tcBorders>
              <w:top w:val="nil"/>
              <w:left w:val="nil"/>
              <w:bottom w:val="single" w:sz="4" w:space="0" w:color="auto"/>
              <w:right w:val="single" w:sz="4" w:space="0" w:color="auto"/>
            </w:tcBorders>
            <w:shd w:val="clear" w:color="auto" w:fill="auto"/>
            <w:vAlign w:val="center"/>
          </w:tcPr>
          <w:p w14:paraId="2CA03368"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特殊造型结构</w:t>
            </w:r>
          </w:p>
        </w:tc>
        <w:tc>
          <w:tcPr>
            <w:tcW w:w="720" w:type="dxa"/>
            <w:vMerge/>
            <w:tcBorders>
              <w:top w:val="nil"/>
              <w:left w:val="single" w:sz="4" w:space="0" w:color="auto"/>
              <w:bottom w:val="single" w:sz="4" w:space="0" w:color="auto"/>
              <w:right w:val="single" w:sz="4" w:space="0" w:color="auto"/>
            </w:tcBorders>
            <w:vAlign w:val="center"/>
          </w:tcPr>
          <w:p w14:paraId="18E0ECBC" w14:textId="77777777" w:rsidR="00B336A8" w:rsidRDefault="00B336A8" w:rsidP="00467EBA">
            <w:pPr>
              <w:widowControl/>
              <w:jc w:val="left"/>
              <w:rPr>
                <w:rFonts w:ascii="仿宋" w:hAnsi="仿宋" w:cs="宋体"/>
                <w:color w:val="000000"/>
                <w:kern w:val="0"/>
              </w:rPr>
            </w:pPr>
          </w:p>
        </w:tc>
        <w:tc>
          <w:tcPr>
            <w:tcW w:w="780" w:type="dxa"/>
            <w:vMerge/>
            <w:tcBorders>
              <w:top w:val="nil"/>
              <w:left w:val="single" w:sz="4" w:space="0" w:color="auto"/>
              <w:bottom w:val="nil"/>
              <w:right w:val="single" w:sz="4" w:space="0" w:color="auto"/>
            </w:tcBorders>
            <w:vAlign w:val="center"/>
          </w:tcPr>
          <w:p w14:paraId="07E69482" w14:textId="77777777" w:rsidR="00B336A8" w:rsidRDefault="00B336A8" w:rsidP="00467EBA">
            <w:pPr>
              <w:widowControl/>
              <w:jc w:val="left"/>
              <w:rPr>
                <w:rFonts w:ascii="仿宋" w:hAnsi="仿宋" w:cs="宋体"/>
                <w:color w:val="000000"/>
                <w:kern w:val="0"/>
              </w:rPr>
            </w:pPr>
          </w:p>
        </w:tc>
      </w:tr>
      <w:tr w:rsidR="00B336A8" w14:paraId="51FC891B" w14:textId="77777777" w:rsidTr="00467EBA">
        <w:trPr>
          <w:trHeight w:val="252"/>
        </w:trPr>
        <w:tc>
          <w:tcPr>
            <w:tcW w:w="780" w:type="dxa"/>
            <w:vMerge/>
            <w:tcBorders>
              <w:top w:val="single" w:sz="4" w:space="0" w:color="auto"/>
              <w:left w:val="single" w:sz="4" w:space="0" w:color="auto"/>
              <w:bottom w:val="nil"/>
              <w:right w:val="single" w:sz="4" w:space="0" w:color="auto"/>
            </w:tcBorders>
            <w:vAlign w:val="center"/>
          </w:tcPr>
          <w:p w14:paraId="18F1E9F1" w14:textId="77777777" w:rsidR="00B336A8" w:rsidRDefault="00B336A8" w:rsidP="00467EBA">
            <w:pPr>
              <w:widowControl/>
              <w:jc w:val="left"/>
              <w:rPr>
                <w:rFonts w:ascii="仿宋" w:hAnsi="仿宋" w:cs="宋体"/>
                <w:color w:val="000000"/>
                <w:kern w:val="0"/>
              </w:rPr>
            </w:pPr>
          </w:p>
        </w:tc>
        <w:tc>
          <w:tcPr>
            <w:tcW w:w="1480" w:type="dxa"/>
            <w:vMerge/>
            <w:tcBorders>
              <w:top w:val="single" w:sz="4" w:space="0" w:color="auto"/>
              <w:left w:val="single" w:sz="4" w:space="0" w:color="auto"/>
              <w:bottom w:val="nil"/>
              <w:right w:val="single" w:sz="4" w:space="0" w:color="auto"/>
            </w:tcBorders>
            <w:vAlign w:val="center"/>
          </w:tcPr>
          <w:p w14:paraId="13A892CD" w14:textId="77777777" w:rsidR="00B336A8" w:rsidRDefault="00B336A8" w:rsidP="00467EBA">
            <w:pPr>
              <w:widowControl/>
              <w:jc w:val="left"/>
              <w:rPr>
                <w:rFonts w:ascii="仿宋" w:hAnsi="仿宋" w:cs="宋体"/>
                <w:color w:val="000000"/>
                <w:kern w:val="0"/>
              </w:rPr>
            </w:pPr>
          </w:p>
        </w:tc>
        <w:tc>
          <w:tcPr>
            <w:tcW w:w="5248" w:type="dxa"/>
            <w:tcBorders>
              <w:top w:val="nil"/>
              <w:left w:val="nil"/>
              <w:bottom w:val="single" w:sz="4" w:space="0" w:color="auto"/>
              <w:right w:val="single" w:sz="4" w:space="0" w:color="auto"/>
            </w:tcBorders>
            <w:shd w:val="clear" w:color="auto" w:fill="auto"/>
            <w:vAlign w:val="center"/>
          </w:tcPr>
          <w:p w14:paraId="45148A8E"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木质包装箱</w:t>
            </w:r>
          </w:p>
        </w:tc>
        <w:tc>
          <w:tcPr>
            <w:tcW w:w="720" w:type="dxa"/>
            <w:vMerge/>
            <w:tcBorders>
              <w:top w:val="nil"/>
              <w:left w:val="single" w:sz="4" w:space="0" w:color="auto"/>
              <w:bottom w:val="single" w:sz="4" w:space="0" w:color="auto"/>
              <w:right w:val="single" w:sz="4" w:space="0" w:color="auto"/>
            </w:tcBorders>
            <w:vAlign w:val="center"/>
          </w:tcPr>
          <w:p w14:paraId="40143963" w14:textId="77777777" w:rsidR="00B336A8" w:rsidRDefault="00B336A8" w:rsidP="00467EBA">
            <w:pPr>
              <w:widowControl/>
              <w:jc w:val="left"/>
              <w:rPr>
                <w:rFonts w:ascii="仿宋" w:hAnsi="仿宋" w:cs="宋体"/>
                <w:color w:val="000000"/>
                <w:kern w:val="0"/>
              </w:rPr>
            </w:pPr>
          </w:p>
        </w:tc>
        <w:tc>
          <w:tcPr>
            <w:tcW w:w="780" w:type="dxa"/>
            <w:vMerge/>
            <w:tcBorders>
              <w:top w:val="nil"/>
              <w:left w:val="single" w:sz="4" w:space="0" w:color="auto"/>
              <w:bottom w:val="nil"/>
              <w:right w:val="single" w:sz="4" w:space="0" w:color="auto"/>
            </w:tcBorders>
            <w:vAlign w:val="center"/>
          </w:tcPr>
          <w:p w14:paraId="62EA4F99" w14:textId="77777777" w:rsidR="00B336A8" w:rsidRDefault="00B336A8" w:rsidP="00467EBA">
            <w:pPr>
              <w:widowControl/>
              <w:jc w:val="left"/>
              <w:rPr>
                <w:rFonts w:ascii="仿宋" w:hAnsi="仿宋" w:cs="宋体"/>
                <w:color w:val="000000"/>
                <w:kern w:val="0"/>
              </w:rPr>
            </w:pPr>
          </w:p>
        </w:tc>
      </w:tr>
      <w:tr w:rsidR="00B336A8" w14:paraId="36F1DB11" w14:textId="77777777" w:rsidTr="00467EBA">
        <w:trPr>
          <w:trHeight w:val="252"/>
        </w:trPr>
        <w:tc>
          <w:tcPr>
            <w:tcW w:w="780" w:type="dxa"/>
            <w:vMerge/>
            <w:tcBorders>
              <w:top w:val="single" w:sz="4" w:space="0" w:color="auto"/>
              <w:left w:val="single" w:sz="4" w:space="0" w:color="auto"/>
              <w:bottom w:val="nil"/>
              <w:right w:val="single" w:sz="4" w:space="0" w:color="auto"/>
            </w:tcBorders>
            <w:vAlign w:val="center"/>
          </w:tcPr>
          <w:p w14:paraId="6024B98F" w14:textId="77777777" w:rsidR="00B336A8" w:rsidRDefault="00B336A8" w:rsidP="00467EBA">
            <w:pPr>
              <w:widowControl/>
              <w:jc w:val="left"/>
              <w:rPr>
                <w:rFonts w:ascii="仿宋" w:hAnsi="仿宋" w:cs="宋体"/>
                <w:color w:val="000000"/>
                <w:kern w:val="0"/>
              </w:rPr>
            </w:pPr>
          </w:p>
        </w:tc>
        <w:tc>
          <w:tcPr>
            <w:tcW w:w="1480" w:type="dxa"/>
            <w:vMerge/>
            <w:tcBorders>
              <w:top w:val="single" w:sz="4" w:space="0" w:color="auto"/>
              <w:left w:val="single" w:sz="4" w:space="0" w:color="auto"/>
              <w:bottom w:val="nil"/>
              <w:right w:val="single" w:sz="4" w:space="0" w:color="auto"/>
            </w:tcBorders>
            <w:vAlign w:val="center"/>
          </w:tcPr>
          <w:p w14:paraId="7BEF7A3D" w14:textId="77777777" w:rsidR="00B336A8" w:rsidRDefault="00B336A8" w:rsidP="00467EBA">
            <w:pPr>
              <w:widowControl/>
              <w:jc w:val="left"/>
              <w:rPr>
                <w:rFonts w:ascii="仿宋" w:hAnsi="仿宋" w:cs="宋体"/>
                <w:color w:val="000000"/>
                <w:kern w:val="0"/>
              </w:rPr>
            </w:pPr>
          </w:p>
        </w:tc>
        <w:tc>
          <w:tcPr>
            <w:tcW w:w="5248" w:type="dxa"/>
            <w:tcBorders>
              <w:top w:val="nil"/>
              <w:left w:val="nil"/>
              <w:bottom w:val="single" w:sz="4" w:space="0" w:color="auto"/>
              <w:right w:val="single" w:sz="4" w:space="0" w:color="auto"/>
            </w:tcBorders>
            <w:shd w:val="clear" w:color="auto" w:fill="auto"/>
            <w:vAlign w:val="center"/>
          </w:tcPr>
          <w:p w14:paraId="2D316774"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软包装</w:t>
            </w:r>
          </w:p>
        </w:tc>
        <w:tc>
          <w:tcPr>
            <w:tcW w:w="720" w:type="dxa"/>
            <w:vMerge/>
            <w:tcBorders>
              <w:top w:val="nil"/>
              <w:left w:val="single" w:sz="4" w:space="0" w:color="auto"/>
              <w:bottom w:val="single" w:sz="4" w:space="0" w:color="auto"/>
              <w:right w:val="single" w:sz="4" w:space="0" w:color="auto"/>
            </w:tcBorders>
            <w:vAlign w:val="center"/>
          </w:tcPr>
          <w:p w14:paraId="5B5A9931" w14:textId="77777777" w:rsidR="00B336A8" w:rsidRDefault="00B336A8" w:rsidP="00467EBA">
            <w:pPr>
              <w:widowControl/>
              <w:jc w:val="left"/>
              <w:rPr>
                <w:rFonts w:ascii="仿宋" w:hAnsi="仿宋" w:cs="宋体"/>
                <w:color w:val="000000"/>
                <w:kern w:val="0"/>
              </w:rPr>
            </w:pPr>
          </w:p>
        </w:tc>
        <w:tc>
          <w:tcPr>
            <w:tcW w:w="780" w:type="dxa"/>
            <w:vMerge/>
            <w:tcBorders>
              <w:top w:val="nil"/>
              <w:left w:val="single" w:sz="4" w:space="0" w:color="auto"/>
              <w:bottom w:val="nil"/>
              <w:right w:val="single" w:sz="4" w:space="0" w:color="auto"/>
            </w:tcBorders>
            <w:vAlign w:val="center"/>
          </w:tcPr>
          <w:p w14:paraId="3DB3D4A7" w14:textId="77777777" w:rsidR="00B336A8" w:rsidRDefault="00B336A8" w:rsidP="00467EBA">
            <w:pPr>
              <w:widowControl/>
              <w:jc w:val="left"/>
              <w:rPr>
                <w:rFonts w:ascii="仿宋" w:hAnsi="仿宋" w:cs="宋体"/>
                <w:color w:val="000000"/>
                <w:kern w:val="0"/>
              </w:rPr>
            </w:pPr>
          </w:p>
        </w:tc>
      </w:tr>
      <w:tr w:rsidR="00B336A8" w14:paraId="51BBB5AE" w14:textId="77777777" w:rsidTr="00467EBA">
        <w:trPr>
          <w:trHeight w:val="252"/>
        </w:trPr>
        <w:tc>
          <w:tcPr>
            <w:tcW w:w="780"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776DF131" w14:textId="77777777" w:rsidR="00B336A8" w:rsidRDefault="00B336A8" w:rsidP="00467EBA">
            <w:pPr>
              <w:widowControl/>
              <w:jc w:val="center"/>
              <w:rPr>
                <w:rFonts w:ascii="仿宋" w:hAnsi="仿宋" w:cs="宋体"/>
                <w:color w:val="000000"/>
                <w:kern w:val="0"/>
              </w:rPr>
            </w:pPr>
            <w:r>
              <w:rPr>
                <w:rFonts w:ascii="仿宋" w:hAnsi="仿宋" w:cs="宋体" w:hint="eastAsia"/>
                <w:color w:val="000000"/>
                <w:kern w:val="0"/>
              </w:rPr>
              <w:t>3</w:t>
            </w:r>
          </w:p>
        </w:tc>
        <w:tc>
          <w:tcPr>
            <w:tcW w:w="1480"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4FCAD2B8"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展项定制部分</w:t>
            </w:r>
          </w:p>
        </w:tc>
        <w:tc>
          <w:tcPr>
            <w:tcW w:w="5248" w:type="dxa"/>
            <w:tcBorders>
              <w:top w:val="nil"/>
              <w:left w:val="nil"/>
              <w:bottom w:val="single" w:sz="4" w:space="0" w:color="auto"/>
              <w:right w:val="single" w:sz="4" w:space="0" w:color="auto"/>
            </w:tcBorders>
            <w:shd w:val="clear" w:color="auto" w:fill="auto"/>
            <w:vAlign w:val="center"/>
          </w:tcPr>
          <w:p w14:paraId="3302C8AB"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液晶电视</w:t>
            </w:r>
            <w:r>
              <w:rPr>
                <w:rFonts w:ascii="仿宋" w:hAnsi="仿宋" w:cs="宋体" w:hint="eastAsia"/>
                <w:color w:val="000000"/>
                <w:kern w:val="0"/>
              </w:rPr>
              <w:t>/</w:t>
            </w:r>
            <w:r>
              <w:rPr>
                <w:rFonts w:ascii="仿宋" w:hAnsi="仿宋" w:cs="宋体" w:hint="eastAsia"/>
                <w:color w:val="000000"/>
                <w:kern w:val="0"/>
              </w:rPr>
              <w:t>触摸屏</w:t>
            </w:r>
          </w:p>
        </w:tc>
        <w:tc>
          <w:tcPr>
            <w:tcW w:w="720" w:type="dxa"/>
            <w:vMerge w:val="restart"/>
            <w:tcBorders>
              <w:top w:val="nil"/>
              <w:left w:val="single" w:sz="4" w:space="0" w:color="auto"/>
              <w:bottom w:val="single" w:sz="4" w:space="0" w:color="000000"/>
              <w:right w:val="single" w:sz="4" w:space="0" w:color="auto"/>
            </w:tcBorders>
            <w:shd w:val="clear" w:color="auto" w:fill="auto"/>
            <w:vAlign w:val="center"/>
          </w:tcPr>
          <w:p w14:paraId="0CD90A36" w14:textId="77777777" w:rsidR="00B336A8" w:rsidRDefault="00B336A8" w:rsidP="00467EBA">
            <w:pPr>
              <w:widowControl/>
              <w:jc w:val="center"/>
              <w:rPr>
                <w:rFonts w:ascii="仿宋" w:hAnsi="仿宋" w:cs="宋体"/>
                <w:color w:val="000000"/>
                <w:kern w:val="0"/>
              </w:rPr>
            </w:pPr>
            <w:r>
              <w:rPr>
                <w:rFonts w:ascii="仿宋" w:hAnsi="仿宋" w:cs="宋体" w:hint="eastAsia"/>
                <w:color w:val="000000"/>
                <w:kern w:val="0"/>
              </w:rPr>
              <w:t>50</w:t>
            </w:r>
          </w:p>
        </w:tc>
        <w:tc>
          <w:tcPr>
            <w:tcW w:w="780"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14:paraId="7D697508" w14:textId="77777777" w:rsidR="00B336A8" w:rsidRDefault="00B336A8" w:rsidP="00467EBA">
            <w:pPr>
              <w:widowControl/>
              <w:jc w:val="center"/>
              <w:rPr>
                <w:rFonts w:ascii="仿宋" w:hAnsi="仿宋" w:cs="宋体"/>
                <w:color w:val="000000"/>
                <w:kern w:val="0"/>
              </w:rPr>
            </w:pPr>
            <w:r>
              <w:rPr>
                <w:rFonts w:ascii="仿宋" w:hAnsi="仿宋" w:cs="宋体" w:hint="eastAsia"/>
                <w:color w:val="000000"/>
                <w:kern w:val="0"/>
              </w:rPr>
              <w:t>展项</w:t>
            </w:r>
          </w:p>
        </w:tc>
      </w:tr>
      <w:tr w:rsidR="00B336A8" w14:paraId="24BE223A" w14:textId="77777777" w:rsidTr="00467EBA">
        <w:trPr>
          <w:trHeight w:val="252"/>
        </w:trPr>
        <w:tc>
          <w:tcPr>
            <w:tcW w:w="780" w:type="dxa"/>
            <w:vMerge/>
            <w:tcBorders>
              <w:top w:val="single" w:sz="4" w:space="0" w:color="auto"/>
              <w:left w:val="single" w:sz="4" w:space="0" w:color="auto"/>
              <w:bottom w:val="single" w:sz="4" w:space="0" w:color="000000"/>
              <w:right w:val="single" w:sz="4" w:space="0" w:color="auto"/>
            </w:tcBorders>
            <w:vAlign w:val="center"/>
          </w:tcPr>
          <w:p w14:paraId="2935C521" w14:textId="77777777" w:rsidR="00B336A8" w:rsidRDefault="00B336A8" w:rsidP="00467EBA">
            <w:pPr>
              <w:widowControl/>
              <w:jc w:val="left"/>
              <w:rPr>
                <w:rFonts w:ascii="仿宋" w:hAnsi="仿宋" w:cs="宋体"/>
                <w:color w:val="000000"/>
                <w:kern w:val="0"/>
              </w:rPr>
            </w:pPr>
          </w:p>
        </w:tc>
        <w:tc>
          <w:tcPr>
            <w:tcW w:w="1480" w:type="dxa"/>
            <w:vMerge/>
            <w:tcBorders>
              <w:top w:val="single" w:sz="4" w:space="0" w:color="auto"/>
              <w:left w:val="single" w:sz="4" w:space="0" w:color="auto"/>
              <w:bottom w:val="single" w:sz="4" w:space="0" w:color="000000"/>
              <w:right w:val="single" w:sz="4" w:space="0" w:color="auto"/>
            </w:tcBorders>
            <w:vAlign w:val="center"/>
          </w:tcPr>
          <w:p w14:paraId="0ED85291" w14:textId="77777777" w:rsidR="00B336A8" w:rsidRDefault="00B336A8" w:rsidP="00467EBA">
            <w:pPr>
              <w:widowControl/>
              <w:jc w:val="left"/>
              <w:rPr>
                <w:rFonts w:ascii="仿宋" w:hAnsi="仿宋" w:cs="宋体"/>
                <w:color w:val="000000"/>
                <w:kern w:val="0"/>
              </w:rPr>
            </w:pPr>
          </w:p>
        </w:tc>
        <w:tc>
          <w:tcPr>
            <w:tcW w:w="5248" w:type="dxa"/>
            <w:tcBorders>
              <w:top w:val="nil"/>
              <w:left w:val="nil"/>
              <w:bottom w:val="single" w:sz="4" w:space="0" w:color="auto"/>
              <w:right w:val="single" w:sz="4" w:space="0" w:color="auto"/>
            </w:tcBorders>
            <w:shd w:val="clear" w:color="auto" w:fill="auto"/>
            <w:vAlign w:val="center"/>
          </w:tcPr>
          <w:p w14:paraId="1BE43468"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定制化灯箱</w:t>
            </w:r>
          </w:p>
        </w:tc>
        <w:tc>
          <w:tcPr>
            <w:tcW w:w="720" w:type="dxa"/>
            <w:vMerge/>
            <w:tcBorders>
              <w:top w:val="nil"/>
              <w:left w:val="single" w:sz="4" w:space="0" w:color="auto"/>
              <w:bottom w:val="single" w:sz="4" w:space="0" w:color="000000"/>
              <w:right w:val="single" w:sz="4" w:space="0" w:color="auto"/>
            </w:tcBorders>
            <w:vAlign w:val="center"/>
          </w:tcPr>
          <w:p w14:paraId="1CBB484F" w14:textId="77777777" w:rsidR="00B336A8" w:rsidRDefault="00B336A8" w:rsidP="00467EBA">
            <w:pPr>
              <w:widowControl/>
              <w:jc w:val="left"/>
              <w:rPr>
                <w:rFonts w:ascii="仿宋" w:hAnsi="仿宋" w:cs="宋体"/>
                <w:color w:val="000000"/>
                <w:kern w:val="0"/>
              </w:rPr>
            </w:pPr>
          </w:p>
        </w:tc>
        <w:tc>
          <w:tcPr>
            <w:tcW w:w="780" w:type="dxa"/>
            <w:vMerge/>
            <w:tcBorders>
              <w:top w:val="single" w:sz="4" w:space="0" w:color="auto"/>
              <w:left w:val="single" w:sz="4" w:space="0" w:color="auto"/>
              <w:bottom w:val="single" w:sz="4" w:space="0" w:color="000000"/>
              <w:right w:val="single" w:sz="4" w:space="0" w:color="auto"/>
            </w:tcBorders>
            <w:vAlign w:val="center"/>
          </w:tcPr>
          <w:p w14:paraId="57D1BFF6" w14:textId="77777777" w:rsidR="00B336A8" w:rsidRDefault="00B336A8" w:rsidP="00467EBA">
            <w:pPr>
              <w:widowControl/>
              <w:jc w:val="left"/>
              <w:rPr>
                <w:rFonts w:ascii="仿宋" w:hAnsi="仿宋" w:cs="宋体"/>
                <w:color w:val="000000"/>
                <w:kern w:val="0"/>
              </w:rPr>
            </w:pPr>
          </w:p>
        </w:tc>
      </w:tr>
      <w:tr w:rsidR="00B336A8" w14:paraId="02E3F7F4" w14:textId="77777777" w:rsidTr="00467EBA">
        <w:trPr>
          <w:trHeight w:val="252"/>
        </w:trPr>
        <w:tc>
          <w:tcPr>
            <w:tcW w:w="780" w:type="dxa"/>
            <w:vMerge/>
            <w:tcBorders>
              <w:top w:val="single" w:sz="4" w:space="0" w:color="auto"/>
              <w:left w:val="single" w:sz="4" w:space="0" w:color="auto"/>
              <w:bottom w:val="single" w:sz="4" w:space="0" w:color="000000"/>
              <w:right w:val="single" w:sz="4" w:space="0" w:color="auto"/>
            </w:tcBorders>
            <w:vAlign w:val="center"/>
          </w:tcPr>
          <w:p w14:paraId="2D33C717" w14:textId="77777777" w:rsidR="00B336A8" w:rsidRDefault="00B336A8" w:rsidP="00467EBA">
            <w:pPr>
              <w:widowControl/>
              <w:jc w:val="left"/>
              <w:rPr>
                <w:rFonts w:ascii="仿宋" w:hAnsi="仿宋" w:cs="宋体"/>
                <w:color w:val="000000"/>
                <w:kern w:val="0"/>
              </w:rPr>
            </w:pPr>
          </w:p>
        </w:tc>
        <w:tc>
          <w:tcPr>
            <w:tcW w:w="1480" w:type="dxa"/>
            <w:vMerge/>
            <w:tcBorders>
              <w:top w:val="single" w:sz="4" w:space="0" w:color="auto"/>
              <w:left w:val="single" w:sz="4" w:space="0" w:color="auto"/>
              <w:bottom w:val="single" w:sz="4" w:space="0" w:color="000000"/>
              <w:right w:val="single" w:sz="4" w:space="0" w:color="auto"/>
            </w:tcBorders>
            <w:vAlign w:val="center"/>
          </w:tcPr>
          <w:p w14:paraId="366983CA" w14:textId="77777777" w:rsidR="00B336A8" w:rsidRDefault="00B336A8" w:rsidP="00467EBA">
            <w:pPr>
              <w:widowControl/>
              <w:jc w:val="left"/>
              <w:rPr>
                <w:rFonts w:ascii="仿宋" w:hAnsi="仿宋" w:cs="宋体"/>
                <w:color w:val="000000"/>
                <w:kern w:val="0"/>
              </w:rPr>
            </w:pPr>
          </w:p>
        </w:tc>
        <w:tc>
          <w:tcPr>
            <w:tcW w:w="5248" w:type="dxa"/>
            <w:tcBorders>
              <w:top w:val="nil"/>
              <w:left w:val="nil"/>
              <w:bottom w:val="single" w:sz="4" w:space="0" w:color="auto"/>
              <w:right w:val="single" w:sz="4" w:space="0" w:color="auto"/>
            </w:tcBorders>
            <w:shd w:val="clear" w:color="auto" w:fill="auto"/>
            <w:vAlign w:val="center"/>
          </w:tcPr>
          <w:p w14:paraId="08F1AC56"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定制化柜子</w:t>
            </w:r>
          </w:p>
        </w:tc>
        <w:tc>
          <w:tcPr>
            <w:tcW w:w="720" w:type="dxa"/>
            <w:vMerge/>
            <w:tcBorders>
              <w:top w:val="nil"/>
              <w:left w:val="single" w:sz="4" w:space="0" w:color="auto"/>
              <w:bottom w:val="single" w:sz="4" w:space="0" w:color="000000"/>
              <w:right w:val="single" w:sz="4" w:space="0" w:color="auto"/>
            </w:tcBorders>
            <w:vAlign w:val="center"/>
          </w:tcPr>
          <w:p w14:paraId="3A6D0B73" w14:textId="77777777" w:rsidR="00B336A8" w:rsidRDefault="00B336A8" w:rsidP="00467EBA">
            <w:pPr>
              <w:widowControl/>
              <w:jc w:val="left"/>
              <w:rPr>
                <w:rFonts w:ascii="仿宋" w:hAnsi="仿宋" w:cs="宋体"/>
                <w:color w:val="000000"/>
                <w:kern w:val="0"/>
              </w:rPr>
            </w:pPr>
          </w:p>
        </w:tc>
        <w:tc>
          <w:tcPr>
            <w:tcW w:w="780" w:type="dxa"/>
            <w:vMerge/>
            <w:tcBorders>
              <w:top w:val="single" w:sz="4" w:space="0" w:color="auto"/>
              <w:left w:val="single" w:sz="4" w:space="0" w:color="auto"/>
              <w:bottom w:val="single" w:sz="4" w:space="0" w:color="000000"/>
              <w:right w:val="single" w:sz="4" w:space="0" w:color="auto"/>
            </w:tcBorders>
            <w:vAlign w:val="center"/>
          </w:tcPr>
          <w:p w14:paraId="045D1B10" w14:textId="77777777" w:rsidR="00B336A8" w:rsidRDefault="00B336A8" w:rsidP="00467EBA">
            <w:pPr>
              <w:widowControl/>
              <w:jc w:val="left"/>
              <w:rPr>
                <w:rFonts w:ascii="仿宋" w:hAnsi="仿宋" w:cs="宋体"/>
                <w:color w:val="000000"/>
                <w:kern w:val="0"/>
              </w:rPr>
            </w:pPr>
          </w:p>
        </w:tc>
      </w:tr>
      <w:tr w:rsidR="00B336A8" w14:paraId="3B043635" w14:textId="77777777" w:rsidTr="00467EBA">
        <w:trPr>
          <w:trHeight w:val="252"/>
        </w:trPr>
        <w:tc>
          <w:tcPr>
            <w:tcW w:w="780" w:type="dxa"/>
            <w:vMerge/>
            <w:tcBorders>
              <w:top w:val="single" w:sz="4" w:space="0" w:color="auto"/>
              <w:left w:val="single" w:sz="4" w:space="0" w:color="auto"/>
              <w:bottom w:val="single" w:sz="4" w:space="0" w:color="000000"/>
              <w:right w:val="single" w:sz="4" w:space="0" w:color="auto"/>
            </w:tcBorders>
            <w:vAlign w:val="center"/>
          </w:tcPr>
          <w:p w14:paraId="7EABF586" w14:textId="77777777" w:rsidR="00B336A8" w:rsidRDefault="00B336A8" w:rsidP="00467EBA">
            <w:pPr>
              <w:widowControl/>
              <w:jc w:val="left"/>
              <w:rPr>
                <w:rFonts w:ascii="仿宋" w:hAnsi="仿宋" w:cs="宋体"/>
                <w:color w:val="000000"/>
                <w:kern w:val="0"/>
              </w:rPr>
            </w:pPr>
          </w:p>
        </w:tc>
        <w:tc>
          <w:tcPr>
            <w:tcW w:w="1480" w:type="dxa"/>
            <w:vMerge/>
            <w:tcBorders>
              <w:top w:val="single" w:sz="4" w:space="0" w:color="auto"/>
              <w:left w:val="single" w:sz="4" w:space="0" w:color="auto"/>
              <w:bottom w:val="single" w:sz="4" w:space="0" w:color="000000"/>
              <w:right w:val="single" w:sz="4" w:space="0" w:color="auto"/>
            </w:tcBorders>
            <w:vAlign w:val="center"/>
          </w:tcPr>
          <w:p w14:paraId="25F70421" w14:textId="77777777" w:rsidR="00B336A8" w:rsidRDefault="00B336A8" w:rsidP="00467EBA">
            <w:pPr>
              <w:widowControl/>
              <w:jc w:val="left"/>
              <w:rPr>
                <w:rFonts w:ascii="仿宋" w:hAnsi="仿宋" w:cs="宋体"/>
                <w:color w:val="000000"/>
                <w:kern w:val="0"/>
              </w:rPr>
            </w:pPr>
          </w:p>
        </w:tc>
        <w:tc>
          <w:tcPr>
            <w:tcW w:w="5248" w:type="dxa"/>
            <w:tcBorders>
              <w:top w:val="nil"/>
              <w:left w:val="nil"/>
              <w:bottom w:val="single" w:sz="4" w:space="0" w:color="auto"/>
              <w:right w:val="single" w:sz="4" w:space="0" w:color="auto"/>
            </w:tcBorders>
            <w:shd w:val="clear" w:color="auto" w:fill="auto"/>
            <w:vAlign w:val="center"/>
          </w:tcPr>
          <w:p w14:paraId="10662681"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定制化展板</w:t>
            </w:r>
          </w:p>
        </w:tc>
        <w:tc>
          <w:tcPr>
            <w:tcW w:w="720" w:type="dxa"/>
            <w:vMerge/>
            <w:tcBorders>
              <w:top w:val="nil"/>
              <w:left w:val="single" w:sz="4" w:space="0" w:color="auto"/>
              <w:bottom w:val="single" w:sz="4" w:space="0" w:color="000000"/>
              <w:right w:val="single" w:sz="4" w:space="0" w:color="auto"/>
            </w:tcBorders>
            <w:vAlign w:val="center"/>
          </w:tcPr>
          <w:p w14:paraId="39DFE566" w14:textId="77777777" w:rsidR="00B336A8" w:rsidRDefault="00B336A8" w:rsidP="00467EBA">
            <w:pPr>
              <w:widowControl/>
              <w:jc w:val="left"/>
              <w:rPr>
                <w:rFonts w:ascii="仿宋" w:hAnsi="仿宋" w:cs="宋体"/>
                <w:color w:val="000000"/>
                <w:kern w:val="0"/>
              </w:rPr>
            </w:pPr>
          </w:p>
        </w:tc>
        <w:tc>
          <w:tcPr>
            <w:tcW w:w="780" w:type="dxa"/>
            <w:vMerge/>
            <w:tcBorders>
              <w:top w:val="single" w:sz="4" w:space="0" w:color="auto"/>
              <w:left w:val="single" w:sz="4" w:space="0" w:color="auto"/>
              <w:bottom w:val="single" w:sz="4" w:space="0" w:color="000000"/>
              <w:right w:val="single" w:sz="4" w:space="0" w:color="auto"/>
            </w:tcBorders>
            <w:vAlign w:val="center"/>
          </w:tcPr>
          <w:p w14:paraId="5D705F48" w14:textId="77777777" w:rsidR="00B336A8" w:rsidRDefault="00B336A8" w:rsidP="00467EBA">
            <w:pPr>
              <w:widowControl/>
              <w:jc w:val="left"/>
              <w:rPr>
                <w:rFonts w:ascii="仿宋" w:hAnsi="仿宋" w:cs="宋体"/>
                <w:color w:val="000000"/>
                <w:kern w:val="0"/>
              </w:rPr>
            </w:pPr>
          </w:p>
        </w:tc>
      </w:tr>
      <w:tr w:rsidR="00B336A8" w14:paraId="5EDF263F" w14:textId="77777777" w:rsidTr="00467EBA">
        <w:trPr>
          <w:trHeight w:val="252"/>
        </w:trPr>
        <w:tc>
          <w:tcPr>
            <w:tcW w:w="780" w:type="dxa"/>
            <w:vMerge/>
            <w:tcBorders>
              <w:top w:val="single" w:sz="4" w:space="0" w:color="auto"/>
              <w:left w:val="single" w:sz="4" w:space="0" w:color="auto"/>
              <w:bottom w:val="single" w:sz="4" w:space="0" w:color="000000"/>
              <w:right w:val="single" w:sz="4" w:space="0" w:color="auto"/>
            </w:tcBorders>
            <w:vAlign w:val="center"/>
          </w:tcPr>
          <w:p w14:paraId="2BA05C0F" w14:textId="77777777" w:rsidR="00B336A8" w:rsidRDefault="00B336A8" w:rsidP="00467EBA">
            <w:pPr>
              <w:widowControl/>
              <w:jc w:val="left"/>
              <w:rPr>
                <w:rFonts w:ascii="仿宋" w:hAnsi="仿宋" w:cs="宋体"/>
                <w:color w:val="000000"/>
                <w:kern w:val="0"/>
              </w:rPr>
            </w:pPr>
          </w:p>
        </w:tc>
        <w:tc>
          <w:tcPr>
            <w:tcW w:w="1480" w:type="dxa"/>
            <w:vMerge/>
            <w:tcBorders>
              <w:top w:val="single" w:sz="4" w:space="0" w:color="auto"/>
              <w:left w:val="single" w:sz="4" w:space="0" w:color="auto"/>
              <w:bottom w:val="single" w:sz="4" w:space="0" w:color="000000"/>
              <w:right w:val="single" w:sz="4" w:space="0" w:color="auto"/>
            </w:tcBorders>
            <w:vAlign w:val="center"/>
          </w:tcPr>
          <w:p w14:paraId="41F865E5" w14:textId="77777777" w:rsidR="00B336A8" w:rsidRDefault="00B336A8" w:rsidP="00467EBA">
            <w:pPr>
              <w:widowControl/>
              <w:jc w:val="left"/>
              <w:rPr>
                <w:rFonts w:ascii="仿宋" w:hAnsi="仿宋" w:cs="宋体"/>
                <w:color w:val="000000"/>
                <w:kern w:val="0"/>
              </w:rPr>
            </w:pPr>
          </w:p>
        </w:tc>
        <w:tc>
          <w:tcPr>
            <w:tcW w:w="5248" w:type="dxa"/>
            <w:tcBorders>
              <w:top w:val="nil"/>
              <w:left w:val="nil"/>
              <w:bottom w:val="single" w:sz="4" w:space="0" w:color="auto"/>
              <w:right w:val="single" w:sz="4" w:space="0" w:color="auto"/>
            </w:tcBorders>
            <w:shd w:val="clear" w:color="auto" w:fill="auto"/>
            <w:vAlign w:val="center"/>
          </w:tcPr>
          <w:p w14:paraId="7169CFBD"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定制化展示</w:t>
            </w:r>
          </w:p>
        </w:tc>
        <w:tc>
          <w:tcPr>
            <w:tcW w:w="720" w:type="dxa"/>
            <w:vMerge/>
            <w:tcBorders>
              <w:top w:val="nil"/>
              <w:left w:val="single" w:sz="4" w:space="0" w:color="auto"/>
              <w:bottom w:val="single" w:sz="4" w:space="0" w:color="000000"/>
              <w:right w:val="single" w:sz="4" w:space="0" w:color="auto"/>
            </w:tcBorders>
            <w:vAlign w:val="center"/>
          </w:tcPr>
          <w:p w14:paraId="035385CB" w14:textId="77777777" w:rsidR="00B336A8" w:rsidRDefault="00B336A8" w:rsidP="00467EBA">
            <w:pPr>
              <w:widowControl/>
              <w:jc w:val="left"/>
              <w:rPr>
                <w:rFonts w:ascii="仿宋" w:hAnsi="仿宋" w:cs="宋体"/>
                <w:color w:val="000000"/>
                <w:kern w:val="0"/>
              </w:rPr>
            </w:pPr>
          </w:p>
        </w:tc>
        <w:tc>
          <w:tcPr>
            <w:tcW w:w="780" w:type="dxa"/>
            <w:vMerge/>
            <w:tcBorders>
              <w:top w:val="single" w:sz="4" w:space="0" w:color="auto"/>
              <w:left w:val="single" w:sz="4" w:space="0" w:color="auto"/>
              <w:bottom w:val="single" w:sz="4" w:space="0" w:color="000000"/>
              <w:right w:val="single" w:sz="4" w:space="0" w:color="auto"/>
            </w:tcBorders>
            <w:vAlign w:val="center"/>
          </w:tcPr>
          <w:p w14:paraId="3640613D" w14:textId="77777777" w:rsidR="00B336A8" w:rsidRDefault="00B336A8" w:rsidP="00467EBA">
            <w:pPr>
              <w:widowControl/>
              <w:jc w:val="left"/>
              <w:rPr>
                <w:rFonts w:ascii="仿宋" w:hAnsi="仿宋" w:cs="宋体"/>
                <w:color w:val="000000"/>
                <w:kern w:val="0"/>
              </w:rPr>
            </w:pPr>
          </w:p>
        </w:tc>
      </w:tr>
      <w:tr w:rsidR="00B336A8" w14:paraId="1BBE1CBE" w14:textId="77777777" w:rsidTr="00467EBA">
        <w:trPr>
          <w:trHeight w:val="252"/>
        </w:trPr>
        <w:tc>
          <w:tcPr>
            <w:tcW w:w="780" w:type="dxa"/>
            <w:vMerge/>
            <w:tcBorders>
              <w:top w:val="single" w:sz="4" w:space="0" w:color="auto"/>
              <w:left w:val="single" w:sz="4" w:space="0" w:color="auto"/>
              <w:bottom w:val="single" w:sz="4" w:space="0" w:color="000000"/>
              <w:right w:val="single" w:sz="4" w:space="0" w:color="auto"/>
            </w:tcBorders>
            <w:vAlign w:val="center"/>
          </w:tcPr>
          <w:p w14:paraId="31CB1B80" w14:textId="77777777" w:rsidR="00B336A8" w:rsidRDefault="00B336A8" w:rsidP="00467EBA">
            <w:pPr>
              <w:widowControl/>
              <w:jc w:val="left"/>
              <w:rPr>
                <w:rFonts w:ascii="仿宋" w:hAnsi="仿宋" w:cs="宋体"/>
                <w:color w:val="000000"/>
                <w:kern w:val="0"/>
              </w:rPr>
            </w:pPr>
          </w:p>
        </w:tc>
        <w:tc>
          <w:tcPr>
            <w:tcW w:w="1480" w:type="dxa"/>
            <w:vMerge/>
            <w:tcBorders>
              <w:top w:val="single" w:sz="4" w:space="0" w:color="auto"/>
              <w:left w:val="single" w:sz="4" w:space="0" w:color="auto"/>
              <w:bottom w:val="single" w:sz="4" w:space="0" w:color="000000"/>
              <w:right w:val="single" w:sz="4" w:space="0" w:color="auto"/>
            </w:tcBorders>
            <w:vAlign w:val="center"/>
          </w:tcPr>
          <w:p w14:paraId="57EAC475" w14:textId="77777777" w:rsidR="00B336A8" w:rsidRDefault="00B336A8" w:rsidP="00467EBA">
            <w:pPr>
              <w:widowControl/>
              <w:jc w:val="left"/>
              <w:rPr>
                <w:rFonts w:ascii="仿宋" w:hAnsi="仿宋" w:cs="宋体"/>
                <w:color w:val="000000"/>
                <w:kern w:val="0"/>
              </w:rPr>
            </w:pPr>
          </w:p>
        </w:tc>
        <w:tc>
          <w:tcPr>
            <w:tcW w:w="5248" w:type="dxa"/>
            <w:tcBorders>
              <w:top w:val="nil"/>
              <w:left w:val="nil"/>
              <w:bottom w:val="single" w:sz="4" w:space="0" w:color="auto"/>
              <w:right w:val="single" w:sz="4" w:space="0" w:color="auto"/>
            </w:tcBorders>
            <w:shd w:val="clear" w:color="auto" w:fill="auto"/>
            <w:vAlign w:val="center"/>
          </w:tcPr>
          <w:p w14:paraId="647F96DE"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内部美工文字</w:t>
            </w:r>
            <w:r>
              <w:rPr>
                <w:rFonts w:ascii="仿宋" w:hAnsi="仿宋" w:cs="宋体" w:hint="eastAsia"/>
                <w:color w:val="000000"/>
                <w:kern w:val="0"/>
              </w:rPr>
              <w:t>+</w:t>
            </w:r>
            <w:r>
              <w:rPr>
                <w:rFonts w:ascii="仿宋" w:hAnsi="仿宋" w:cs="宋体" w:hint="eastAsia"/>
                <w:color w:val="000000"/>
                <w:kern w:val="0"/>
              </w:rPr>
              <w:t>画面</w:t>
            </w:r>
          </w:p>
        </w:tc>
        <w:tc>
          <w:tcPr>
            <w:tcW w:w="720" w:type="dxa"/>
            <w:vMerge/>
            <w:tcBorders>
              <w:top w:val="nil"/>
              <w:left w:val="single" w:sz="4" w:space="0" w:color="auto"/>
              <w:bottom w:val="single" w:sz="4" w:space="0" w:color="000000"/>
              <w:right w:val="single" w:sz="4" w:space="0" w:color="auto"/>
            </w:tcBorders>
            <w:vAlign w:val="center"/>
          </w:tcPr>
          <w:p w14:paraId="0DCB9EBD" w14:textId="77777777" w:rsidR="00B336A8" w:rsidRDefault="00B336A8" w:rsidP="00467EBA">
            <w:pPr>
              <w:widowControl/>
              <w:jc w:val="left"/>
              <w:rPr>
                <w:rFonts w:ascii="仿宋" w:hAnsi="仿宋" w:cs="宋体"/>
                <w:color w:val="000000"/>
                <w:kern w:val="0"/>
              </w:rPr>
            </w:pPr>
          </w:p>
        </w:tc>
        <w:tc>
          <w:tcPr>
            <w:tcW w:w="780" w:type="dxa"/>
            <w:vMerge/>
            <w:tcBorders>
              <w:top w:val="single" w:sz="4" w:space="0" w:color="auto"/>
              <w:left w:val="single" w:sz="4" w:space="0" w:color="auto"/>
              <w:bottom w:val="single" w:sz="4" w:space="0" w:color="000000"/>
              <w:right w:val="single" w:sz="4" w:space="0" w:color="auto"/>
            </w:tcBorders>
            <w:vAlign w:val="center"/>
          </w:tcPr>
          <w:p w14:paraId="57957533" w14:textId="77777777" w:rsidR="00B336A8" w:rsidRDefault="00B336A8" w:rsidP="00467EBA">
            <w:pPr>
              <w:widowControl/>
              <w:jc w:val="left"/>
              <w:rPr>
                <w:rFonts w:ascii="仿宋" w:hAnsi="仿宋" w:cs="宋体"/>
                <w:color w:val="000000"/>
                <w:kern w:val="0"/>
              </w:rPr>
            </w:pPr>
          </w:p>
        </w:tc>
      </w:tr>
      <w:tr w:rsidR="00B336A8" w14:paraId="4C7994F9" w14:textId="77777777" w:rsidTr="00467EBA">
        <w:trPr>
          <w:trHeight w:val="252"/>
        </w:trPr>
        <w:tc>
          <w:tcPr>
            <w:tcW w:w="780" w:type="dxa"/>
            <w:tcBorders>
              <w:top w:val="nil"/>
              <w:left w:val="single" w:sz="4" w:space="0" w:color="auto"/>
              <w:bottom w:val="single" w:sz="4" w:space="0" w:color="auto"/>
              <w:right w:val="single" w:sz="4" w:space="0" w:color="auto"/>
            </w:tcBorders>
            <w:shd w:val="clear" w:color="auto" w:fill="auto"/>
            <w:vAlign w:val="center"/>
          </w:tcPr>
          <w:p w14:paraId="6761581F" w14:textId="77777777" w:rsidR="00B336A8" w:rsidRDefault="00B336A8" w:rsidP="00467EBA">
            <w:pPr>
              <w:widowControl/>
              <w:jc w:val="center"/>
              <w:rPr>
                <w:rFonts w:ascii="仿宋" w:hAnsi="仿宋" w:cs="宋体"/>
                <w:color w:val="000000"/>
                <w:kern w:val="0"/>
              </w:rPr>
            </w:pPr>
            <w:r>
              <w:rPr>
                <w:rFonts w:ascii="仿宋" w:hAnsi="仿宋" w:cs="宋体" w:hint="eastAsia"/>
                <w:color w:val="000000"/>
                <w:kern w:val="0"/>
              </w:rPr>
              <w:t>4</w:t>
            </w:r>
          </w:p>
        </w:tc>
        <w:tc>
          <w:tcPr>
            <w:tcW w:w="1480" w:type="dxa"/>
            <w:tcBorders>
              <w:top w:val="nil"/>
              <w:left w:val="nil"/>
              <w:bottom w:val="single" w:sz="4" w:space="0" w:color="auto"/>
              <w:right w:val="single" w:sz="4" w:space="0" w:color="auto"/>
            </w:tcBorders>
            <w:shd w:val="clear" w:color="auto" w:fill="auto"/>
            <w:vAlign w:val="center"/>
          </w:tcPr>
          <w:p w14:paraId="1C7E98D2"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配件辅材</w:t>
            </w:r>
          </w:p>
        </w:tc>
        <w:tc>
          <w:tcPr>
            <w:tcW w:w="5248" w:type="dxa"/>
            <w:tcBorders>
              <w:top w:val="nil"/>
              <w:left w:val="nil"/>
              <w:bottom w:val="single" w:sz="4" w:space="0" w:color="auto"/>
              <w:right w:val="single" w:sz="4" w:space="0" w:color="auto"/>
            </w:tcBorders>
            <w:shd w:val="clear" w:color="auto" w:fill="auto"/>
            <w:vAlign w:val="center"/>
          </w:tcPr>
          <w:p w14:paraId="3FB977EC" w14:textId="77777777" w:rsidR="00B336A8" w:rsidRDefault="00B336A8" w:rsidP="00467EBA">
            <w:pPr>
              <w:widowControl/>
              <w:jc w:val="left"/>
              <w:rPr>
                <w:rFonts w:ascii="仿宋" w:hAnsi="仿宋" w:cs="宋体"/>
                <w:color w:val="000000"/>
                <w:kern w:val="0"/>
              </w:rPr>
            </w:pPr>
            <w:r>
              <w:rPr>
                <w:rFonts w:ascii="仿宋" w:hAnsi="仿宋" w:cs="宋体" w:hint="eastAsia"/>
                <w:color w:val="000000"/>
                <w:kern w:val="0"/>
              </w:rPr>
              <w:t>五金配件、主电缆、辅助电源线、辅助电缆、灯管、地插、插座、辅料、主电柜</w:t>
            </w:r>
          </w:p>
        </w:tc>
        <w:tc>
          <w:tcPr>
            <w:tcW w:w="720" w:type="dxa"/>
            <w:tcBorders>
              <w:top w:val="nil"/>
              <w:left w:val="nil"/>
              <w:bottom w:val="single" w:sz="4" w:space="0" w:color="auto"/>
              <w:right w:val="single" w:sz="4" w:space="0" w:color="auto"/>
            </w:tcBorders>
            <w:shd w:val="clear" w:color="auto" w:fill="auto"/>
            <w:vAlign w:val="center"/>
          </w:tcPr>
          <w:p w14:paraId="493A6516" w14:textId="77777777" w:rsidR="00B336A8" w:rsidRDefault="00B336A8" w:rsidP="00467EBA">
            <w:pPr>
              <w:widowControl/>
              <w:jc w:val="center"/>
              <w:rPr>
                <w:rFonts w:ascii="仿宋" w:hAnsi="仿宋" w:cs="宋体"/>
                <w:color w:val="000000"/>
                <w:kern w:val="0"/>
              </w:rPr>
            </w:pPr>
            <w:r>
              <w:rPr>
                <w:rFonts w:ascii="仿宋" w:hAnsi="仿宋" w:cs="宋体" w:hint="eastAsia"/>
                <w:color w:val="000000"/>
                <w:kern w:val="0"/>
              </w:rPr>
              <w:t>50</w:t>
            </w:r>
          </w:p>
        </w:tc>
        <w:tc>
          <w:tcPr>
            <w:tcW w:w="780" w:type="dxa"/>
            <w:tcBorders>
              <w:top w:val="nil"/>
              <w:left w:val="nil"/>
              <w:bottom w:val="single" w:sz="4" w:space="0" w:color="auto"/>
              <w:right w:val="single" w:sz="4" w:space="0" w:color="auto"/>
            </w:tcBorders>
            <w:shd w:val="clear" w:color="auto" w:fill="auto"/>
            <w:vAlign w:val="center"/>
          </w:tcPr>
          <w:p w14:paraId="6044DA5A" w14:textId="77777777" w:rsidR="00B336A8" w:rsidRDefault="00B336A8" w:rsidP="00467EBA">
            <w:pPr>
              <w:widowControl/>
              <w:jc w:val="center"/>
              <w:rPr>
                <w:rFonts w:ascii="仿宋" w:hAnsi="仿宋" w:cs="宋体"/>
                <w:color w:val="000000"/>
                <w:kern w:val="0"/>
              </w:rPr>
            </w:pPr>
            <w:r>
              <w:rPr>
                <w:rFonts w:ascii="仿宋" w:hAnsi="仿宋" w:cs="宋体" w:hint="eastAsia"/>
                <w:color w:val="000000"/>
                <w:kern w:val="0"/>
              </w:rPr>
              <w:t>展项</w:t>
            </w:r>
          </w:p>
        </w:tc>
      </w:tr>
    </w:tbl>
    <w:p w14:paraId="6F54EBF9" w14:textId="77777777" w:rsidR="00751622" w:rsidRDefault="00572CAE" w:rsidP="00B336A8">
      <w:pPr>
        <w:pStyle w:val="5"/>
      </w:pPr>
      <w:r>
        <w:rPr>
          <w:rFonts w:hint="eastAsia"/>
        </w:rPr>
        <w:t>遴选项目清单</w:t>
      </w:r>
      <w:bookmarkEnd w:id="189"/>
    </w:p>
    <w:p w14:paraId="27ED8F4B" w14:textId="77777777" w:rsidR="00751622" w:rsidRDefault="00572CAE">
      <w:pPr>
        <w:ind w:firstLineChars="175" w:firstLine="422"/>
        <w:rPr>
          <w:rFonts w:hAnsi="宋体" w:cs="Arial"/>
        </w:rPr>
      </w:pPr>
      <w:r>
        <w:rPr>
          <w:rFonts w:hAnsi="宋体" w:cs="Arial" w:hint="eastAsia"/>
        </w:rPr>
        <w:t>需配合梳理遴选项目材料，初步遴选的参展项目清单如下：</w:t>
      </w:r>
    </w:p>
    <w:tbl>
      <w:tblPr>
        <w:tblW w:w="0" w:type="auto"/>
        <w:tblInd w:w="98" w:type="dxa"/>
        <w:tblLook w:val="04A0" w:firstRow="1" w:lastRow="0" w:firstColumn="1" w:lastColumn="0" w:noHBand="0" w:noVBand="1"/>
      </w:tblPr>
      <w:tblGrid>
        <w:gridCol w:w="748"/>
        <w:gridCol w:w="2126"/>
        <w:gridCol w:w="6089"/>
      </w:tblGrid>
      <w:tr w:rsidR="00751622" w14:paraId="508E978B" w14:textId="77777777" w:rsidTr="00961E3E">
        <w:trPr>
          <w:trHeight w:val="23"/>
          <w:tblHeader/>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F9EF002" w14:textId="77777777" w:rsidR="00751622" w:rsidRDefault="00572CAE">
            <w:pPr>
              <w:widowControl/>
              <w:jc w:val="center"/>
              <w:textAlignment w:val="center"/>
              <w:rPr>
                <w:rFonts w:hAnsi="宋体" w:cs="宋体"/>
                <w:b/>
                <w:bCs/>
                <w:color w:val="000000"/>
              </w:rPr>
            </w:pPr>
            <w:r>
              <w:rPr>
                <w:rFonts w:hAnsi="宋体" w:cs="宋体" w:hint="eastAsia"/>
                <w:b/>
                <w:bCs/>
                <w:color w:val="000000"/>
                <w:kern w:val="0"/>
                <w:lang w:bidi="ar"/>
              </w:rPr>
              <w:t>序号</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F6A6CAB" w14:textId="77777777" w:rsidR="00751622" w:rsidRDefault="00572CAE">
            <w:pPr>
              <w:widowControl/>
              <w:jc w:val="center"/>
              <w:textAlignment w:val="center"/>
              <w:rPr>
                <w:rFonts w:hAnsi="宋体" w:cs="宋体"/>
                <w:b/>
                <w:bCs/>
                <w:color w:val="000000"/>
              </w:rPr>
            </w:pPr>
            <w:r>
              <w:rPr>
                <w:rFonts w:hAnsi="宋体" w:cs="宋体" w:hint="eastAsia"/>
                <w:b/>
                <w:bCs/>
                <w:color w:val="000000"/>
                <w:kern w:val="0"/>
                <w:lang w:bidi="ar"/>
              </w:rPr>
              <w:t>申报单位名称</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0D7C432" w14:textId="77777777" w:rsidR="00751622" w:rsidRDefault="00572CAE">
            <w:pPr>
              <w:widowControl/>
              <w:jc w:val="center"/>
              <w:textAlignment w:val="center"/>
              <w:rPr>
                <w:rFonts w:hAnsi="宋体" w:cs="宋体"/>
                <w:b/>
                <w:bCs/>
                <w:color w:val="000000"/>
              </w:rPr>
            </w:pPr>
            <w:r>
              <w:rPr>
                <w:rFonts w:hAnsi="宋体" w:cs="宋体" w:hint="eastAsia"/>
                <w:b/>
                <w:bCs/>
                <w:color w:val="000000"/>
                <w:kern w:val="0"/>
                <w:lang w:bidi="ar"/>
              </w:rPr>
              <w:t>项目名称</w:t>
            </w:r>
          </w:p>
        </w:tc>
      </w:tr>
      <w:tr w:rsidR="00751622" w14:paraId="546A9157"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958801F"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1</w:t>
            </w:r>
          </w:p>
        </w:tc>
        <w:tc>
          <w:tcPr>
            <w:tcW w:w="2126"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2337E9D3"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福建电力职业技</w:t>
            </w:r>
            <w:r>
              <w:rPr>
                <w:rFonts w:hAnsi="宋体" w:cs="宋体" w:hint="eastAsia"/>
                <w:color w:val="000000"/>
                <w:kern w:val="0"/>
                <w:lang w:bidi="ar"/>
              </w:rPr>
              <w:lastRenderedPageBreak/>
              <w:t>术学院</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311FED9"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lastRenderedPageBreak/>
              <w:t>“未来宇宙 未来电网”--电力数字虚拟空间技术</w:t>
            </w:r>
          </w:p>
        </w:tc>
      </w:tr>
      <w:tr w:rsidR="00751622" w14:paraId="510CE611"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7568D86"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lastRenderedPageBreak/>
              <w:t>2</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6E801C21" w14:textId="77777777" w:rsidR="00751622" w:rsidRDefault="00751622">
            <w:pPr>
              <w:jc w:val="center"/>
              <w:rPr>
                <w:rFonts w:hAnsi="宋体" w:cs="宋体"/>
                <w:color w:val="000000"/>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3C3FEA5"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输配变无人机多场景应用仿真实训系统</w:t>
            </w:r>
          </w:p>
        </w:tc>
      </w:tr>
      <w:tr w:rsidR="00751622" w14:paraId="137E6B71"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6E30A1E"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lastRenderedPageBreak/>
              <w:t>3</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F0808F8"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福建福旅先行智慧科技有限公司</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24D1DD5"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“畅游八闽”平台</w:t>
            </w:r>
          </w:p>
        </w:tc>
      </w:tr>
      <w:tr w:rsidR="00751622" w14:paraId="1B3F1C88"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3EC99A7"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4</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6CF8012"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福建民俗博物馆</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1711BA9"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全省文旅数字化建设成果展</w:t>
            </w:r>
          </w:p>
        </w:tc>
      </w:tr>
      <w:tr w:rsidR="00751622" w14:paraId="2B1F9820"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F3643E1"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5</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FD6EA9A"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福建省财政厅</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2F2E3F2"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财政运行监测平台</w:t>
            </w:r>
          </w:p>
        </w:tc>
      </w:tr>
      <w:tr w:rsidR="00751622" w14:paraId="44E2029C"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61BDBF6"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6</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5D2727E"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福建省大数据集团有限公司</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57F04A6"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省级数智运输综合服务平台（简称“数运通”）</w:t>
            </w:r>
          </w:p>
        </w:tc>
      </w:tr>
      <w:tr w:rsidR="00751622" w14:paraId="21A41485"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D8AFE41"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7</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848C673"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福建省档案馆</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AF20484"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让历史照亮未来--数字赋能侨台特色档案资源保护利用典型案例展示</w:t>
            </w:r>
          </w:p>
        </w:tc>
      </w:tr>
      <w:tr w:rsidR="00751622" w14:paraId="52407928"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EB4009E"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8</w:t>
            </w:r>
          </w:p>
        </w:tc>
        <w:tc>
          <w:tcPr>
            <w:tcW w:w="2126"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4A88801E"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福建省电子信息（集团）有限责任公司</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1A7ED1E"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无线交换方案、AIGC智算中心网络、三擎云桌面、融合网关终端</w:t>
            </w:r>
          </w:p>
        </w:tc>
      </w:tr>
      <w:tr w:rsidR="00751622" w14:paraId="19A01EF0"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E74C4AF"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9</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30AA1630" w14:textId="77777777" w:rsidR="00751622" w:rsidRDefault="00751622">
            <w:pPr>
              <w:jc w:val="center"/>
              <w:rPr>
                <w:rFonts w:hAnsi="宋体" w:cs="宋体"/>
                <w:color w:val="000000"/>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821F427"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10.25”车载仪表显示屏、12.3”金属氧化物Mini-LED车载显示屏、12.6”金属氧化物2.5K高刷高灵敏臻彩屏</w:t>
            </w:r>
          </w:p>
        </w:tc>
      </w:tr>
      <w:tr w:rsidR="00751622" w14:paraId="784AFC31"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ECF9B74"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10</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6D8B88CE" w14:textId="77777777" w:rsidR="00751622" w:rsidRDefault="00751622">
            <w:pPr>
              <w:jc w:val="center"/>
              <w:rPr>
                <w:rFonts w:hAnsi="宋体" w:cs="宋体"/>
                <w:color w:val="000000"/>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D0C349C"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漳州市龙文区河湖数字孪生系统</w:t>
            </w:r>
          </w:p>
        </w:tc>
      </w:tr>
      <w:tr w:rsidR="00751622" w14:paraId="0D107D85"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FB9D47E"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11</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4719C6CE" w14:textId="77777777" w:rsidR="00751622" w:rsidRDefault="00751622">
            <w:pPr>
              <w:jc w:val="center"/>
              <w:rPr>
                <w:rFonts w:hAnsi="宋体" w:cs="宋体"/>
                <w:color w:val="000000"/>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2ECAF5E"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麒麟智联--国产全栈安全可信计算平台</w:t>
            </w:r>
          </w:p>
        </w:tc>
      </w:tr>
      <w:tr w:rsidR="00751622" w14:paraId="21C5A051"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CAC1F06"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12</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022EFC81" w14:textId="77777777" w:rsidR="00751622" w:rsidRDefault="00751622">
            <w:pPr>
              <w:jc w:val="center"/>
              <w:rPr>
                <w:rFonts w:hAnsi="宋体" w:cs="宋体"/>
                <w:color w:val="000000"/>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F9993BD"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6英寸砷化镓晶圆</w:t>
            </w:r>
          </w:p>
        </w:tc>
      </w:tr>
      <w:tr w:rsidR="00751622" w14:paraId="42EE44B2"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5A40810"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13</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0D60FF9"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福建省海洋与渔业局</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F2FAC35"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一体化大融合“海上福建”总平台(阶段性成果)</w:t>
            </w:r>
          </w:p>
        </w:tc>
      </w:tr>
      <w:tr w:rsidR="00751622" w14:paraId="7E5C157B"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9CE3987"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14</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781DA38"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福建省建设投资集团有限责任公司</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B9D5895"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福建省科技厅区域发展项目“基于CIM的城市排水管网、燃气管网运行安全风险监测预警技术研究与应用”(已通过福建省科技厅主持的验收)</w:t>
            </w:r>
          </w:p>
        </w:tc>
      </w:tr>
      <w:tr w:rsidR="00751622" w14:paraId="0229D4EC"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DB10938"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15</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BBB74CB"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福建省林业局</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17C8C93"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福建智慧林业--生态文明建设成果数字化展示平台</w:t>
            </w:r>
          </w:p>
        </w:tc>
      </w:tr>
      <w:tr w:rsidR="00751622" w14:paraId="78481136"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9DA1C55"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16</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F7D9E01"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福建省汽车工业集团</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12374E3"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金龙无人驾驶小巴</w:t>
            </w:r>
          </w:p>
        </w:tc>
      </w:tr>
      <w:tr w:rsidR="00751622" w14:paraId="28B4E6FA"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FC9426B"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17</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706022C"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福建省生态环境厅</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C8E4333"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生态云</w:t>
            </w:r>
          </w:p>
        </w:tc>
      </w:tr>
      <w:tr w:rsidR="00751622" w14:paraId="64CDA68F"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F0DCA94"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18</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F216DBB"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福建省市场监督管理局</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07B49DF"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“智赋活力，慧行市场--‘市事通’赋能新生态”</w:t>
            </w:r>
          </w:p>
        </w:tc>
      </w:tr>
      <w:tr w:rsidR="00751622" w14:paraId="1EE090E1"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07B9EC8"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19</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1872889"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福建省水利厅</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92AED5C"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福建省数字孪生水网应用</w:t>
            </w:r>
          </w:p>
        </w:tc>
      </w:tr>
      <w:tr w:rsidR="00751622" w14:paraId="35A5DBC0"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822D2E5"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20</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B0155C9"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福建水利电力职</w:t>
            </w:r>
            <w:r>
              <w:rPr>
                <w:rFonts w:hAnsi="宋体" w:cs="宋体" w:hint="eastAsia"/>
                <w:color w:val="000000"/>
                <w:kern w:val="0"/>
                <w:lang w:bidi="ar"/>
              </w:rPr>
              <w:lastRenderedPageBreak/>
              <w:t>业技术学院</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D44DB81"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lastRenderedPageBreak/>
              <w:t>福建水院“大禹号”无人船：内河水环境综合感知的无</w:t>
            </w:r>
            <w:r>
              <w:rPr>
                <w:rFonts w:hAnsi="宋体" w:cs="宋体" w:hint="eastAsia"/>
                <w:color w:val="000000"/>
                <w:kern w:val="0"/>
                <w:lang w:bidi="ar"/>
              </w:rPr>
              <w:lastRenderedPageBreak/>
              <w:t>人船关键技术研究及装备研制</w:t>
            </w:r>
          </w:p>
        </w:tc>
      </w:tr>
      <w:tr w:rsidR="00751622" w14:paraId="6E68F59E"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6EC2034"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lastRenderedPageBreak/>
              <w:t>21</w:t>
            </w:r>
          </w:p>
        </w:tc>
        <w:tc>
          <w:tcPr>
            <w:tcW w:w="2126"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1B9C415C"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厦门大学</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484316D"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思源多模态大模型</w:t>
            </w:r>
          </w:p>
        </w:tc>
      </w:tr>
      <w:tr w:rsidR="00751622" w14:paraId="5AB55172"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BA39221"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22</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5D29CCD6" w14:textId="77777777" w:rsidR="00751622" w:rsidRDefault="00751622">
            <w:pPr>
              <w:jc w:val="center"/>
              <w:rPr>
                <w:rFonts w:hAnsi="宋体" w:cs="宋体"/>
                <w:color w:val="000000"/>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7A40735"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数字化海洋科技博物馆展示</w:t>
            </w:r>
          </w:p>
        </w:tc>
      </w:tr>
      <w:tr w:rsidR="00751622" w14:paraId="1811F75D"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9027068"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23</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D9F387E"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阳光学院</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0473D93"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元宇宙大空间应用、VR-ONE元宇宙虚拟展厅</w:t>
            </w:r>
          </w:p>
        </w:tc>
      </w:tr>
      <w:tr w:rsidR="00751622" w14:paraId="39999C54"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44B5ECA"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24</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A80211B"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中华人民共和国福州海关</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082EBB8" w14:textId="77777777" w:rsidR="00751622" w:rsidRDefault="00572CAE">
            <w:pPr>
              <w:widowControl/>
              <w:jc w:val="center"/>
              <w:textAlignment w:val="center"/>
              <w:rPr>
                <w:rFonts w:hAnsi="宋体" w:cs="宋体"/>
                <w:color w:val="000000"/>
              </w:rPr>
            </w:pPr>
            <w:r>
              <w:rPr>
                <w:rFonts w:hAnsi="宋体" w:cs="宋体" w:hint="eastAsia"/>
                <w:color w:val="000000"/>
                <w:kern w:val="0"/>
                <w:lang w:bidi="ar"/>
              </w:rPr>
              <w:t>智慧海关、智能边境、智享联通</w:t>
            </w:r>
          </w:p>
        </w:tc>
      </w:tr>
      <w:tr w:rsidR="00751622" w14:paraId="483899A3"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50F1BFB"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25</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FB14CD7"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福州市数据管理局</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FDDBA16"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GIS时空大数据系统</w:t>
            </w:r>
          </w:p>
        </w:tc>
      </w:tr>
      <w:tr w:rsidR="00751622" w14:paraId="56860CE3"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E6ACC2B"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26</w:t>
            </w:r>
          </w:p>
        </w:tc>
        <w:tc>
          <w:tcPr>
            <w:tcW w:w="2126"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2227722D"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厦门市数据管理局</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E53F90B"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蝉镜短AI爆款内容创作平台、蝉镜AI智慧直播</w:t>
            </w:r>
          </w:p>
        </w:tc>
      </w:tr>
      <w:tr w:rsidR="00751622" w14:paraId="0EA7189A"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FA93DE6"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27</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4AB88DCD" w14:textId="77777777" w:rsidR="00751622" w:rsidRDefault="00751622">
            <w:pPr>
              <w:jc w:val="center"/>
              <w:rPr>
                <w:rFonts w:hAnsi="宋体" w:cs="宋体"/>
                <w:color w:val="000000"/>
                <w:kern w:val="0"/>
                <w:lang w:bidi="ar"/>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524C505"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人工智能赋能影视文化发展典型案例(AIGC智能视听)</w:t>
            </w:r>
          </w:p>
        </w:tc>
      </w:tr>
      <w:tr w:rsidR="00751622" w14:paraId="048CF9EE"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B677FDF"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28</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0CA16322" w14:textId="77777777" w:rsidR="00751622" w:rsidRDefault="00751622">
            <w:pPr>
              <w:jc w:val="center"/>
              <w:rPr>
                <w:rFonts w:hAnsi="宋体" w:cs="宋体"/>
                <w:color w:val="000000"/>
                <w:kern w:val="0"/>
                <w:lang w:bidi="ar"/>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664D004"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旷时科技“时在守护”智慧康养解决方案</w:t>
            </w:r>
          </w:p>
        </w:tc>
      </w:tr>
      <w:tr w:rsidR="00751622" w14:paraId="6E1E02CD"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F5CD616"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29</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178DCD6E" w14:textId="77777777" w:rsidR="00751622" w:rsidRDefault="00751622">
            <w:pPr>
              <w:jc w:val="center"/>
              <w:rPr>
                <w:rFonts w:hAnsi="宋体" w:cs="宋体"/>
                <w:color w:val="000000"/>
                <w:kern w:val="0"/>
                <w:lang w:bidi="ar"/>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60EBAB8"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Qiko大模型创新应用平台、速响低代码开发平台、网络安全运营综合解决方案</w:t>
            </w:r>
          </w:p>
        </w:tc>
      </w:tr>
      <w:tr w:rsidR="00751622" w14:paraId="087E53C2"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05E6A23"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30</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111A7757" w14:textId="77777777" w:rsidR="00751622" w:rsidRDefault="00751622">
            <w:pPr>
              <w:jc w:val="center"/>
              <w:rPr>
                <w:rFonts w:hAnsi="宋体" w:cs="宋体"/>
                <w:color w:val="000000"/>
                <w:kern w:val="0"/>
                <w:lang w:bidi="ar"/>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F61080B"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厦门市智慧海防建设</w:t>
            </w:r>
          </w:p>
        </w:tc>
      </w:tr>
      <w:tr w:rsidR="00751622" w14:paraId="70AF9763"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15FF112"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31</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08B03734" w14:textId="77777777" w:rsidR="00751622" w:rsidRDefault="00751622">
            <w:pPr>
              <w:jc w:val="center"/>
              <w:rPr>
                <w:rFonts w:hAnsi="宋体" w:cs="宋体"/>
                <w:color w:val="000000"/>
                <w:kern w:val="0"/>
                <w:lang w:bidi="ar"/>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B427C83"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亿联网络通信系统终端及解决方案</w:t>
            </w:r>
          </w:p>
        </w:tc>
      </w:tr>
      <w:tr w:rsidR="00751622" w14:paraId="25F8BCFE"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B4F9D17"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32</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84A3307"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漳州市数据管理局</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1946BCF"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东山县空地一体化综合治理服务项目</w:t>
            </w:r>
          </w:p>
        </w:tc>
      </w:tr>
      <w:tr w:rsidR="00751622" w14:paraId="0E51B3B3"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277191D"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33</w:t>
            </w:r>
          </w:p>
        </w:tc>
        <w:tc>
          <w:tcPr>
            <w:tcW w:w="2126"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3E0B5A42"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泉州市数据管理局</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4925EF5"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110接处警系统5G报警中台暨轻量化IMS系统项目</w:t>
            </w:r>
          </w:p>
        </w:tc>
      </w:tr>
      <w:tr w:rsidR="00751622" w14:paraId="223B077E"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F679392"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34</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7395350F" w14:textId="77777777" w:rsidR="00751622" w:rsidRDefault="00751622">
            <w:pPr>
              <w:jc w:val="center"/>
              <w:rPr>
                <w:rFonts w:hAnsi="宋体" w:cs="宋体"/>
                <w:color w:val="000000"/>
                <w:kern w:val="0"/>
                <w:lang w:bidi="ar"/>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E216561"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泉州记忆·精灵探险”--AI+AR文化文旅体验项目</w:t>
            </w:r>
          </w:p>
        </w:tc>
      </w:tr>
      <w:tr w:rsidR="00751622" w14:paraId="6A966908"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D9B2AAA"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35</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54C096F2" w14:textId="77777777" w:rsidR="00751622" w:rsidRDefault="00751622">
            <w:pPr>
              <w:jc w:val="center"/>
              <w:rPr>
                <w:rFonts w:hAnsi="宋体" w:cs="宋体"/>
                <w:color w:val="000000"/>
                <w:kern w:val="0"/>
                <w:lang w:bidi="ar"/>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B6B9DEC"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卫星遥感空天应用项目</w:t>
            </w:r>
          </w:p>
        </w:tc>
      </w:tr>
      <w:tr w:rsidR="00751622" w14:paraId="3B6CC72C"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7485351"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36</w:t>
            </w:r>
          </w:p>
        </w:tc>
        <w:tc>
          <w:tcPr>
            <w:tcW w:w="2126"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1CB10420"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三明市发展和改革委员会</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DF7EDDB"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空地一体远程调度指挥系统</w:t>
            </w:r>
          </w:p>
        </w:tc>
      </w:tr>
      <w:tr w:rsidR="00751622" w14:paraId="2C24D0A0"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721A9F1"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37</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41815CEA" w14:textId="77777777" w:rsidR="00751622" w:rsidRDefault="00751622">
            <w:pPr>
              <w:jc w:val="center"/>
              <w:rPr>
                <w:rFonts w:hAnsi="宋体" w:cs="宋体"/>
                <w:color w:val="000000"/>
                <w:kern w:val="0"/>
                <w:lang w:bidi="ar"/>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AD65919"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增材制造为鞋模行业数字化赋能</w:t>
            </w:r>
          </w:p>
        </w:tc>
      </w:tr>
      <w:tr w:rsidR="00751622" w14:paraId="3A0B8F2B"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B645AFA"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38</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7402DBEB" w14:textId="77777777" w:rsidR="00751622" w:rsidRDefault="00751622">
            <w:pPr>
              <w:jc w:val="center"/>
              <w:rPr>
                <w:rFonts w:hAnsi="宋体" w:cs="宋体"/>
                <w:color w:val="000000"/>
                <w:kern w:val="0"/>
                <w:lang w:bidi="ar"/>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CBBC1EE"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冠鼎网络科技AI数字平台项目</w:t>
            </w:r>
          </w:p>
        </w:tc>
      </w:tr>
      <w:tr w:rsidR="00751622" w14:paraId="75CD6243"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88037F0"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39</w:t>
            </w:r>
          </w:p>
        </w:tc>
        <w:tc>
          <w:tcPr>
            <w:tcW w:w="2126"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19EEF1CB"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莆田市信息中心</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EBEB908"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莆田市智慧农业信息化项目</w:t>
            </w:r>
          </w:p>
        </w:tc>
      </w:tr>
      <w:tr w:rsidR="00751622" w14:paraId="0FFAACDF"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33F9601"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40</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196A9356" w14:textId="77777777" w:rsidR="00751622" w:rsidRDefault="00751622">
            <w:pPr>
              <w:jc w:val="center"/>
              <w:rPr>
                <w:rFonts w:hAnsi="宋体" w:cs="宋体"/>
                <w:color w:val="000000"/>
                <w:kern w:val="0"/>
                <w:lang w:bidi="ar"/>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8A2FE18"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高性能覆铜板、多层印制电路板</w:t>
            </w:r>
          </w:p>
        </w:tc>
      </w:tr>
      <w:tr w:rsidR="00751622" w14:paraId="43A346E1"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EC6ABCC"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41</w:t>
            </w:r>
          </w:p>
        </w:tc>
        <w:tc>
          <w:tcPr>
            <w:tcW w:w="2126"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46B98135"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龙岩市数据管理局</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59EAEC3"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e林通</w:t>
            </w:r>
          </w:p>
        </w:tc>
      </w:tr>
      <w:tr w:rsidR="00751622" w14:paraId="288C75E6"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9E30FFC"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42</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46E9261D" w14:textId="77777777" w:rsidR="00751622" w:rsidRDefault="00751622">
            <w:pPr>
              <w:jc w:val="center"/>
              <w:rPr>
                <w:rFonts w:hAnsi="宋体" w:cs="宋体"/>
                <w:color w:val="000000"/>
                <w:kern w:val="0"/>
                <w:lang w:bidi="ar"/>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79681221"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真人数字分身变身及数字人视频快速生产展示</w:t>
            </w:r>
          </w:p>
        </w:tc>
      </w:tr>
      <w:tr w:rsidR="00751622" w14:paraId="4E230EE9"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F93C06A"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43</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52495D67" w14:textId="77777777" w:rsidR="00751622" w:rsidRDefault="00751622">
            <w:pPr>
              <w:jc w:val="center"/>
              <w:rPr>
                <w:rFonts w:hAnsi="宋体" w:cs="宋体"/>
                <w:color w:val="000000"/>
                <w:kern w:val="0"/>
                <w:lang w:bidi="ar"/>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391096A"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低空经济下“城市哨兵”融合应用与分析项目</w:t>
            </w:r>
          </w:p>
        </w:tc>
      </w:tr>
      <w:tr w:rsidR="00751622" w14:paraId="5FCB7D25"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31FFCD99"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44</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3D7F2EF7" w14:textId="77777777" w:rsidR="00751622" w:rsidRDefault="00751622">
            <w:pPr>
              <w:jc w:val="center"/>
              <w:rPr>
                <w:rFonts w:hAnsi="宋体" w:cs="宋体"/>
                <w:color w:val="000000"/>
                <w:kern w:val="0"/>
                <w:lang w:bidi="ar"/>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3397F0A"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中央红色交通线纪念馆数字化建设项目</w:t>
            </w:r>
          </w:p>
        </w:tc>
      </w:tr>
      <w:tr w:rsidR="00751622" w14:paraId="13D12ECF"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C8CDE78"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45</w:t>
            </w:r>
          </w:p>
        </w:tc>
        <w:tc>
          <w:tcPr>
            <w:tcW w:w="2126"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633F55E4" w14:textId="77777777" w:rsidR="00751622" w:rsidRDefault="00751622">
            <w:pPr>
              <w:jc w:val="center"/>
              <w:rPr>
                <w:rFonts w:hAnsi="宋体" w:cs="宋体"/>
                <w:color w:val="000000"/>
                <w:kern w:val="0"/>
                <w:lang w:bidi="ar"/>
              </w:rPr>
            </w:pP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0FCF03CB"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人工智能多维度同步机械手</w:t>
            </w:r>
          </w:p>
        </w:tc>
      </w:tr>
      <w:tr w:rsidR="00751622" w14:paraId="265F38B4"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5AFD672E"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t>46</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66C4174"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宁德市发展和改革委员会</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217CEA4"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宁德市农村生产要素流转融资平台</w:t>
            </w:r>
          </w:p>
        </w:tc>
      </w:tr>
      <w:tr w:rsidR="00751622" w14:paraId="3F42184A" w14:textId="77777777">
        <w:trPr>
          <w:trHeight w:val="23"/>
        </w:trPr>
        <w:tc>
          <w:tcPr>
            <w:tcW w:w="74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2E0F240A"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lang w:bidi="ar"/>
              </w:rPr>
              <w:lastRenderedPageBreak/>
              <w:t>47</w:t>
            </w:r>
          </w:p>
        </w:tc>
        <w:tc>
          <w:tcPr>
            <w:tcW w:w="2126"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15E65486"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平潭综合实验区行政审批局</w:t>
            </w:r>
          </w:p>
        </w:tc>
        <w:tc>
          <w:tcPr>
            <w:tcW w:w="6089"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404557B2" w14:textId="77777777" w:rsidR="00751622" w:rsidRDefault="00572CAE">
            <w:pPr>
              <w:widowControl/>
              <w:jc w:val="center"/>
              <w:textAlignment w:val="center"/>
              <w:rPr>
                <w:rFonts w:hAnsi="宋体" w:cs="宋体"/>
                <w:color w:val="000000"/>
                <w:kern w:val="0"/>
                <w:lang w:bidi="ar"/>
              </w:rPr>
            </w:pPr>
            <w:r>
              <w:rPr>
                <w:rFonts w:hAnsi="宋体" w:cs="宋体" w:hint="eastAsia"/>
                <w:color w:val="000000"/>
                <w:kern w:val="0"/>
                <w:sz w:val="22"/>
                <w:szCs w:val="22"/>
                <w:lang w:bidi="ar"/>
              </w:rPr>
              <w:t>未来世界：数字融合体验馆</w:t>
            </w:r>
          </w:p>
        </w:tc>
      </w:tr>
    </w:tbl>
    <w:p w14:paraId="65AA9371" w14:textId="77777777" w:rsidR="00751622" w:rsidRDefault="00572CAE">
      <w:pPr>
        <w:ind w:firstLineChars="175" w:firstLine="422"/>
        <w:rPr>
          <w:rFonts w:hAnsi="宋体" w:cs="Arial"/>
        </w:rPr>
      </w:pPr>
      <w:r>
        <w:rPr>
          <w:rFonts w:hAnsi="宋体" w:cs="Arial" w:hint="eastAsia"/>
          <w:bCs/>
        </w:rPr>
        <w:t>注：</w:t>
      </w:r>
      <w:r>
        <w:rPr>
          <w:rFonts w:hAnsi="宋体" w:cs="Arial" w:hint="eastAsia"/>
        </w:rPr>
        <w:t>以上项目清单为暂定清单，买方有权根据参展情况实时动态调整增加或减少参展项目，卖方应予以补充并免费提供支持。</w:t>
      </w:r>
    </w:p>
    <w:p w14:paraId="5BE7379B" w14:textId="77777777" w:rsidR="00751622" w:rsidRDefault="00572CAE">
      <w:pPr>
        <w:pStyle w:val="3"/>
      </w:pPr>
      <w:bookmarkStart w:id="190" w:name="_Toc192595591"/>
      <w:r>
        <w:rPr>
          <w:rFonts w:hint="eastAsia"/>
        </w:rPr>
        <w:t>布展服务要求（指标项</w:t>
      </w:r>
      <w:r>
        <w:rPr>
          <w:rFonts w:hint="eastAsia"/>
        </w:rPr>
        <w:t>10</w:t>
      </w:r>
      <w:r>
        <w:rPr>
          <w:rFonts w:hint="eastAsia"/>
        </w:rPr>
        <w:t>）</w:t>
      </w:r>
      <w:bookmarkEnd w:id="190"/>
    </w:p>
    <w:p w14:paraId="504D222E" w14:textId="77777777" w:rsidR="00751622" w:rsidRDefault="00572CAE">
      <w:pPr>
        <w:ind w:firstLine="480"/>
      </w:pPr>
      <w:r>
        <w:rPr>
          <w:rFonts w:hint="eastAsia"/>
        </w:rPr>
        <w:t>为做好本届数字中国建设峰会数字福建体验区的整体布展工作，卖方需安排专项服务小组，点对点单独对接各参展单位，完成相应的资料收集及布撤展服务。同时，根据第八届数字中国建设展会的搭建施工及相关规定，结合数字福建馆在整体布局设计要求，制定设计规范与布展实施总体要求，供各参展商遵照执行。</w:t>
      </w:r>
    </w:p>
    <w:p w14:paraId="3A2515A1" w14:textId="77777777" w:rsidR="00751622" w:rsidRDefault="00572CAE">
      <w:pPr>
        <w:pStyle w:val="4"/>
      </w:pPr>
      <w:r>
        <w:rPr>
          <w:rFonts w:hint="eastAsia"/>
        </w:rPr>
        <w:t>专项服务小组设置</w:t>
      </w:r>
    </w:p>
    <w:p w14:paraId="3BBB8FF0" w14:textId="77777777" w:rsidR="00751622" w:rsidRDefault="00572CAE">
      <w:pPr>
        <w:ind w:firstLine="480"/>
      </w:pPr>
      <w:r>
        <w:rPr>
          <w:rFonts w:hint="eastAsia"/>
        </w:rPr>
        <w:t>1、总体联络负责人：2人</w:t>
      </w:r>
    </w:p>
    <w:p w14:paraId="258DCAD9" w14:textId="77777777" w:rsidR="00751622" w:rsidRDefault="00572CAE">
      <w:pPr>
        <w:ind w:firstLine="480"/>
      </w:pPr>
      <w:r>
        <w:rPr>
          <w:rFonts w:hint="eastAsia"/>
        </w:rPr>
        <w:t>2、各分区联系人</w:t>
      </w:r>
    </w:p>
    <w:p w14:paraId="4BABA672" w14:textId="77777777" w:rsidR="00751622" w:rsidRDefault="00572CAE">
      <w:pPr>
        <w:ind w:firstLine="480"/>
      </w:pPr>
      <w:r>
        <w:rPr>
          <w:rFonts w:hint="eastAsia"/>
        </w:rPr>
        <w:t>（1）核心展区：2人</w:t>
      </w:r>
    </w:p>
    <w:p w14:paraId="131D456C" w14:textId="77777777" w:rsidR="00751622" w:rsidRDefault="00572CAE">
      <w:pPr>
        <w:ind w:firstLine="480"/>
      </w:pPr>
      <w:r>
        <w:rPr>
          <w:rFonts w:hint="eastAsia"/>
        </w:rPr>
        <w:t>（2）综合展区-数据基础设施展区：3人</w:t>
      </w:r>
    </w:p>
    <w:p w14:paraId="64FD0A30" w14:textId="77777777" w:rsidR="00751622" w:rsidRDefault="00572CAE">
      <w:pPr>
        <w:ind w:firstLine="480"/>
      </w:pPr>
      <w:r>
        <w:rPr>
          <w:rFonts w:hint="eastAsia"/>
        </w:rPr>
        <w:t>（3）综合展区-五位一体展区：4人</w:t>
      </w:r>
    </w:p>
    <w:p w14:paraId="5A7CB7FD" w14:textId="77777777" w:rsidR="00751622" w:rsidRDefault="00572CAE">
      <w:pPr>
        <w:pStyle w:val="4"/>
      </w:pPr>
      <w:r>
        <w:rPr>
          <w:rFonts w:hint="eastAsia"/>
        </w:rPr>
        <w:t>设计规范与布展实施总体要求</w:t>
      </w:r>
    </w:p>
    <w:p w14:paraId="7DAB5BF8" w14:textId="77777777" w:rsidR="00751622" w:rsidRDefault="00572CAE">
      <w:pPr>
        <w:pStyle w:val="5"/>
      </w:pPr>
      <w:r>
        <w:rPr>
          <w:rFonts w:hint="eastAsia"/>
        </w:rPr>
        <w:t>会展总体设计规范</w:t>
      </w:r>
    </w:p>
    <w:p w14:paraId="31F42AFC" w14:textId="77777777" w:rsidR="00751622" w:rsidRDefault="00572CAE">
      <w:pPr>
        <w:ind w:firstLine="480"/>
      </w:pPr>
      <w:r>
        <w:rPr>
          <w:rFonts w:hint="eastAsia"/>
        </w:rPr>
        <w:t>1、数字福建体验区在整体布局设计上，要符合主题区域的设计理念和设计风格，分区分片科学展现参展单位特色成果、产品，整体设计风格、展览风格和色调力求保持统一协调，做到主题清晰、过渡流畅、互为呼应，并与主宾省展览结构、外观和视觉等相协调，展现最佳布局。</w:t>
      </w:r>
    </w:p>
    <w:p w14:paraId="7F21E2FB" w14:textId="77777777" w:rsidR="00751622" w:rsidRDefault="00572CAE">
      <w:pPr>
        <w:ind w:firstLine="480"/>
      </w:pPr>
      <w:r>
        <w:rPr>
          <w:rFonts w:hint="eastAsia"/>
        </w:rPr>
        <w:t>2、克服以往在总体布局的不足，选取与数字社会、数字生态文明、数字文化等典型应用场景组织参展项目重点展示，打破藩篱，杜绝各个参展项目以“自我为中心”，要提高整个展馆在平面和垂向空间利用率；展位总体外观设计上，要求主题展区外观和谐、悦目，参展项目与总体布局相协调，统一展馆设计风格；装潢装饰以安全、绿色、环保为要，公共区人流通道、参展单位内部通道均应符合消防规范。</w:t>
      </w:r>
    </w:p>
    <w:p w14:paraId="520DA46E" w14:textId="77777777" w:rsidR="00751622" w:rsidRDefault="00572CAE">
      <w:pPr>
        <w:ind w:firstLine="480"/>
      </w:pPr>
      <w:r>
        <w:rPr>
          <w:rFonts w:hint="eastAsia"/>
        </w:rPr>
        <w:t>3、所有展馆的特装展台限高均为5米，不得超过5米总高。垂直空间布局上，避免出现相互遮蔽遮挡的隔墙。沿着4号馆主入口、主干道参观，正前面的展位不能遮</w:t>
      </w:r>
      <w:r>
        <w:rPr>
          <w:rFonts w:hint="eastAsia"/>
        </w:rPr>
        <w:lastRenderedPageBreak/>
        <w:t>挡后面的，临近主通道的展位不能遮挡后面展位。总体通透性提高的同时可以考虑展位垂直空间加大，特别是处于边缘楼道的展位。</w:t>
      </w:r>
    </w:p>
    <w:p w14:paraId="7069E381" w14:textId="77777777" w:rsidR="00751622" w:rsidRDefault="00572CAE">
      <w:pPr>
        <w:ind w:firstLine="480"/>
      </w:pPr>
      <w:r>
        <w:rPr>
          <w:rFonts w:hint="eastAsia"/>
        </w:rPr>
        <w:t>4、不允许大面积呈现参展单位和企业LOGO，保持整体风格的协调统一，与在公共区域设置的表现元素协调统一，做到展位与展位之间不能有完全隔断墙体，留足人流通道，整体展位设计通透，人流走向流畅。充分做好入口处、共性元素（参展单位LOGO、单位（组合）名称、二维码、导览系统）以及地面和吊顶的利用率和特殊表达效果。</w:t>
      </w:r>
    </w:p>
    <w:p w14:paraId="2949BA02" w14:textId="77777777" w:rsidR="00751622" w:rsidRDefault="00572CAE">
      <w:pPr>
        <w:ind w:firstLine="480"/>
      </w:pPr>
      <w:r>
        <w:rPr>
          <w:rFonts w:hint="eastAsia"/>
        </w:rPr>
        <w:t>5、在具体展览规划上，要无缝融入参展单位所在展区的主题定位，统一按照生态链、消费链的衔接和体验效果要求，合理设置展览内容，重点突出参展单位的新项目、新亮点、新进展、新应用，助力产业生态、产品生态、消费生态的聚合效应，全面展现参展单位品牌形象和数字福建建设最新成果。</w:t>
      </w:r>
    </w:p>
    <w:p w14:paraId="0C71B92B" w14:textId="77777777" w:rsidR="00751622" w:rsidRDefault="00572CAE">
      <w:pPr>
        <w:ind w:firstLine="480"/>
      </w:pPr>
      <w:r>
        <w:rPr>
          <w:rFonts w:hint="eastAsia"/>
        </w:rPr>
        <w:t>6、在展示方式设计上，要注重增强观众体验和交流互动。注重场景化生态和产品生态及应用体验展示，以实物、实景实现集中式、场景式体验。对同类、同地区、同一单位报送的具有上述效应的不同项目按特定主题进行拼合和组团设计。</w:t>
      </w:r>
    </w:p>
    <w:p w14:paraId="01D96351" w14:textId="77777777" w:rsidR="00751622" w:rsidRDefault="00572CAE">
      <w:pPr>
        <w:ind w:firstLine="480"/>
      </w:pPr>
      <w:r>
        <w:rPr>
          <w:rFonts w:hint="eastAsia"/>
        </w:rPr>
        <w:t>7、要积极运用先进展示技术增强展览效果。广泛运用虚拟现实、增强现实、全息投影等手段，营造立体、浸入式展陈体验空间，带给观众震撼的观展效果，让观众通过眼观、耳听、体感等多种方式参与互动，增强震撼力、感染力、传播力。</w:t>
      </w:r>
    </w:p>
    <w:p w14:paraId="0BC3D2DA" w14:textId="77777777" w:rsidR="00751622" w:rsidRDefault="00572CAE">
      <w:pPr>
        <w:pStyle w:val="5"/>
      </w:pPr>
      <w:r>
        <w:rPr>
          <w:rFonts w:hint="eastAsia"/>
        </w:rPr>
        <w:t>布展实施要求</w:t>
      </w:r>
    </w:p>
    <w:p w14:paraId="727CA00E" w14:textId="16CEE816" w:rsidR="00751622" w:rsidRDefault="00572CAE">
      <w:pPr>
        <w:ind w:firstLine="480"/>
      </w:pPr>
      <w:r>
        <w:rPr>
          <w:rFonts w:hint="eastAsia"/>
        </w:rPr>
        <w:t>1、施工图要求</w:t>
      </w:r>
    </w:p>
    <w:p w14:paraId="32152606" w14:textId="2E107B07" w:rsidR="00751622" w:rsidRDefault="00572CAE">
      <w:pPr>
        <w:ind w:firstLine="480"/>
      </w:pPr>
      <w:r>
        <w:rPr>
          <w:rFonts w:hint="eastAsia"/>
        </w:rPr>
        <w:t>参展单位正式的布展施工图纸提交给“数字福建体验区”会展总体设计单位审核通过后方可实施现场布展，各参展单位可提前联系进行设计布展业务对接。</w:t>
      </w:r>
    </w:p>
    <w:p w14:paraId="28838822" w14:textId="3A46F67E" w:rsidR="00751622" w:rsidRDefault="0089486E">
      <w:pPr>
        <w:ind w:firstLine="480"/>
      </w:pPr>
      <w:r>
        <w:t>2</w:t>
      </w:r>
      <w:r w:rsidR="00572CAE">
        <w:rPr>
          <w:rFonts w:hint="eastAsia"/>
        </w:rPr>
        <w:t>、展位布局要求</w:t>
      </w:r>
    </w:p>
    <w:p w14:paraId="590A4B6E" w14:textId="77777777" w:rsidR="00751622" w:rsidRDefault="00572CAE">
      <w:pPr>
        <w:ind w:firstLine="480"/>
      </w:pPr>
      <w:r>
        <w:rPr>
          <w:rFonts w:hint="eastAsia"/>
        </w:rPr>
        <w:t>展位与展位之间墙体必须留出2米以上通道（超过10米长度的隔断墙体必须留出3米以上通道）</w:t>
      </w:r>
    </w:p>
    <w:p w14:paraId="7AFC94F2" w14:textId="578692F4" w:rsidR="00751622" w:rsidRDefault="0089486E">
      <w:pPr>
        <w:ind w:firstLine="480"/>
      </w:pPr>
      <w:r>
        <w:t>3</w:t>
      </w:r>
      <w:r w:rsidR="00572CAE">
        <w:rPr>
          <w:rFonts w:hint="eastAsia"/>
        </w:rPr>
        <w:t>、参展展位多媒体设备数量控制要求</w:t>
      </w:r>
    </w:p>
    <w:p w14:paraId="46EB0DE3" w14:textId="77777777" w:rsidR="00751622" w:rsidRDefault="00572CAE">
      <w:pPr>
        <w:ind w:firstLine="480"/>
      </w:pPr>
      <w:r>
        <w:rPr>
          <w:rFonts w:hint="eastAsia"/>
        </w:rPr>
        <w:t>（1）严格控制常规尺寸多媒体挂壁设备数量：每20平方米为基本单元配置1台套整机显示器/电视（50-65寸），不满20平方米部分舍去不计。</w:t>
      </w:r>
    </w:p>
    <w:p w14:paraId="42808E9D" w14:textId="77777777" w:rsidR="00751622" w:rsidRDefault="00572CAE">
      <w:pPr>
        <w:ind w:firstLine="480"/>
      </w:pPr>
      <w:r>
        <w:rPr>
          <w:rFonts w:hint="eastAsia"/>
        </w:rPr>
        <w:t>（2）限制大尺度LED或LCD拼接屏数量</w:t>
      </w:r>
    </w:p>
    <w:p w14:paraId="58EBEC02" w14:textId="77777777" w:rsidR="00751622" w:rsidRDefault="00572CAE">
      <w:pPr>
        <w:ind w:firstLine="480"/>
      </w:pPr>
      <w:r>
        <w:rPr>
          <w:rFonts w:hint="eastAsia"/>
        </w:rPr>
        <w:t>60-100平方米的展位可允许用：1个2M高*3M长（或6平方米）LED或LCD拼接大屏，替换1个常规尺寸设备；</w:t>
      </w:r>
    </w:p>
    <w:p w14:paraId="6DC9F3CC" w14:textId="77777777" w:rsidR="00751622" w:rsidRDefault="00572CAE">
      <w:pPr>
        <w:ind w:firstLine="480"/>
      </w:pPr>
      <w:r>
        <w:rPr>
          <w:rFonts w:hint="eastAsia"/>
        </w:rPr>
        <w:t>100-150平方米的展位可允许用：1个3M高*4M长（或12平方米）LED或LCD拼</w:t>
      </w:r>
      <w:r>
        <w:rPr>
          <w:rFonts w:hint="eastAsia"/>
        </w:rPr>
        <w:lastRenderedPageBreak/>
        <w:t>接大屏，替换1个常规尺寸设备；</w:t>
      </w:r>
    </w:p>
    <w:p w14:paraId="779AC899" w14:textId="77777777" w:rsidR="00751622" w:rsidRDefault="00572CAE">
      <w:pPr>
        <w:ind w:firstLine="480"/>
      </w:pPr>
      <w:r>
        <w:rPr>
          <w:rFonts w:hint="eastAsia"/>
        </w:rPr>
        <w:t>150平方米以上的展位可允许用：1个3M高*4M长（或12平方米）和1个2M高*3M长（或6平方米）LED或LCD拼接大屏，替换1个常规尺寸设备。</w:t>
      </w:r>
    </w:p>
    <w:p w14:paraId="080EA094" w14:textId="60C071A1" w:rsidR="00751622" w:rsidRDefault="0089486E">
      <w:pPr>
        <w:ind w:firstLine="480"/>
      </w:pPr>
      <w:r>
        <w:t>4</w:t>
      </w:r>
      <w:r w:rsidR="00572CAE">
        <w:rPr>
          <w:rFonts w:hint="eastAsia"/>
        </w:rPr>
        <w:t>、为体现绿色环保的理念，展区内使用的装饰材料要使用安全、环保、节能型材料。电器使用安装要规范，符合公安和消防规定。</w:t>
      </w:r>
    </w:p>
    <w:p w14:paraId="3432FF25" w14:textId="5340189A" w:rsidR="00751622" w:rsidRDefault="0089486E">
      <w:pPr>
        <w:ind w:firstLine="480"/>
      </w:pPr>
      <w:r>
        <w:t>5</w:t>
      </w:r>
      <w:r w:rsidR="00572CAE">
        <w:rPr>
          <w:rFonts w:hint="eastAsia"/>
        </w:rPr>
        <w:t>、布展材料要求</w:t>
      </w:r>
    </w:p>
    <w:p w14:paraId="2372FCD2" w14:textId="77777777" w:rsidR="00751622" w:rsidRDefault="00572CAE">
      <w:pPr>
        <w:ind w:firstLine="480"/>
      </w:pPr>
      <w:r>
        <w:rPr>
          <w:rFonts w:hint="eastAsia"/>
        </w:rPr>
        <w:t>展会布展材料要求涉及多个方面，包括阻燃性、环保性、轻便性、美观性、耐用性、安全性和经济性等。在选择布展材料时，应根据展览的主题、目的、展品特点以及展位大小等因素综合考虑，选择合适的材料，以达到最佳的展示效果。同时，要注意遵守相关规定和标准，确保安全、环保、合规。</w:t>
      </w:r>
    </w:p>
    <w:p w14:paraId="0D59B79E" w14:textId="6550EC18" w:rsidR="00751622" w:rsidRDefault="0089486E">
      <w:pPr>
        <w:ind w:firstLine="480"/>
      </w:pPr>
      <w:r>
        <w:t>6</w:t>
      </w:r>
      <w:r w:rsidR="00572CAE">
        <w:rPr>
          <w:rFonts w:hint="eastAsia"/>
        </w:rPr>
        <w:t>、供电安装要求</w:t>
      </w:r>
    </w:p>
    <w:p w14:paraId="45E5EC22" w14:textId="77777777" w:rsidR="00751622" w:rsidRDefault="00572CAE">
      <w:pPr>
        <w:ind w:firstLine="480"/>
      </w:pPr>
      <w:r>
        <w:rPr>
          <w:rFonts w:hint="eastAsia"/>
        </w:rPr>
        <w:t>电路、电气的安装必须由持有有效操作证件的人员进行施工，展会期间电工必须随身携带操作证件，以备核查。</w:t>
      </w:r>
    </w:p>
    <w:p w14:paraId="20A0B5FC" w14:textId="4014D263" w:rsidR="00751622" w:rsidRDefault="0089486E">
      <w:pPr>
        <w:ind w:firstLine="480"/>
      </w:pPr>
      <w:r>
        <w:t>7</w:t>
      </w:r>
      <w:r w:rsidR="00572CAE">
        <w:rPr>
          <w:rFonts w:hint="eastAsia"/>
        </w:rPr>
        <w:t>、网络接入要求</w:t>
      </w:r>
    </w:p>
    <w:p w14:paraId="50725206" w14:textId="77777777" w:rsidR="00751622" w:rsidRDefault="00572CAE">
      <w:pPr>
        <w:ind w:firstLine="480"/>
      </w:pPr>
      <w:r>
        <w:rPr>
          <w:rFonts w:hint="eastAsia"/>
        </w:rPr>
        <w:t>会场内组委会提供统一的网络接入环境，参展企业不允许私自开设WIFI、手机热点等无线网络。</w:t>
      </w:r>
    </w:p>
    <w:p w14:paraId="4CC182FA" w14:textId="6F579155" w:rsidR="00751622" w:rsidRDefault="0089486E">
      <w:pPr>
        <w:ind w:firstLine="480"/>
      </w:pPr>
      <w:r>
        <w:t>8</w:t>
      </w:r>
      <w:r w:rsidR="00572CAE">
        <w:rPr>
          <w:rFonts w:hint="eastAsia"/>
        </w:rPr>
        <w:t>、高空安装要求</w:t>
      </w:r>
    </w:p>
    <w:p w14:paraId="36CA7FA5" w14:textId="77777777" w:rsidR="00751622" w:rsidRDefault="00572CAE">
      <w:pPr>
        <w:ind w:firstLine="480"/>
      </w:pPr>
      <w:r>
        <w:rPr>
          <w:rFonts w:hint="eastAsia"/>
        </w:rPr>
        <w:t>本次展会所有吊点为组委会统一规划，参展单位及搭建商不能申请吊点，请各参展单位在设计方案时，切记避免使用吊点设计。</w:t>
      </w:r>
    </w:p>
    <w:p w14:paraId="118FBA15" w14:textId="77777777" w:rsidR="00751622" w:rsidRDefault="00572CAE">
      <w:pPr>
        <w:pStyle w:val="2"/>
      </w:pPr>
      <w:bookmarkStart w:id="191" w:name="_Toc192595592"/>
      <w:r>
        <w:rPr>
          <w:rFonts w:hint="eastAsia"/>
        </w:rPr>
        <w:t>展示馆优化服务</w:t>
      </w:r>
      <w:bookmarkEnd w:id="191"/>
    </w:p>
    <w:p w14:paraId="51E262A3" w14:textId="77777777" w:rsidR="00751622" w:rsidRDefault="00572CAE">
      <w:pPr>
        <w:pStyle w:val="3"/>
      </w:pPr>
      <w:bookmarkStart w:id="192" w:name="_Toc192595593"/>
      <w:r>
        <w:rPr>
          <w:rFonts w:hint="eastAsia"/>
        </w:rPr>
        <w:t>展项定制及改造</w:t>
      </w:r>
      <w:bookmarkEnd w:id="192"/>
    </w:p>
    <w:p w14:paraId="74EEEB17" w14:textId="77777777" w:rsidR="00751622" w:rsidRDefault="00572CAE">
      <w:pPr>
        <w:pStyle w:val="4"/>
      </w:pPr>
      <w:r>
        <w:rPr>
          <w:rFonts w:hint="eastAsia"/>
        </w:rPr>
        <w:t>数字沙盘和导览（指标项</w:t>
      </w:r>
      <w:r>
        <w:rPr>
          <w:rFonts w:hint="eastAsia"/>
        </w:rPr>
        <w:t>1</w:t>
      </w:r>
      <w:r>
        <w:t>1</w:t>
      </w:r>
      <w:r>
        <w:rPr>
          <w:rFonts w:hint="eastAsia"/>
        </w:rPr>
        <w:t>）</w:t>
      </w:r>
    </w:p>
    <w:p w14:paraId="0CBDD66E" w14:textId="77777777" w:rsidR="00751622" w:rsidRDefault="00572CAE">
      <w:pPr>
        <w:pStyle w:val="5"/>
      </w:pPr>
      <w:r>
        <w:rPr>
          <w:rFonts w:hint="eastAsia"/>
        </w:rPr>
        <w:t>数字沙盘</w:t>
      </w:r>
    </w:p>
    <w:p w14:paraId="69D80436" w14:textId="77777777" w:rsidR="00751622" w:rsidRDefault="00572CAE">
      <w:pPr>
        <w:ind w:firstLine="480"/>
      </w:pPr>
      <w:r>
        <w:rPr>
          <w:rFonts w:hint="eastAsia"/>
        </w:rPr>
        <w:t>数字福建展示馆（长乐）序厅沙盘改造（数字化立体沙盘、模型定制、LED及立式互动设备）。屏体面积不少于12平方米，采用P1.25小间距LED屏幕，打造圆形屏幕。</w:t>
      </w:r>
    </w:p>
    <w:p w14:paraId="1F268C0C" w14:textId="77777777" w:rsidR="00751622" w:rsidRDefault="00572CAE">
      <w:pPr>
        <w:ind w:firstLine="480"/>
      </w:pPr>
      <w:r>
        <w:rPr>
          <w:rFonts w:hint="eastAsia"/>
        </w:rPr>
        <w:t>数字沙盘采用先进的数字技术，可以通过动态演示、三维立体效果等方式，生动呈现项目的发展历程、现状和未来规划。数字沙盘的硬件设备主要包括投影设备、触摸屏等。投影设备应具备高分辨率、亮度和对比度较高的特点，以确保投影的画面清晰可见。触摸屏应支持多点触控和手势操作，以提供灵活的用户交互体验。数字沙盘</w:t>
      </w:r>
      <w:r>
        <w:rPr>
          <w:rFonts w:hint="eastAsia"/>
        </w:rPr>
        <w:lastRenderedPageBreak/>
        <w:t>软件开发结合具体应用场景进行设计。例如，在地理信息方面，可以通过地图数据和卫星影像等方式，实现对地理信息的展示和分析。数字沙盘具有直观、清晰的显示效果，能够使观众快速了解各个计划，并获得丰富的动态演示效果。</w:t>
      </w:r>
    </w:p>
    <w:p w14:paraId="24D76893" w14:textId="77777777" w:rsidR="00751622" w:rsidRDefault="00572CAE">
      <w:pPr>
        <w:pStyle w:val="5"/>
      </w:pPr>
      <w:r>
        <w:rPr>
          <w:rFonts w:hint="eastAsia"/>
        </w:rPr>
        <w:t>导览</w:t>
      </w:r>
    </w:p>
    <w:p w14:paraId="76D39C6D" w14:textId="77777777" w:rsidR="00751622" w:rsidRDefault="00572CAE">
      <w:pPr>
        <w:ind w:firstLine="480"/>
      </w:pPr>
      <w:r>
        <w:rPr>
          <w:rFonts w:hint="eastAsia"/>
        </w:rPr>
        <w:t>75寸导览触控立屏及导览系统。为参观者提供互动体验的设施，通过互动设备，参观者可以更加深入地了解数字经济和数字政府重点项目的相关知识和技术，同时增强展台趣味性和参与性。</w:t>
      </w:r>
    </w:p>
    <w:p w14:paraId="2F24F750" w14:textId="77777777" w:rsidR="00751622" w:rsidRDefault="00572CAE">
      <w:pPr>
        <w:pStyle w:val="4"/>
      </w:pPr>
      <w:r>
        <w:rPr>
          <w:rFonts w:hint="eastAsia"/>
        </w:rPr>
        <w:t>中控系统和多媒体交互内容定制（指标项</w:t>
      </w:r>
      <w:r>
        <w:rPr>
          <w:rFonts w:hint="eastAsia"/>
        </w:rPr>
        <w:t>1</w:t>
      </w:r>
      <w:r>
        <w:t>2</w:t>
      </w:r>
      <w:r>
        <w:rPr>
          <w:rFonts w:hint="eastAsia"/>
        </w:rPr>
        <w:t>）</w:t>
      </w:r>
    </w:p>
    <w:p w14:paraId="38307953" w14:textId="77777777" w:rsidR="00751622" w:rsidRDefault="00572CAE">
      <w:pPr>
        <w:pStyle w:val="5"/>
      </w:pPr>
      <w:r>
        <w:rPr>
          <w:rFonts w:hint="eastAsia"/>
        </w:rPr>
        <w:t>中控系统定制</w:t>
      </w:r>
    </w:p>
    <w:p w14:paraId="36AB4702" w14:textId="77777777" w:rsidR="00751622" w:rsidRDefault="00572CAE">
      <w:pPr>
        <w:ind w:firstLine="480"/>
      </w:pPr>
      <w:r>
        <w:rPr>
          <w:rFonts w:hint="eastAsia"/>
        </w:rPr>
        <w:t>数字福建展示馆（长乐）中控系统根据内容展示要求定制、调整。为了更好地满足参观者的需求，需根据内容展示要求，升级调整提升展示效果，对数字福建展示馆（长乐）展示成果进行分布式节点的调整工作。此次调整将依据最新的展示要求和技术标准，对现有的分布式节点进行优化和升级，以确保系统的稳定性和先进性。定制和调整内容包括但不限于节点的硬件升级、软件更新、网络优化以及数据管理的改进。通过这些调整，展示馆将能够提供更加丰富、互动和个性化的参观体验，同时确保信息的安全性和可靠性。</w:t>
      </w:r>
    </w:p>
    <w:p w14:paraId="63CFFA1B" w14:textId="77777777" w:rsidR="00751622" w:rsidRDefault="00572CAE">
      <w:pPr>
        <w:pStyle w:val="5"/>
      </w:pPr>
      <w:r>
        <w:rPr>
          <w:rFonts w:hint="eastAsia"/>
        </w:rPr>
        <w:t>多媒体交互内容定制</w:t>
      </w:r>
    </w:p>
    <w:p w14:paraId="3CBACA9B" w14:textId="77777777" w:rsidR="00751622" w:rsidRDefault="00572CAE">
      <w:pPr>
        <w:ind w:firstLine="480"/>
      </w:pPr>
      <w:r>
        <w:rPr>
          <w:rFonts w:hint="eastAsia"/>
        </w:rPr>
        <w:t>定制数字福建展示馆（长乐）多媒体交互内容。</w:t>
      </w:r>
    </w:p>
    <w:p w14:paraId="64FB6C41" w14:textId="77777777" w:rsidR="00751622" w:rsidRDefault="00572CAE">
      <w:pPr>
        <w:ind w:firstLine="480"/>
      </w:pPr>
      <w:r>
        <w:rPr>
          <w:rFonts w:hint="eastAsia"/>
        </w:rPr>
        <w:t>（1）第一展区多媒体交互内容定制。包括互动展示、多媒体交互设计等多种形式，通过互动环节和丰富的多媒体内容，更加直观地了解展示的数字福建大事记相关内容。</w:t>
      </w:r>
    </w:p>
    <w:p w14:paraId="1C74F28D" w14:textId="77777777" w:rsidR="00751622" w:rsidRDefault="00572CAE">
      <w:pPr>
        <w:ind w:firstLine="480"/>
      </w:pPr>
      <w:r>
        <w:rPr>
          <w:rFonts w:hint="eastAsia"/>
        </w:rPr>
        <w:t>（2）第二展区多媒体交互内容定制。围绕包括互动展示、多媒体交互设计等多种形式，通过互动环节和丰富的多媒体内容，更加直观地了解展示的主题，同时也能享受到展示成果与数字技术完美结合。</w:t>
      </w:r>
    </w:p>
    <w:p w14:paraId="4D89C524" w14:textId="77777777" w:rsidR="00751622" w:rsidRDefault="00572CAE">
      <w:pPr>
        <w:ind w:firstLine="480"/>
      </w:pPr>
      <w:r>
        <w:rPr>
          <w:rFonts w:hint="eastAsia"/>
        </w:rPr>
        <w:t>（3）第四展区多媒体交互内容定制。提供满足开馆仪式参观流程的多媒体交互展示设计。通过创新的互动方式和多媒体展示，深度展示数字福建成果内容。</w:t>
      </w:r>
    </w:p>
    <w:p w14:paraId="395CDF94" w14:textId="77777777" w:rsidR="00751622" w:rsidRDefault="00572CAE">
      <w:pPr>
        <w:pStyle w:val="4"/>
      </w:pPr>
      <w:r>
        <w:rPr>
          <w:rFonts w:hint="eastAsia"/>
        </w:rPr>
        <w:t>视频制作（指标项</w:t>
      </w:r>
      <w:r>
        <w:rPr>
          <w:rFonts w:hint="eastAsia"/>
        </w:rPr>
        <w:t>1</w:t>
      </w:r>
      <w:r>
        <w:t>3</w:t>
      </w:r>
      <w:r>
        <w:rPr>
          <w:rFonts w:hint="eastAsia"/>
        </w:rPr>
        <w:t>）</w:t>
      </w:r>
    </w:p>
    <w:p w14:paraId="3AFA0104" w14:textId="77777777" w:rsidR="00751622" w:rsidRDefault="00572CAE">
      <w:pPr>
        <w:pStyle w:val="5"/>
      </w:pPr>
      <w:r>
        <w:rPr>
          <w:rFonts w:hint="eastAsia"/>
        </w:rPr>
        <w:t>制作范围</w:t>
      </w:r>
    </w:p>
    <w:p w14:paraId="2405BE89" w14:textId="77777777" w:rsidR="00751622" w:rsidRDefault="00572CAE">
      <w:pPr>
        <w:ind w:firstLine="480"/>
      </w:pPr>
      <w:r>
        <w:rPr>
          <w:rFonts w:hint="eastAsia"/>
        </w:rPr>
        <w:t>1、数字福建体验区视频宣传片制作1条。</w:t>
      </w:r>
    </w:p>
    <w:p w14:paraId="0B6B5D92" w14:textId="77777777" w:rsidR="00751622" w:rsidRDefault="00572CAE">
      <w:pPr>
        <w:ind w:firstLine="480"/>
      </w:pPr>
      <w:r>
        <w:rPr>
          <w:rFonts w:hint="eastAsia"/>
        </w:rPr>
        <w:t>2、数字福建展示馆（长乐）：</w:t>
      </w:r>
    </w:p>
    <w:p w14:paraId="30F16EAD" w14:textId="77777777" w:rsidR="00751622" w:rsidRDefault="00572CAE">
      <w:pPr>
        <w:ind w:firstLine="480"/>
      </w:pPr>
      <w:r>
        <w:rPr>
          <w:rFonts w:hint="eastAsia"/>
        </w:rPr>
        <w:lastRenderedPageBreak/>
        <w:t>（1）前厅&amp;序厅沙盘视频内容制作1条；</w:t>
      </w:r>
    </w:p>
    <w:p w14:paraId="392FA503" w14:textId="77777777" w:rsidR="00751622" w:rsidRDefault="00572CAE">
      <w:pPr>
        <w:ind w:firstLine="480"/>
      </w:pPr>
      <w:r>
        <w:rPr>
          <w:rFonts w:hint="eastAsia"/>
        </w:rPr>
        <w:t>（2）开篇视频制作1条；</w:t>
      </w:r>
    </w:p>
    <w:p w14:paraId="73DA2679" w14:textId="77777777" w:rsidR="00751622" w:rsidRDefault="00572CAE">
      <w:pPr>
        <w:ind w:firstLine="480"/>
      </w:pPr>
      <w:r>
        <w:rPr>
          <w:rFonts w:hint="eastAsia"/>
        </w:rPr>
        <w:t>（3）卷轴内容制作1条；</w:t>
      </w:r>
    </w:p>
    <w:p w14:paraId="1302ED9D" w14:textId="77777777" w:rsidR="00751622" w:rsidRDefault="00572CAE">
      <w:pPr>
        <w:ind w:firstLine="480"/>
      </w:pPr>
      <w:r>
        <w:rPr>
          <w:rFonts w:hint="eastAsia"/>
        </w:rPr>
        <w:t>（4）第一展区液晶屏视频内容制作2条；</w:t>
      </w:r>
    </w:p>
    <w:p w14:paraId="72626B09" w14:textId="77777777" w:rsidR="00751622" w:rsidRDefault="00572CAE">
      <w:pPr>
        <w:ind w:firstLine="480"/>
      </w:pPr>
      <w:r>
        <w:rPr>
          <w:rFonts w:hint="eastAsia"/>
        </w:rPr>
        <w:t>（5）第二展区视频内容制作6条；</w:t>
      </w:r>
    </w:p>
    <w:p w14:paraId="44B131A7" w14:textId="77777777" w:rsidR="00751622" w:rsidRDefault="00572CAE">
      <w:pPr>
        <w:ind w:firstLine="480"/>
      </w:pPr>
      <w:r>
        <w:rPr>
          <w:rFonts w:hint="eastAsia"/>
        </w:rPr>
        <w:t>（6）第三展区视频内容制作1条；</w:t>
      </w:r>
    </w:p>
    <w:p w14:paraId="5CCAB765" w14:textId="77777777" w:rsidR="00751622" w:rsidRDefault="00572CAE">
      <w:pPr>
        <w:ind w:firstLine="480"/>
      </w:pPr>
      <w:r>
        <w:rPr>
          <w:rFonts w:hint="eastAsia"/>
        </w:rPr>
        <w:t>（7）第四展区视频内容制作1条；</w:t>
      </w:r>
    </w:p>
    <w:p w14:paraId="67EA94D3" w14:textId="77777777" w:rsidR="00751622" w:rsidRDefault="00572CAE">
      <w:pPr>
        <w:ind w:firstLine="480"/>
      </w:pPr>
      <w:r>
        <w:rPr>
          <w:rFonts w:hint="eastAsia"/>
        </w:rPr>
        <w:t>（8）第五展区视频内容制作1条（数字福建发展未来）。</w:t>
      </w:r>
    </w:p>
    <w:p w14:paraId="2D5C5B83" w14:textId="77777777" w:rsidR="00751622" w:rsidRDefault="00572CAE">
      <w:pPr>
        <w:pStyle w:val="5"/>
      </w:pPr>
      <w:r>
        <w:rPr>
          <w:rFonts w:hint="eastAsia"/>
        </w:rPr>
        <w:t>数字福建体验区视频宣传片</w:t>
      </w:r>
    </w:p>
    <w:p w14:paraId="4B2F89E7" w14:textId="77777777" w:rsidR="00751622" w:rsidRDefault="00572CAE">
      <w:pPr>
        <w:ind w:firstLine="480"/>
      </w:pPr>
      <w:r>
        <w:rPr>
          <w:rFonts w:hint="eastAsia"/>
        </w:rPr>
        <w:t>（1）制作要求：展示历年来数字福建发展成果数据（围绕2522相关数据成果展示）。以奔流的数据长河，将数字福建到数字中国的故事娓娓道来，通过屏幕交互的方式，将观者带入，重温数字中国发展的历史时刻，展望无限未来。</w:t>
      </w:r>
    </w:p>
    <w:p w14:paraId="79CA5089" w14:textId="77777777" w:rsidR="00751622" w:rsidRDefault="00572CAE">
      <w:pPr>
        <w:ind w:firstLine="480"/>
      </w:pPr>
      <w:r>
        <w:rPr>
          <w:rFonts w:hint="eastAsia"/>
        </w:rPr>
        <w:t>（2）版本要求：以实景拍摄和特效渲染的制作手段制作从数字福建到数字中国的宣传片，形象生动地展示数字福建的建设和发展历程。时长：约180s。</w:t>
      </w:r>
    </w:p>
    <w:p w14:paraId="61808E01" w14:textId="77777777" w:rsidR="00751622" w:rsidRDefault="00572CAE">
      <w:pPr>
        <w:ind w:firstLine="480"/>
      </w:pPr>
      <w:r>
        <w:rPr>
          <w:rFonts w:hint="eastAsia"/>
        </w:rPr>
        <w:t>（3）视频要求：画质要求清晰度高，画面稳定，无抖动；画面比例要求使用合适的画面比例，适应不同平台的播放要求；要求剪辑得当，保持节奏感，避免过多的切换和过渡，使观众能够更好地理解视频内容。</w:t>
      </w:r>
    </w:p>
    <w:p w14:paraId="1BD4AE7B" w14:textId="77777777" w:rsidR="00751622" w:rsidRDefault="00572CAE">
      <w:pPr>
        <w:pStyle w:val="5"/>
      </w:pPr>
      <w:r>
        <w:rPr>
          <w:rFonts w:hint="eastAsia"/>
        </w:rPr>
        <w:t>数字福建展示馆（长乐）</w:t>
      </w:r>
    </w:p>
    <w:p w14:paraId="493670A9" w14:textId="0D6F4C90" w:rsidR="00751622" w:rsidRDefault="00572CAE">
      <w:pPr>
        <w:pStyle w:val="6"/>
      </w:pPr>
      <w:r>
        <w:rPr>
          <w:rFonts w:hint="eastAsia"/>
        </w:rPr>
        <w:t>4.3.1.</w:t>
      </w:r>
      <w:r w:rsidR="0089486E">
        <w:t>3</w:t>
      </w:r>
      <w:r>
        <w:rPr>
          <w:rFonts w:hint="eastAsia"/>
        </w:rPr>
        <w:t xml:space="preserve">.3.1 </w:t>
      </w:r>
      <w:r>
        <w:rPr>
          <w:rFonts w:hint="eastAsia"/>
        </w:rPr>
        <w:t>前厅</w:t>
      </w:r>
      <w:r>
        <w:rPr>
          <w:rFonts w:hint="eastAsia"/>
        </w:rPr>
        <w:t>&amp;</w:t>
      </w:r>
      <w:r>
        <w:rPr>
          <w:rFonts w:hint="eastAsia"/>
        </w:rPr>
        <w:t>序厅沙盘视频</w:t>
      </w:r>
    </w:p>
    <w:p w14:paraId="488CE447" w14:textId="77777777" w:rsidR="00751622" w:rsidRDefault="00572CAE">
      <w:pPr>
        <w:ind w:firstLine="480"/>
      </w:pPr>
      <w:r>
        <w:rPr>
          <w:rFonts w:hint="eastAsia"/>
        </w:rPr>
        <w:t>制作要求：通过精心设计的视觉效果和信息呈现，能够直观地展示福建布局和数字福建的设计元素。视频将结合动态图形和解说，以清晰、简洁的方式介绍沙盘模型中的关键元素和特色。</w:t>
      </w:r>
    </w:p>
    <w:p w14:paraId="601E4C4F" w14:textId="77777777" w:rsidR="00751622" w:rsidRDefault="00572CAE">
      <w:pPr>
        <w:ind w:firstLine="480"/>
      </w:pPr>
      <w:r>
        <w:rPr>
          <w:rFonts w:hint="eastAsia"/>
        </w:rPr>
        <w:t>版本要求：视频将采用高清晰度的拍摄技术，确保沙盘模型的每一个细节都能清晰展现。同时，视频将融入适当的动画和特效，以增强视觉吸引力，使沙盘模型的展示更加生动和有趣。时长约120s。</w:t>
      </w:r>
    </w:p>
    <w:p w14:paraId="05626EB6" w14:textId="77777777" w:rsidR="00751622" w:rsidRDefault="00572CAE">
      <w:pPr>
        <w:ind w:firstLine="480"/>
      </w:pPr>
      <w:r>
        <w:rPr>
          <w:rFonts w:hint="eastAsia"/>
        </w:rPr>
        <w:t>视频要求：在剪辑上，视频将保持清晰的结构和流畅的节奏，确保信息传达的准确性和观众的观看体验。视频将适应展示馆内的播放环境，考虑到观众的观看习惯和空间特点。</w:t>
      </w:r>
    </w:p>
    <w:p w14:paraId="2C3DE0D5" w14:textId="01D8EC56" w:rsidR="00751622" w:rsidRDefault="00572CAE">
      <w:pPr>
        <w:pStyle w:val="6"/>
      </w:pPr>
      <w:r>
        <w:rPr>
          <w:rFonts w:hint="eastAsia"/>
        </w:rPr>
        <w:lastRenderedPageBreak/>
        <w:t>4.3.1.</w:t>
      </w:r>
      <w:r w:rsidR="0089486E">
        <w:t>3</w:t>
      </w:r>
      <w:r>
        <w:rPr>
          <w:rFonts w:hint="eastAsia"/>
        </w:rPr>
        <w:t xml:space="preserve">.3.2 </w:t>
      </w:r>
      <w:r>
        <w:rPr>
          <w:rFonts w:hint="eastAsia"/>
        </w:rPr>
        <w:t>开篇视频制作</w:t>
      </w:r>
    </w:p>
    <w:p w14:paraId="5CE7255E" w14:textId="77777777" w:rsidR="00751622" w:rsidRDefault="00572CAE">
      <w:pPr>
        <w:ind w:firstLine="480"/>
      </w:pPr>
      <w:r>
        <w:rPr>
          <w:rFonts w:hint="eastAsia"/>
        </w:rPr>
        <w:t>制作要求：定制化CG技术建模视频制作，根据内容设计场景构图，多维度进行形象化呈现。</w:t>
      </w:r>
    </w:p>
    <w:p w14:paraId="2A9166C2" w14:textId="77777777" w:rsidR="00751622" w:rsidRDefault="00572CAE">
      <w:pPr>
        <w:ind w:firstLine="480"/>
      </w:pPr>
      <w:r>
        <w:rPr>
          <w:rFonts w:hint="eastAsia"/>
        </w:rPr>
        <w:t>版本要求：制作从数字福建展示馆的开篇视频，形象生动地展示数字福建到数字中国的发展历程。时长：约90s。</w:t>
      </w:r>
    </w:p>
    <w:p w14:paraId="271FF1A0" w14:textId="77777777" w:rsidR="00751622" w:rsidRDefault="00572CAE">
      <w:pPr>
        <w:ind w:firstLine="480"/>
      </w:pPr>
      <w:r>
        <w:rPr>
          <w:rFonts w:hint="eastAsia"/>
        </w:rPr>
        <w:t>视频要求：进行创意开发、3D建模、纹理和材质制作、灯光设置、渲染、后期制作、质量控制等一系列步骤，对“数字福建”25年来的重要历史事件的特定场景进行精心设计和包装，以增强影片的传达效果和视觉冲击力。</w:t>
      </w:r>
    </w:p>
    <w:p w14:paraId="0F85561A" w14:textId="79EF3F4F" w:rsidR="00751622" w:rsidRDefault="00572CAE">
      <w:pPr>
        <w:pStyle w:val="6"/>
      </w:pPr>
      <w:r>
        <w:rPr>
          <w:rFonts w:hint="eastAsia"/>
        </w:rPr>
        <w:t>4.3.1.</w:t>
      </w:r>
      <w:r w:rsidR="0089486E">
        <w:t>3</w:t>
      </w:r>
      <w:r>
        <w:rPr>
          <w:rFonts w:hint="eastAsia"/>
        </w:rPr>
        <w:t xml:space="preserve">.3.3 </w:t>
      </w:r>
      <w:r>
        <w:rPr>
          <w:rFonts w:hint="eastAsia"/>
        </w:rPr>
        <w:t>卷轴内容制作</w:t>
      </w:r>
    </w:p>
    <w:p w14:paraId="0944E829" w14:textId="77777777" w:rsidR="00751622" w:rsidRDefault="00572CAE">
      <w:pPr>
        <w:ind w:firstLine="480"/>
      </w:pPr>
      <w:r>
        <w:rPr>
          <w:rFonts w:hint="eastAsia"/>
        </w:rPr>
        <w:t>（1）制作要求：定制化手绘场景视频制作，根据内容设计场景构图，多维度进行形象化呈现。</w:t>
      </w:r>
    </w:p>
    <w:p w14:paraId="338B0FAA" w14:textId="77777777" w:rsidR="00751622" w:rsidRDefault="00572CAE">
      <w:pPr>
        <w:ind w:firstLine="480"/>
      </w:pPr>
      <w:r>
        <w:rPr>
          <w:rFonts w:hint="eastAsia"/>
        </w:rPr>
        <w:t>（2）版本要求：制作从数字福建应用场景视频，形象生动地展示数字福建的建设成果。时长：约130s。</w:t>
      </w:r>
    </w:p>
    <w:p w14:paraId="78E4AB05" w14:textId="77777777" w:rsidR="00751622" w:rsidRDefault="00572CAE">
      <w:pPr>
        <w:ind w:firstLine="480"/>
      </w:pPr>
      <w:r>
        <w:rPr>
          <w:rFonts w:hint="eastAsia"/>
        </w:rPr>
        <w:t>（3）视频要求：进行详细设计、3D建模、动画手绘、渲染、后期制作、质量控制等一系列步骤，对“数字福建”25年来的特定场景进行精心设计和包装，确保多媒体内容主题明确、画面精致、特效逼真。</w:t>
      </w:r>
    </w:p>
    <w:p w14:paraId="7781DCD8" w14:textId="6A5CB003" w:rsidR="00751622" w:rsidRDefault="00572CAE">
      <w:pPr>
        <w:pStyle w:val="6"/>
      </w:pPr>
      <w:r>
        <w:rPr>
          <w:rFonts w:hint="eastAsia"/>
        </w:rPr>
        <w:t>4.3.1.</w:t>
      </w:r>
      <w:r w:rsidR="0089486E">
        <w:t>3</w:t>
      </w:r>
      <w:r>
        <w:rPr>
          <w:rFonts w:hint="eastAsia"/>
        </w:rPr>
        <w:t xml:space="preserve">.3.4 </w:t>
      </w:r>
      <w:r>
        <w:rPr>
          <w:rFonts w:hint="eastAsia"/>
        </w:rPr>
        <w:t>第一展区液晶屏视频内容制作</w:t>
      </w:r>
    </w:p>
    <w:p w14:paraId="4C023863" w14:textId="77777777" w:rsidR="00751622" w:rsidRDefault="00572CAE">
      <w:pPr>
        <w:ind w:firstLine="480"/>
      </w:pPr>
      <w:r>
        <w:rPr>
          <w:rFonts w:hint="eastAsia"/>
        </w:rPr>
        <w:t>（1）制作要求：完成第一展区视频的剪辑制作2条。</w:t>
      </w:r>
    </w:p>
    <w:p w14:paraId="0C3A19CA" w14:textId="77777777" w:rsidR="00751622" w:rsidRDefault="00572CAE">
      <w:pPr>
        <w:ind w:firstLine="480"/>
      </w:pPr>
      <w:r>
        <w:rPr>
          <w:rFonts w:hint="eastAsia"/>
        </w:rPr>
        <w:t>（2）版本要求：收集整理习近平总书记在福建工作时调研“数字福建”建设情况的历史照片，确保展示内容的时效性和准确性，及时更新和调整了相关视频素材，进行细致的素材整理和专业编辑工作，展示数字福建建设发展历程。总时长：约180s。</w:t>
      </w:r>
    </w:p>
    <w:p w14:paraId="2BFC1C79" w14:textId="77777777" w:rsidR="00751622" w:rsidRDefault="00572CAE">
      <w:pPr>
        <w:ind w:firstLine="480"/>
      </w:pPr>
      <w:r>
        <w:rPr>
          <w:rFonts w:hint="eastAsia"/>
        </w:rPr>
        <w:t>（3）视频要求：根据时间进度和内容进行场景设计，通过美术设定、历史元素及统一色调，集合专业剪辑、字幕特效制作、特效包装合成等环节，通过这一系列的创作和制作过程，确保每一个场景的流畅性和连贯性，增强历史的真实感和代入感。</w:t>
      </w:r>
    </w:p>
    <w:p w14:paraId="01DD0961" w14:textId="00D94CAB" w:rsidR="00751622" w:rsidRDefault="00572CAE">
      <w:pPr>
        <w:pStyle w:val="6"/>
      </w:pPr>
      <w:r>
        <w:rPr>
          <w:rFonts w:hint="eastAsia"/>
        </w:rPr>
        <w:t>4.3.1.</w:t>
      </w:r>
      <w:r w:rsidR="0089486E">
        <w:t>3</w:t>
      </w:r>
      <w:r>
        <w:rPr>
          <w:rFonts w:hint="eastAsia"/>
        </w:rPr>
        <w:t xml:space="preserve">.3.5 </w:t>
      </w:r>
      <w:r>
        <w:rPr>
          <w:rFonts w:hint="eastAsia"/>
        </w:rPr>
        <w:t>第二展区视频内容制作</w:t>
      </w:r>
    </w:p>
    <w:p w14:paraId="17BD834A" w14:textId="77777777" w:rsidR="00751622" w:rsidRDefault="00572CAE">
      <w:pPr>
        <w:ind w:firstLine="480"/>
      </w:pPr>
      <w:r>
        <w:rPr>
          <w:rFonts w:hint="eastAsia"/>
        </w:rPr>
        <w:t>（1）制作要求：完成第二展区交互视频的剪辑制作6条。</w:t>
      </w:r>
    </w:p>
    <w:p w14:paraId="5C627870" w14:textId="77777777" w:rsidR="00751622" w:rsidRDefault="00572CAE">
      <w:pPr>
        <w:ind w:firstLine="480"/>
      </w:pPr>
      <w:r>
        <w:rPr>
          <w:rFonts w:hint="eastAsia"/>
        </w:rPr>
        <w:t>（2）版本要求：收集党的十八大以来习近平总书记的重要论述，从数字中国建设总体布局、夯实数字中国建设基础、全面赋能经济社会发展、强化数字中国关键能力、</w:t>
      </w:r>
      <w:r>
        <w:rPr>
          <w:rFonts w:hint="eastAsia"/>
        </w:rPr>
        <w:lastRenderedPageBreak/>
        <w:t>优化数字化发展环境、发展新质生产力等几方面进行素材整理及专业编辑。总时长：约200s。</w:t>
      </w:r>
    </w:p>
    <w:p w14:paraId="48B34744" w14:textId="77777777" w:rsidR="00751622" w:rsidRDefault="00572CAE">
      <w:pPr>
        <w:ind w:firstLine="480"/>
      </w:pPr>
      <w:r>
        <w:rPr>
          <w:rFonts w:hint="eastAsia"/>
        </w:rPr>
        <w:t>（3）视频要求：通过交互设计、美术设定、历史元素及统一色调，集合专业剪辑、字幕特效制作、特效包装合成等环节，通过这一系列的创作和制作过程，确保每一个场景的流畅性和连贯性，增强历史的真实感和代入感。</w:t>
      </w:r>
    </w:p>
    <w:p w14:paraId="20C1C8BB" w14:textId="73B5F6C7" w:rsidR="00751622" w:rsidRDefault="00572CAE">
      <w:pPr>
        <w:pStyle w:val="6"/>
      </w:pPr>
      <w:r>
        <w:rPr>
          <w:rFonts w:hint="eastAsia"/>
        </w:rPr>
        <w:t>4.3.1.</w:t>
      </w:r>
      <w:r w:rsidR="0089486E">
        <w:t>3</w:t>
      </w:r>
      <w:r>
        <w:rPr>
          <w:rFonts w:hint="eastAsia"/>
        </w:rPr>
        <w:t xml:space="preserve">.3.6 </w:t>
      </w:r>
      <w:r w:rsidR="00594D4A">
        <w:rPr>
          <w:rFonts w:hint="eastAsia"/>
        </w:rPr>
        <w:t>第三展区视频内容制作</w:t>
      </w:r>
    </w:p>
    <w:p w14:paraId="453E7D48" w14:textId="77777777" w:rsidR="00751622" w:rsidRDefault="00572CAE">
      <w:pPr>
        <w:ind w:firstLine="480"/>
      </w:pPr>
      <w:r>
        <w:rPr>
          <w:rFonts w:hint="eastAsia"/>
        </w:rPr>
        <w:t>（1）制作要求：完成第三展区《数聚福建》影片的拍摄及制作。</w:t>
      </w:r>
    </w:p>
    <w:p w14:paraId="09591AB6" w14:textId="77777777" w:rsidR="00751622" w:rsidRDefault="00572CAE">
      <w:pPr>
        <w:ind w:firstLine="480"/>
      </w:pPr>
      <w:r>
        <w:rPr>
          <w:rFonts w:hint="eastAsia"/>
        </w:rPr>
        <w:t>（2）版本要求：定制化三维场景建模及福建省数字化平台界面展示视频制作，根据内容设计场景构图，多维度进行形象化呈现。总时长：约240s。</w:t>
      </w:r>
    </w:p>
    <w:p w14:paraId="3A626CA5" w14:textId="77777777" w:rsidR="00751622" w:rsidRDefault="00572CAE">
      <w:pPr>
        <w:ind w:firstLine="480"/>
      </w:pPr>
      <w:r>
        <w:rPr>
          <w:rFonts w:hint="eastAsia"/>
        </w:rPr>
        <w:t>（3）视频要求：进行多机位同步拍摄、创意开发、详细设计、3D建模、纹理和材质制作、灯光设置、动画手绘、渲染、后期制作、质量控制等一系列步骤，对“数字福建”25年来的重要历史事件的特定场景进行精心设计和包装，确保多媒体内容主题明确、画面精致、特效逼真，以增强影片的传达效果和视觉冲击力。</w:t>
      </w:r>
    </w:p>
    <w:p w14:paraId="6CEEB614" w14:textId="0F9CB6AE" w:rsidR="00751622" w:rsidRDefault="00572CAE">
      <w:pPr>
        <w:pStyle w:val="6"/>
      </w:pPr>
      <w:r>
        <w:rPr>
          <w:rFonts w:hint="eastAsia"/>
        </w:rPr>
        <w:t>4.3.1.</w:t>
      </w:r>
      <w:r w:rsidR="0089486E">
        <w:t>3</w:t>
      </w:r>
      <w:r>
        <w:rPr>
          <w:rFonts w:hint="eastAsia"/>
        </w:rPr>
        <w:t xml:space="preserve">.3.7 </w:t>
      </w:r>
      <w:r w:rsidR="00594D4A">
        <w:rPr>
          <w:rFonts w:hint="eastAsia"/>
        </w:rPr>
        <w:t>第四展区视频内容制作</w:t>
      </w:r>
    </w:p>
    <w:p w14:paraId="1CCC09B0" w14:textId="77777777" w:rsidR="00751622" w:rsidRDefault="00572CAE">
      <w:pPr>
        <w:ind w:firstLine="480"/>
      </w:pPr>
      <w:r>
        <w:rPr>
          <w:rFonts w:hint="eastAsia"/>
        </w:rPr>
        <w:t>（1）制作要求：完成第四展区相关主题影片的拍摄及制作。</w:t>
      </w:r>
    </w:p>
    <w:p w14:paraId="5A9C787B" w14:textId="77777777" w:rsidR="00751622" w:rsidRDefault="00572CAE">
      <w:pPr>
        <w:ind w:firstLine="480"/>
      </w:pPr>
      <w:r>
        <w:rPr>
          <w:rFonts w:hint="eastAsia"/>
        </w:rPr>
        <w:t>（2）版本要求：收集数字福建历年来的优秀成果和展示内容，进行定制化拍摄视频剪辑及包装制作。总时长：约240s。</w:t>
      </w:r>
    </w:p>
    <w:p w14:paraId="3FC6F4D4" w14:textId="77777777" w:rsidR="00751622" w:rsidRDefault="00572CAE">
      <w:pPr>
        <w:ind w:firstLine="480"/>
      </w:pPr>
      <w:r>
        <w:rPr>
          <w:rFonts w:hint="eastAsia"/>
        </w:rPr>
        <w:t>（3）视频要求：集合专业剪辑、字幕特效制作、科技感特效包装合成等环节，通过科技元素及统一色调，强调影片的数字科技格调，体现数字福建的探索实践与显著成效。</w:t>
      </w:r>
    </w:p>
    <w:p w14:paraId="4EAB434E" w14:textId="0A18F5D9" w:rsidR="00751622" w:rsidRDefault="00572CAE">
      <w:pPr>
        <w:pStyle w:val="6"/>
      </w:pPr>
      <w:r>
        <w:rPr>
          <w:rFonts w:hint="eastAsia"/>
        </w:rPr>
        <w:t>4.3.1.</w:t>
      </w:r>
      <w:r w:rsidR="0089486E">
        <w:t>3</w:t>
      </w:r>
      <w:r>
        <w:rPr>
          <w:rFonts w:hint="eastAsia"/>
        </w:rPr>
        <w:t xml:space="preserve">.3.8 </w:t>
      </w:r>
      <w:r>
        <w:rPr>
          <w:rFonts w:hint="eastAsia"/>
        </w:rPr>
        <w:t>第五展区视频内容制作（数字福建发展未来）</w:t>
      </w:r>
    </w:p>
    <w:p w14:paraId="1B41DC75" w14:textId="77777777" w:rsidR="00751622" w:rsidRDefault="00572CAE">
      <w:pPr>
        <w:ind w:firstLine="480"/>
      </w:pPr>
      <w:r>
        <w:rPr>
          <w:rFonts w:hint="eastAsia"/>
        </w:rPr>
        <w:t>（1）制作要求：围绕数字福建25周年，展示从数字福建的起源、发展阶段、重要成果等方面的内容。突出福建人民始终把数字福建建设作为一项基础性先导性工作持续推进，一步一步把数字福建从全景图、施工图变成实景图的二十五载奋进之路。</w:t>
      </w:r>
    </w:p>
    <w:p w14:paraId="48B3352B" w14:textId="77777777" w:rsidR="00751622" w:rsidRDefault="00572CAE">
      <w:pPr>
        <w:ind w:firstLine="480"/>
      </w:pPr>
      <w:r>
        <w:rPr>
          <w:rFonts w:hint="eastAsia"/>
        </w:rPr>
        <w:t>（2）版本要求：以拍摄、三维动画及剪辑包装的制作手段制作数字福建25周年宣传片，形象生动地展示从数字福建的起源、发展阶段、重要成果等方面内容。时长：约120s。</w:t>
      </w:r>
    </w:p>
    <w:p w14:paraId="1E0B8319" w14:textId="77777777" w:rsidR="00751622" w:rsidRDefault="00572CAE">
      <w:pPr>
        <w:ind w:firstLine="480"/>
      </w:pPr>
      <w:r>
        <w:rPr>
          <w:rFonts w:hint="eastAsia"/>
        </w:rPr>
        <w:t>（3）视频要求：视频的内容要有吸引力，能够引起观众的兴趣和共鸣；画质要求清晰度高，画面稳定；画面要求使用合适的比例，适应不同平台的播放要求；镜头运</w:t>
      </w:r>
      <w:r>
        <w:rPr>
          <w:rFonts w:hint="eastAsia"/>
        </w:rPr>
        <w:lastRenderedPageBreak/>
        <w:t>用要求镜头运用得当，避免过度的推拉、摇摆等动作，保持镜头的平稳和流畅；色彩要求还原真实，可以调整色温、色调等参数来达到所需的色彩效果；剪辑要求得当，保持节奏感，避免过多的切换和过渡，使观众能够更好地理解视频内容；特效要求使用适度，不要过度使用，以免影响观众的观看体验；运用合适的镜头语言，如特写、中景、远景等，以表达所需的情感和信息；进行适当的后期编辑，如剪辑、拼接、添加字幕等，以提高视频的质量和观感；采用合适的文件格式以保证视频的质量和兼容性。</w:t>
      </w:r>
    </w:p>
    <w:p w14:paraId="3AB10CB5" w14:textId="77777777" w:rsidR="00751622" w:rsidRDefault="00572CAE">
      <w:pPr>
        <w:pStyle w:val="4"/>
      </w:pPr>
      <w:r>
        <w:rPr>
          <w:rFonts w:hint="eastAsia"/>
        </w:rPr>
        <w:t>大事记及荣誉展区内容制作（指标项</w:t>
      </w:r>
      <w:r>
        <w:rPr>
          <w:rFonts w:hint="eastAsia"/>
        </w:rPr>
        <w:t>1</w:t>
      </w:r>
      <w:r>
        <w:t>4</w:t>
      </w:r>
      <w:r>
        <w:rPr>
          <w:rFonts w:hint="eastAsia"/>
        </w:rPr>
        <w:t>）</w:t>
      </w:r>
    </w:p>
    <w:p w14:paraId="35413F31" w14:textId="77777777" w:rsidR="00751622" w:rsidRDefault="00572CAE">
      <w:pPr>
        <w:ind w:firstLine="480"/>
      </w:pPr>
      <w:r>
        <w:rPr>
          <w:rFonts w:hint="eastAsia"/>
        </w:rPr>
        <w:t>（1）大事记展区：数字福建展示馆及多功能厅的大事记展示内容制作，通过展示内容制作确保展示的信息是最新的，能够反映出数字福建发展的最新动态和成就；</w:t>
      </w:r>
    </w:p>
    <w:p w14:paraId="23220090" w14:textId="77777777" w:rsidR="00751622" w:rsidRDefault="00572CAE">
      <w:pPr>
        <w:ind w:firstLine="480"/>
      </w:pPr>
      <w:r>
        <w:rPr>
          <w:rFonts w:hint="eastAsia"/>
        </w:rPr>
        <w:t>（2）荣誉墙：数字福建展示馆（长乐）第四展区荣誉墙改造（数字化展示，含显示设备、交互设备、内容定制）。采用数字化展示方式，包括显示设备、交互设备，并且内容也进行了定制，以更好地展示数字福建在各个领域取得的荣誉和成就。墙面面积不少于18m²，屏幕面积不少于2.8m²，采用小间距LED屏，屏体采用P1.25。</w:t>
      </w:r>
    </w:p>
    <w:p w14:paraId="6A7C4BE8" w14:textId="77777777" w:rsidR="00751622" w:rsidRDefault="00572CAE">
      <w:pPr>
        <w:pStyle w:val="4"/>
      </w:pPr>
      <w:r>
        <w:rPr>
          <w:rFonts w:hint="eastAsia"/>
        </w:rPr>
        <w:t>产业化集群专题（指标项</w:t>
      </w:r>
      <w:r>
        <w:rPr>
          <w:rFonts w:hint="eastAsia"/>
        </w:rPr>
        <w:t>1</w:t>
      </w:r>
      <w:r>
        <w:t>5</w:t>
      </w:r>
      <w:r>
        <w:rPr>
          <w:rFonts w:hint="eastAsia"/>
        </w:rPr>
        <w:t>）</w:t>
      </w:r>
    </w:p>
    <w:p w14:paraId="3D78FAF1" w14:textId="77777777" w:rsidR="00751622" w:rsidRDefault="00572CAE">
      <w:pPr>
        <w:ind w:firstLine="480"/>
      </w:pPr>
      <w:r>
        <w:rPr>
          <w:rFonts w:hint="eastAsia"/>
        </w:rPr>
        <w:t>1、数字福建展示馆（长乐）第四展区产业集群专题展项</w:t>
      </w:r>
    </w:p>
    <w:p w14:paraId="653FCC76" w14:textId="77777777" w:rsidR="00751622" w:rsidRDefault="00572CAE">
      <w:pPr>
        <w:ind w:firstLine="480"/>
      </w:pPr>
      <w:r>
        <w:rPr>
          <w:rFonts w:hint="eastAsia"/>
        </w:rPr>
        <w:t>数字经济产业图谱数字沙盘专题展项，在第四展区产业集群专题展项上，为了更生动、全面地展现数字福建产业集群的布局与特色，打破传统上墙平面地图单一、静态的展示模式，引入创新的多媒体互动技术与立体展示形式。多媒体互动技术能够通过触摸屏幕、体感交互等多种方式，让参观者自主选择感兴趣的产业板块进行深入了解；而立体展示形式，则以三维模型、实景还原等手段，将数字福建的产业布局以更直观、更具空间感的方式呈现给参观者，以增强参与感和对数字经济产业布局的深入理解。</w:t>
      </w:r>
    </w:p>
    <w:p w14:paraId="5B93ADB2" w14:textId="77777777" w:rsidR="00751622" w:rsidRDefault="00572CAE">
      <w:pPr>
        <w:ind w:firstLine="480"/>
      </w:pPr>
      <w:r>
        <w:rPr>
          <w:rFonts w:hint="eastAsia"/>
        </w:rPr>
        <w:t>2、数字经济沙盘低空经济（或其他主题）专题展项</w:t>
      </w:r>
    </w:p>
    <w:p w14:paraId="4B7B75E8" w14:textId="77777777" w:rsidR="00751622" w:rsidRDefault="00572CAE">
      <w:pPr>
        <w:ind w:firstLine="480"/>
      </w:pPr>
      <w:r>
        <w:rPr>
          <w:rFonts w:hint="eastAsia"/>
        </w:rPr>
        <w:t>在展区设立产业化集群专题展示区，通过数字经济沙盘形式展示当下热点产业。例如将核心展区的屏幕与沙盘进行结合，展示低空经济等产业化专题内容。通过时间轴、图文展板等形式，展示产业集群从起步到发展壮大的各个阶段，包括关键节点事件、政策支持等；用数据图表直观呈现产业集群的总体规模，如总产值、增加值、企业数量、从业人员数量等，以及在区域经济或全国同行业中的占比和地位；利用地图、沙盘等展示产业集群在地理空间上的分布情况，包括不同区域的功能定位。</w:t>
      </w:r>
    </w:p>
    <w:p w14:paraId="5A6722DE" w14:textId="77777777" w:rsidR="00751622" w:rsidRDefault="00572CAE">
      <w:pPr>
        <w:pStyle w:val="3"/>
      </w:pPr>
      <w:bookmarkStart w:id="193" w:name="_Toc192595594"/>
      <w:r>
        <w:rPr>
          <w:rFonts w:hint="eastAsia"/>
        </w:rPr>
        <w:lastRenderedPageBreak/>
        <w:t>观展互动导览服务（指标项</w:t>
      </w:r>
      <w:r>
        <w:rPr>
          <w:rFonts w:hint="eastAsia"/>
        </w:rPr>
        <w:t>1</w:t>
      </w:r>
      <w:r>
        <w:t>6</w:t>
      </w:r>
      <w:r>
        <w:rPr>
          <w:rFonts w:hint="eastAsia"/>
        </w:rPr>
        <w:t>）</w:t>
      </w:r>
      <w:bookmarkEnd w:id="193"/>
    </w:p>
    <w:p w14:paraId="41B17378" w14:textId="77777777" w:rsidR="00751622" w:rsidRDefault="00572CAE">
      <w:pPr>
        <w:pStyle w:val="4"/>
      </w:pPr>
      <w:r>
        <w:rPr>
          <w:rFonts w:hint="eastAsia"/>
        </w:rPr>
        <w:t>展项内容管理服务</w:t>
      </w:r>
    </w:p>
    <w:p w14:paraId="4FA78DBF" w14:textId="77777777" w:rsidR="00751622" w:rsidRDefault="00572CAE">
      <w:pPr>
        <w:ind w:firstLine="480"/>
      </w:pPr>
      <w:r>
        <w:rPr>
          <w:rFonts w:hint="eastAsia"/>
        </w:rPr>
        <w:t>基于省经济信息中心门户网站系统，定制开发、改造拓展，展项内容管理模块，涵盖展馆信息管理、展项分配审核、查重校验、多维度数据统计分析、可视化展示界面及全流程在线预约功能，实现展馆数字化运营与参展项目信息管理。该功能模块的网络安全（等保测评）归口到省经济信息中心统一负责。</w:t>
      </w:r>
    </w:p>
    <w:p w14:paraId="69F5B957" w14:textId="77777777" w:rsidR="00751622" w:rsidRDefault="00572CAE">
      <w:pPr>
        <w:pStyle w:val="5"/>
      </w:pPr>
      <w:r>
        <w:rPr>
          <w:rFonts w:hint="eastAsia"/>
        </w:rPr>
        <w:t>前端展示</w:t>
      </w:r>
    </w:p>
    <w:p w14:paraId="12D44076" w14:textId="77777777" w:rsidR="00751622" w:rsidRDefault="00572CAE">
      <w:pPr>
        <w:pStyle w:val="6"/>
      </w:pPr>
      <w:r>
        <w:rPr>
          <w:rFonts w:hint="eastAsia"/>
        </w:rPr>
        <w:t xml:space="preserve">4.3.2.1.1.1 </w:t>
      </w:r>
      <w:r>
        <w:rPr>
          <w:rFonts w:hint="eastAsia"/>
        </w:rPr>
        <w:t>页面设计</w:t>
      </w:r>
    </w:p>
    <w:p w14:paraId="73B99A06" w14:textId="77777777" w:rsidR="00751622" w:rsidRDefault="00572CAE">
      <w:pPr>
        <w:ind w:firstLine="480"/>
      </w:pPr>
      <w:r>
        <w:rPr>
          <w:rFonts w:hint="eastAsia"/>
        </w:rPr>
        <w:t>设计展项宣传展示页面，主要包括展馆首页、网站地图、展区切换、展区导览、展区详情页、展商导览页、参展单位介绍页、参展项目详情页、展商详情页。</w:t>
      </w:r>
    </w:p>
    <w:p w14:paraId="3256C9FF" w14:textId="77777777" w:rsidR="00751622" w:rsidRDefault="00572CAE">
      <w:pPr>
        <w:pStyle w:val="6"/>
      </w:pPr>
      <w:r>
        <w:rPr>
          <w:rFonts w:hint="eastAsia"/>
        </w:rPr>
        <w:t xml:space="preserve">4.3.2.1.1.2 </w:t>
      </w:r>
      <w:r>
        <w:rPr>
          <w:rFonts w:hint="eastAsia"/>
        </w:rPr>
        <w:t>页面切图</w:t>
      </w:r>
    </w:p>
    <w:p w14:paraId="4690122E" w14:textId="77777777" w:rsidR="00751622" w:rsidRDefault="00572CAE">
      <w:pPr>
        <w:ind w:firstLine="480"/>
      </w:pPr>
      <w:r>
        <w:rPr>
          <w:rFonts w:hint="eastAsia"/>
        </w:rPr>
        <w:t>网站页面设计完成后，能够将页面设计效果转换为HTML页面，并对网站相关功能进行定制开发。</w:t>
      </w:r>
    </w:p>
    <w:p w14:paraId="201640AF" w14:textId="77777777" w:rsidR="00751622" w:rsidRDefault="00572CAE">
      <w:pPr>
        <w:pStyle w:val="6"/>
      </w:pPr>
      <w:r>
        <w:rPr>
          <w:rFonts w:hint="eastAsia"/>
        </w:rPr>
        <w:t xml:space="preserve">4.3.2.1.1.3 </w:t>
      </w:r>
      <w:r>
        <w:rPr>
          <w:rFonts w:hint="eastAsia"/>
        </w:rPr>
        <w:t>功能定制</w:t>
      </w:r>
    </w:p>
    <w:p w14:paraId="10BC487A" w14:textId="77777777" w:rsidR="00751622" w:rsidRDefault="00572CAE">
      <w:pPr>
        <w:ind w:firstLine="480"/>
        <w:rPr>
          <w:b/>
          <w:bCs/>
        </w:rPr>
      </w:pPr>
      <w:r>
        <w:rPr>
          <w:rFonts w:hint="eastAsia"/>
          <w:b/>
          <w:bCs/>
        </w:rPr>
        <w:t>1、参展单位报名（改造）</w:t>
      </w:r>
    </w:p>
    <w:p w14:paraId="22352E10" w14:textId="77777777" w:rsidR="00751622" w:rsidRDefault="00572CAE">
      <w:pPr>
        <w:ind w:firstLine="480"/>
      </w:pPr>
      <w:r>
        <w:rPr>
          <w:rFonts w:hint="eastAsia"/>
        </w:rPr>
        <w:t>为确保报名流程的高效与准确，各单位在报名时，除上传加盖公章的参展申请表PDF扫描件，新增上传该申请表的Word格式版本选项，以便方便对表格内容进行必要的编辑与信息提取。</w:t>
      </w:r>
    </w:p>
    <w:p w14:paraId="6D34E910" w14:textId="77777777" w:rsidR="00751622" w:rsidRDefault="00572CAE">
      <w:pPr>
        <w:ind w:firstLine="480"/>
        <w:rPr>
          <w:b/>
          <w:bCs/>
        </w:rPr>
      </w:pPr>
      <w:r>
        <w:rPr>
          <w:rFonts w:hint="eastAsia"/>
          <w:b/>
          <w:bCs/>
        </w:rPr>
        <w:t>2、展馆预约</w:t>
      </w:r>
    </w:p>
    <w:p w14:paraId="21DDEF12" w14:textId="77777777" w:rsidR="00751622" w:rsidRDefault="00572CAE">
      <w:pPr>
        <w:ind w:firstLine="480"/>
      </w:pPr>
      <w:r>
        <w:rPr>
          <w:rFonts w:hint="eastAsia"/>
        </w:rPr>
        <w:t>实现针对数字福建展示馆（长乐）的参观预约，包括预约信息填写、预约提交、预约结果、预约邀请码设置等功能。</w:t>
      </w:r>
    </w:p>
    <w:p w14:paraId="5A293A83" w14:textId="77777777" w:rsidR="00751622" w:rsidRDefault="00572CAE">
      <w:pPr>
        <w:pStyle w:val="5"/>
      </w:pPr>
      <w:r>
        <w:rPr>
          <w:rFonts w:hint="eastAsia"/>
        </w:rPr>
        <w:t>后端管理</w:t>
      </w:r>
    </w:p>
    <w:p w14:paraId="7AB69D89" w14:textId="77777777" w:rsidR="00751622" w:rsidRDefault="00572CAE">
      <w:pPr>
        <w:pStyle w:val="6"/>
      </w:pPr>
      <w:r>
        <w:rPr>
          <w:rFonts w:hint="eastAsia"/>
        </w:rPr>
        <w:t xml:space="preserve">4.3.2.1.2.1 </w:t>
      </w:r>
      <w:r>
        <w:rPr>
          <w:rFonts w:hint="eastAsia"/>
        </w:rPr>
        <w:t>主题管理</w:t>
      </w:r>
    </w:p>
    <w:p w14:paraId="4AC68AD4" w14:textId="77777777" w:rsidR="00751622" w:rsidRDefault="00572CAE">
      <w:pPr>
        <w:ind w:firstLine="480"/>
      </w:pPr>
      <w:r>
        <w:rPr>
          <w:rFonts w:hint="eastAsia"/>
        </w:rPr>
        <w:t>对各届峰会的项目主题以及展区主题进行配置，主要包括峰会主题、展区主题，主题描述等，支持各届峰会的展区主题进行修改。</w:t>
      </w:r>
    </w:p>
    <w:p w14:paraId="3DC8BCCF" w14:textId="77777777" w:rsidR="00751622" w:rsidRDefault="00572CAE">
      <w:pPr>
        <w:pStyle w:val="6"/>
      </w:pPr>
      <w:r>
        <w:rPr>
          <w:rFonts w:hint="eastAsia"/>
        </w:rPr>
        <w:lastRenderedPageBreak/>
        <w:t xml:space="preserve">4.3.2.1.2.2 </w:t>
      </w:r>
      <w:r>
        <w:rPr>
          <w:rFonts w:hint="eastAsia"/>
        </w:rPr>
        <w:t>参展项目管理</w:t>
      </w:r>
    </w:p>
    <w:p w14:paraId="59002A36" w14:textId="77777777" w:rsidR="00751622" w:rsidRDefault="00572CAE">
      <w:pPr>
        <w:ind w:firstLine="480"/>
      </w:pPr>
      <w:r>
        <w:rPr>
          <w:rFonts w:hint="eastAsia"/>
        </w:rPr>
        <w:t>对参展项目进行管理，具体包括参展项目数据同步、修改参展项目、查看参展项目、删除参展项目等功能。</w:t>
      </w:r>
    </w:p>
    <w:p w14:paraId="766051B9" w14:textId="77777777" w:rsidR="00751622" w:rsidRDefault="00572CAE">
      <w:pPr>
        <w:pStyle w:val="6"/>
      </w:pPr>
      <w:r>
        <w:rPr>
          <w:rFonts w:hint="eastAsia"/>
        </w:rPr>
        <w:t xml:space="preserve">4.3.2.1.2.3 </w:t>
      </w:r>
      <w:r>
        <w:rPr>
          <w:rFonts w:hint="eastAsia"/>
        </w:rPr>
        <w:t>展馆管理</w:t>
      </w:r>
    </w:p>
    <w:p w14:paraId="682C2CED" w14:textId="77777777" w:rsidR="00751622" w:rsidRDefault="00572CAE">
      <w:pPr>
        <w:ind w:firstLine="480"/>
        <w:rPr>
          <w:b/>
          <w:bCs/>
        </w:rPr>
      </w:pPr>
      <w:r>
        <w:rPr>
          <w:rFonts w:hint="eastAsia"/>
          <w:b/>
          <w:bCs/>
        </w:rPr>
        <w:t>1、展馆管理</w:t>
      </w:r>
    </w:p>
    <w:p w14:paraId="01C470B8" w14:textId="77777777" w:rsidR="00751622" w:rsidRDefault="00572CAE">
      <w:pPr>
        <w:ind w:firstLine="480"/>
      </w:pPr>
      <w:r>
        <w:rPr>
          <w:rFonts w:hint="eastAsia"/>
        </w:rPr>
        <w:t>对展馆的基本信息进行管理。左边区域显示峰会主题以及下属展馆。右边区域显示展区信息。包括对展馆的新增、修改、删除等管理。</w:t>
      </w:r>
    </w:p>
    <w:p w14:paraId="6824F68B" w14:textId="77777777" w:rsidR="00751622" w:rsidRDefault="00572CAE">
      <w:pPr>
        <w:ind w:firstLine="480"/>
        <w:rPr>
          <w:b/>
          <w:bCs/>
        </w:rPr>
      </w:pPr>
      <w:r>
        <w:rPr>
          <w:rFonts w:hint="eastAsia"/>
          <w:b/>
          <w:bCs/>
        </w:rPr>
        <w:t>2、展区管理</w:t>
      </w:r>
    </w:p>
    <w:p w14:paraId="6D131913" w14:textId="77777777" w:rsidR="00751622" w:rsidRDefault="00572CAE">
      <w:pPr>
        <w:ind w:firstLine="480"/>
      </w:pPr>
      <w:r>
        <w:rPr>
          <w:rFonts w:hint="eastAsia"/>
        </w:rPr>
        <w:t>对展区的基本信息进行管理，包括对展区的新增、修改、删除、排序管理。</w:t>
      </w:r>
    </w:p>
    <w:p w14:paraId="10B5D1EF" w14:textId="77777777" w:rsidR="00751622" w:rsidRDefault="00572CAE">
      <w:pPr>
        <w:pStyle w:val="6"/>
      </w:pPr>
      <w:r>
        <w:rPr>
          <w:rFonts w:hint="eastAsia"/>
        </w:rPr>
        <w:t xml:space="preserve">4.3.2.1.2.4 </w:t>
      </w:r>
      <w:r>
        <w:rPr>
          <w:rFonts w:hint="eastAsia"/>
        </w:rPr>
        <w:t>展项査重</w:t>
      </w:r>
    </w:p>
    <w:p w14:paraId="2A43842F" w14:textId="7A9C47FE" w:rsidR="00751622" w:rsidRDefault="00572CAE">
      <w:pPr>
        <w:ind w:firstLine="480"/>
      </w:pPr>
      <w:r>
        <w:rPr>
          <w:rFonts w:hint="eastAsia"/>
        </w:rPr>
        <w:t>根据输入的关键字，根据关键字匹配对应的项目介绍，列表展示存在该关键字的项目，主要展示</w:t>
      </w:r>
      <w:r w:rsidR="00A6646C">
        <w:rPr>
          <w:rFonts w:hint="eastAsia"/>
        </w:rPr>
        <w:t>单位</w:t>
      </w:r>
      <w:r>
        <w:rPr>
          <w:rFonts w:hint="eastAsia"/>
        </w:rPr>
        <w:t>名称、项目介绍、所属峰会主题等基本信息，并可选择两个项目进行比对。</w:t>
      </w:r>
    </w:p>
    <w:p w14:paraId="7B32C80D" w14:textId="77777777" w:rsidR="00751622" w:rsidRDefault="00572CAE">
      <w:pPr>
        <w:pStyle w:val="5"/>
      </w:pPr>
      <w:r>
        <w:rPr>
          <w:rFonts w:hint="eastAsia"/>
        </w:rPr>
        <w:t>统计分析</w:t>
      </w:r>
      <w:r>
        <w:rPr>
          <w:rFonts w:hint="eastAsia"/>
        </w:rPr>
        <w:tab/>
      </w:r>
    </w:p>
    <w:p w14:paraId="663197C7" w14:textId="77777777" w:rsidR="00751622" w:rsidRDefault="00572CAE">
      <w:pPr>
        <w:ind w:firstLine="480"/>
      </w:pPr>
      <w:r>
        <w:rPr>
          <w:rFonts w:hint="eastAsia"/>
        </w:rPr>
        <w:t>系统支持按展项、按参展单位、按项目主题统计参展项目，支持对统计结果导出，可将统计数据以Excel表格的形式下载至本地。</w:t>
      </w:r>
    </w:p>
    <w:p w14:paraId="17988D47" w14:textId="77777777" w:rsidR="00751622" w:rsidRDefault="00572CAE">
      <w:pPr>
        <w:pStyle w:val="5"/>
      </w:pPr>
      <w:r>
        <w:rPr>
          <w:rFonts w:hint="eastAsia"/>
        </w:rPr>
        <w:t>站点配置管理</w:t>
      </w:r>
    </w:p>
    <w:p w14:paraId="5270AA6B" w14:textId="77777777" w:rsidR="00751622" w:rsidRDefault="00572CAE">
      <w:pPr>
        <w:ind w:firstLine="480"/>
      </w:pPr>
      <w:r>
        <w:rPr>
          <w:rFonts w:hint="eastAsia"/>
        </w:rPr>
        <w:t>对前端站点元素进行配置，主要内容包括峰会主题图片配置、形象人物图片配置、站点标题配置、站点描述配置。支持修改功能。</w:t>
      </w:r>
    </w:p>
    <w:p w14:paraId="4746AB9A" w14:textId="77777777" w:rsidR="00751622" w:rsidRDefault="00572CAE">
      <w:pPr>
        <w:pStyle w:val="4"/>
      </w:pPr>
      <w:r>
        <w:rPr>
          <w:rFonts w:hint="eastAsia"/>
        </w:rPr>
        <w:t>观展互动系统（全景导览</w:t>
      </w:r>
      <w:r>
        <w:rPr>
          <w:rFonts w:hint="eastAsia"/>
        </w:rPr>
        <w:t>/</w:t>
      </w:r>
      <w:r>
        <w:rPr>
          <w:rFonts w:hint="eastAsia"/>
        </w:rPr>
        <w:t>线上</w:t>
      </w:r>
      <w:r>
        <w:rPr>
          <w:rFonts w:hint="eastAsia"/>
        </w:rPr>
        <w:t>VR</w:t>
      </w:r>
      <w:r>
        <w:rPr>
          <w:rFonts w:hint="eastAsia"/>
        </w:rPr>
        <w:t>展馆）</w:t>
      </w:r>
    </w:p>
    <w:p w14:paraId="7D321FE3" w14:textId="77777777" w:rsidR="00751622" w:rsidRDefault="00572CAE">
      <w:pPr>
        <w:ind w:firstLine="480"/>
      </w:pPr>
      <w:r>
        <w:rPr>
          <w:rFonts w:hint="eastAsia"/>
        </w:rPr>
        <w:t>中国建设峰会福建体验区VR全景数字资源建设将以地图为载体，选取中国建设峰会福建体验区、数字福建展示馆有代表性的场景，采集真实场景，通过音频、视频、真实全景图像、文字，图片，图片加文字等多种表现方式对特色区域进行立体化介绍，并通过地图导航或者导览图的形式，通过VR全景导览图的形式提高中国建设峰会福建体验区、数字福建展示馆对外宣传。</w:t>
      </w:r>
    </w:p>
    <w:p w14:paraId="06FE4BB8" w14:textId="77777777" w:rsidR="00751622" w:rsidRDefault="00572CAE">
      <w:pPr>
        <w:pStyle w:val="5"/>
      </w:pPr>
      <w:r>
        <w:rPr>
          <w:rFonts w:hint="eastAsia"/>
        </w:rPr>
        <w:t>VR</w:t>
      </w:r>
      <w:r>
        <w:rPr>
          <w:rFonts w:hint="eastAsia"/>
        </w:rPr>
        <w:t>全景软件制作要求</w:t>
      </w:r>
    </w:p>
    <w:p w14:paraId="64AB75E2" w14:textId="77777777" w:rsidR="00751622" w:rsidRDefault="00572CAE">
      <w:pPr>
        <w:ind w:firstLine="480"/>
      </w:pPr>
      <w:r>
        <w:rPr>
          <w:rFonts w:hint="eastAsia"/>
        </w:rPr>
        <w:t>通过无人机飞行穿越拍摄福建体验区整体全貌，可实现在线制作中国建设峰会福</w:t>
      </w:r>
      <w:r>
        <w:rPr>
          <w:rFonts w:hint="eastAsia"/>
        </w:rPr>
        <w:lastRenderedPageBreak/>
        <w:t>建体验区VR全景效果图、在线制作VR全景，并实现在线编辑，网络存储，在线互动，在线修改VR全景，制作完成后可将作品对接到中国建设峰会福建体验区的微信公众号，制作完成后可在线输出中国建设峰会福建体验区的VR全景，以备留档。</w:t>
      </w:r>
    </w:p>
    <w:p w14:paraId="20D6471B" w14:textId="77777777" w:rsidR="00751622" w:rsidRDefault="00572CAE">
      <w:pPr>
        <w:ind w:firstLine="480"/>
      </w:pPr>
      <w:r>
        <w:rPr>
          <w:rFonts w:hint="eastAsia"/>
        </w:rPr>
        <w:t>平台提供在线切割并转换成为中国建设峰会福建体验区VR全景效果图，并能够根据项目需求将中国建设峰会福建体验区VR全景在线生成中国建设峰会福建体验区独立离线文件包。</w:t>
      </w:r>
    </w:p>
    <w:p w14:paraId="57728EC7" w14:textId="77777777" w:rsidR="00751622" w:rsidRDefault="00572CAE">
      <w:pPr>
        <w:pStyle w:val="5"/>
      </w:pPr>
      <w:r>
        <w:rPr>
          <w:rFonts w:hint="eastAsia"/>
        </w:rPr>
        <w:t>线上</w:t>
      </w:r>
      <w:r>
        <w:rPr>
          <w:rFonts w:hint="eastAsia"/>
        </w:rPr>
        <w:t>VR</w:t>
      </w:r>
      <w:r>
        <w:rPr>
          <w:rFonts w:hint="eastAsia"/>
        </w:rPr>
        <w:t>展馆功能要求</w:t>
      </w:r>
    </w:p>
    <w:p w14:paraId="60DC5C6E" w14:textId="77777777" w:rsidR="00751622" w:rsidRDefault="00572CAE">
      <w:pPr>
        <w:ind w:firstLine="480"/>
      </w:pPr>
      <w:r>
        <w:rPr>
          <w:rFonts w:hint="eastAsia"/>
        </w:rPr>
        <w:t>1、全景互动功能</w:t>
      </w:r>
    </w:p>
    <w:p w14:paraId="00D2D6A2" w14:textId="77777777" w:rsidR="00751622" w:rsidRDefault="00572CAE">
      <w:pPr>
        <w:ind w:firstLine="480"/>
      </w:pPr>
      <w:r>
        <w:rPr>
          <w:rFonts w:hint="eastAsia"/>
        </w:rPr>
        <w:t>功能内容：底部菜单栏、全景VR模式、一键拔号、官网链接、一键导航、场景解说、背景音乐、“点赞”“人气”、“说一说”、微信分享、中国建设峰会福建体验区Logo、监测中国建设峰会福建体验区VR全景项目各地区浏览量功能。</w:t>
      </w:r>
    </w:p>
    <w:p w14:paraId="3380C331" w14:textId="77777777" w:rsidR="00751622" w:rsidRDefault="00572CAE">
      <w:pPr>
        <w:ind w:firstLine="480"/>
      </w:pPr>
      <w:r>
        <w:rPr>
          <w:rFonts w:hint="eastAsia"/>
        </w:rPr>
        <w:t>2、底部导航菜单栏</w:t>
      </w:r>
    </w:p>
    <w:p w14:paraId="6DCD0D6F" w14:textId="77777777" w:rsidR="00751622" w:rsidRDefault="00572CAE">
      <w:pPr>
        <w:ind w:firstLine="480"/>
      </w:pPr>
      <w:r>
        <w:rPr>
          <w:rFonts w:hint="eastAsia"/>
        </w:rPr>
        <w:t>此功能可以展览的展区介绍，展区资讯，展区相关，展区宣传片，重点推荐展项等。</w:t>
      </w:r>
    </w:p>
    <w:p w14:paraId="6E895079" w14:textId="77777777" w:rsidR="00751622" w:rsidRDefault="00572CAE">
      <w:pPr>
        <w:pStyle w:val="3"/>
      </w:pPr>
      <w:bookmarkStart w:id="194" w:name="_Toc192595595"/>
      <w:r>
        <w:rPr>
          <w:rFonts w:hint="eastAsia"/>
        </w:rPr>
        <w:t>展示馆优化改造（指标项</w:t>
      </w:r>
      <w:r>
        <w:rPr>
          <w:rFonts w:hint="eastAsia"/>
        </w:rPr>
        <w:t>1</w:t>
      </w:r>
      <w:r>
        <w:t>7</w:t>
      </w:r>
      <w:r>
        <w:rPr>
          <w:rFonts w:hint="eastAsia"/>
        </w:rPr>
        <w:t>）</w:t>
      </w:r>
      <w:bookmarkEnd w:id="194"/>
    </w:p>
    <w:p w14:paraId="24E11ED4" w14:textId="77777777" w:rsidR="00751622" w:rsidRDefault="00572CAE">
      <w:pPr>
        <w:ind w:firstLine="480"/>
      </w:pPr>
      <w:r>
        <w:rPr>
          <w:rFonts w:hint="eastAsia"/>
        </w:rPr>
        <w:t>数字福建展示馆（长乐）环境配套改造服务：</w:t>
      </w:r>
    </w:p>
    <w:p w14:paraId="6B688201" w14:textId="77777777" w:rsidR="00751622" w:rsidRDefault="00572CAE">
      <w:pPr>
        <w:ind w:firstLine="480"/>
      </w:pPr>
      <w:r>
        <w:rPr>
          <w:rFonts w:hint="eastAsia"/>
        </w:rPr>
        <w:t>1、墙面内容制作</w:t>
      </w:r>
    </w:p>
    <w:p w14:paraId="23505C26" w14:textId="77777777" w:rsidR="00751622" w:rsidRDefault="00572CAE">
      <w:pPr>
        <w:ind w:firstLine="480"/>
      </w:pPr>
      <w:r>
        <w:rPr>
          <w:rFonts w:hint="eastAsia"/>
        </w:rPr>
        <w:t>（1）第一展区墙面内容制作。包括设计、制作和安装，确保内容与展示主题紧密相关，确保展示效果的持久性；墙面面积不少于176平方米。</w:t>
      </w:r>
    </w:p>
    <w:p w14:paraId="5CEBD3FA" w14:textId="77777777" w:rsidR="00751622" w:rsidRDefault="00572CAE">
      <w:pPr>
        <w:ind w:firstLine="480"/>
      </w:pPr>
      <w:r>
        <w:rPr>
          <w:rFonts w:hint="eastAsia"/>
        </w:rPr>
        <w:t>（2）第三展区墙面、手扶梯及通道软膜灯箱制作。结合墙面设计，打造统一的视觉效果，软膜灯箱需具备良好的照明效果，以突出展示内容；</w:t>
      </w:r>
    </w:p>
    <w:p w14:paraId="5E30042C" w14:textId="77777777" w:rsidR="00751622" w:rsidRDefault="00572CAE">
      <w:pPr>
        <w:ind w:firstLine="480"/>
      </w:pPr>
      <w:r>
        <w:rPr>
          <w:rFonts w:hint="eastAsia"/>
        </w:rPr>
        <w:t>（3）第四展区墙面制作。墙面设计需与展区整体风格协调，内容制作要精确无误，确保信息传达的清晰性。</w:t>
      </w:r>
    </w:p>
    <w:p w14:paraId="731CEA77" w14:textId="77777777" w:rsidR="00751622" w:rsidRDefault="00572CAE">
      <w:pPr>
        <w:ind w:firstLine="480"/>
      </w:pPr>
      <w:r>
        <w:rPr>
          <w:rFonts w:hint="eastAsia"/>
        </w:rPr>
        <w:t>2、展示定制</w:t>
      </w:r>
    </w:p>
    <w:p w14:paraId="375BD94F" w14:textId="77777777" w:rsidR="00751622" w:rsidRDefault="00572CAE">
      <w:pPr>
        <w:ind w:firstLine="480"/>
      </w:pPr>
      <w:r>
        <w:rPr>
          <w:rFonts w:hint="eastAsia"/>
        </w:rPr>
        <w:t>（1）第四展区中岛式展台定制。根据展示需求设计并制作中岛式展台，展台需具备良好的展示效果和足够的展示空间，同时要考虑到参观者的互动体验；</w:t>
      </w:r>
    </w:p>
    <w:p w14:paraId="59AC6BC3" w14:textId="77777777" w:rsidR="00751622" w:rsidRDefault="00572CAE">
      <w:pPr>
        <w:ind w:firstLine="480"/>
      </w:pPr>
      <w:r>
        <w:rPr>
          <w:rFonts w:hint="eastAsia"/>
        </w:rPr>
        <w:t>（2）第四展区立体触控台。安装不少于7个立体触控台，每个触控台需适合数字化设计风格，以提升参观者的参与感和体验感；</w:t>
      </w:r>
    </w:p>
    <w:p w14:paraId="46AEFD4B" w14:textId="77777777" w:rsidR="00751622" w:rsidRDefault="00572CAE">
      <w:pPr>
        <w:ind w:firstLine="480"/>
      </w:pPr>
      <w:r>
        <w:rPr>
          <w:rFonts w:hint="eastAsia"/>
        </w:rPr>
        <w:t>（3）展厅指示标识牌。配套改造设计并制作清晰、醒目的指示标识牌，方便参观者快速找到感兴趣的展区，提升参观效率。</w:t>
      </w:r>
    </w:p>
    <w:p w14:paraId="4237FDD6" w14:textId="77777777" w:rsidR="00751622" w:rsidRDefault="00572CAE">
      <w:pPr>
        <w:pStyle w:val="3"/>
      </w:pPr>
      <w:bookmarkStart w:id="195" w:name="_Toc192595596"/>
      <w:r>
        <w:rPr>
          <w:rFonts w:hint="eastAsia"/>
        </w:rPr>
        <w:lastRenderedPageBreak/>
        <w:t>数字福建馆开馆活动（指标项</w:t>
      </w:r>
      <w:r>
        <w:rPr>
          <w:rFonts w:hint="eastAsia"/>
        </w:rPr>
        <w:t>1</w:t>
      </w:r>
      <w:r>
        <w:t>8</w:t>
      </w:r>
      <w:r>
        <w:rPr>
          <w:rFonts w:hint="eastAsia"/>
        </w:rPr>
        <w:t>）</w:t>
      </w:r>
      <w:bookmarkEnd w:id="195"/>
    </w:p>
    <w:p w14:paraId="7911E18A" w14:textId="77777777" w:rsidR="00751622" w:rsidRDefault="00572CAE">
      <w:pPr>
        <w:pStyle w:val="4"/>
      </w:pPr>
      <w:r>
        <w:rPr>
          <w:rFonts w:hint="eastAsia"/>
        </w:rPr>
        <w:t>活动背景</w:t>
      </w:r>
    </w:p>
    <w:p w14:paraId="3E06736E" w14:textId="77777777" w:rsidR="00751622" w:rsidRDefault="00572CAE">
      <w:pPr>
        <w:ind w:firstLine="480"/>
      </w:pPr>
      <w:r>
        <w:rPr>
          <w:rFonts w:hint="eastAsia"/>
        </w:rPr>
        <w:t>数字福建展示馆是福建省遵循习近平总书记擘画的“数字福建”建设宏伟蓝图，打造数字中国建设样本的生动实践成果展示基地。展示馆以福建经验、福建案例、福建技术、福建产品为展示内容，全面呈现“数字福建”建设的起源、成果与经验，展示数字福建建设二十多年以来的丰硕成果，并作为宣传推广数字福建的主题教育基地，为推动我省经济社会高质量发展提供一个学习和交流的载体与窗口。</w:t>
      </w:r>
    </w:p>
    <w:p w14:paraId="18870606" w14:textId="77777777" w:rsidR="00751622" w:rsidRDefault="00572CAE">
      <w:pPr>
        <w:ind w:firstLine="480"/>
      </w:pPr>
      <w:r>
        <w:rPr>
          <w:rFonts w:hint="eastAsia"/>
        </w:rPr>
        <w:t>拟在“数字福建”建设25周年之际举行展示馆开馆仪式，未来将发挥展示馆对外的宣传窗口和交流平台作用，为党政部门、企事业单位、行业协会等各类专业观众提供高质量、高水平的参观学习基地，为推进数字化成果共享，形成合作交流、开放共赢的新发展格局，持续为数字中国建设注入澎湃动力。</w:t>
      </w:r>
    </w:p>
    <w:p w14:paraId="0EFEDD76" w14:textId="77777777" w:rsidR="00751622" w:rsidRDefault="00572CAE">
      <w:pPr>
        <w:pStyle w:val="4"/>
      </w:pPr>
      <w:r>
        <w:rPr>
          <w:rFonts w:hint="eastAsia"/>
        </w:rPr>
        <w:t>活动概况</w:t>
      </w:r>
    </w:p>
    <w:p w14:paraId="6282C411" w14:textId="77777777" w:rsidR="00751622" w:rsidRDefault="00572CAE">
      <w:pPr>
        <w:ind w:firstLine="480"/>
        <w:rPr>
          <w:b/>
          <w:bCs/>
        </w:rPr>
      </w:pPr>
      <w:r>
        <w:rPr>
          <w:rFonts w:hint="eastAsia"/>
          <w:b/>
          <w:bCs/>
        </w:rPr>
        <w:t>1、活动时间</w:t>
      </w:r>
    </w:p>
    <w:p w14:paraId="4DA8B5F6" w14:textId="77777777" w:rsidR="00751622" w:rsidRDefault="00572CAE">
      <w:pPr>
        <w:ind w:firstLine="480"/>
      </w:pPr>
      <w:r>
        <w:rPr>
          <w:rFonts w:hint="eastAsia"/>
        </w:rPr>
        <w:t>2025年4月（时间待定）。</w:t>
      </w:r>
    </w:p>
    <w:p w14:paraId="5C598CE3" w14:textId="77777777" w:rsidR="00751622" w:rsidRDefault="00572CAE">
      <w:pPr>
        <w:ind w:firstLine="480"/>
        <w:rPr>
          <w:b/>
          <w:bCs/>
        </w:rPr>
      </w:pPr>
      <w:r>
        <w:rPr>
          <w:rFonts w:hint="eastAsia"/>
          <w:b/>
          <w:bCs/>
        </w:rPr>
        <w:t>2、活动地点</w:t>
      </w:r>
    </w:p>
    <w:p w14:paraId="727EB73B" w14:textId="77777777" w:rsidR="00751622" w:rsidRDefault="00572CAE">
      <w:pPr>
        <w:ind w:firstLine="480"/>
      </w:pPr>
      <w:r>
        <w:rPr>
          <w:rFonts w:hint="eastAsia"/>
        </w:rPr>
        <w:t>数字福建展示馆。</w:t>
      </w:r>
    </w:p>
    <w:p w14:paraId="02483950" w14:textId="77777777" w:rsidR="00751622" w:rsidRDefault="00572CAE">
      <w:pPr>
        <w:pStyle w:val="4"/>
      </w:pPr>
      <w:r>
        <w:rPr>
          <w:rFonts w:hint="eastAsia"/>
        </w:rPr>
        <w:t>活动流程（拟）</w:t>
      </w:r>
    </w:p>
    <w:tbl>
      <w:tblPr>
        <w:tblW w:w="5079" w:type="pct"/>
        <w:tblBorders>
          <w:top w:val="single" w:sz="6" w:space="0" w:color="000000" w:themeColor="text1"/>
          <w:left w:val="single" w:sz="6" w:space="0" w:color="000000" w:themeColor="text1"/>
          <w:bottom w:val="single" w:sz="6" w:space="0" w:color="000000" w:themeColor="text1"/>
          <w:right w:val="single" w:sz="6" w:space="0" w:color="000000" w:themeColor="text1"/>
          <w:insideH w:val="single" w:sz="6" w:space="0" w:color="000000" w:themeColor="text1"/>
          <w:insideV w:val="single" w:sz="6" w:space="0" w:color="000000" w:themeColor="text1"/>
        </w:tblBorders>
        <w:tblLayout w:type="fixed"/>
        <w:tblLook w:val="04A0" w:firstRow="1" w:lastRow="0" w:firstColumn="1" w:lastColumn="0" w:noHBand="0" w:noVBand="1"/>
      </w:tblPr>
      <w:tblGrid>
        <w:gridCol w:w="1884"/>
        <w:gridCol w:w="1744"/>
        <w:gridCol w:w="5806"/>
      </w:tblGrid>
      <w:tr w:rsidR="00751622" w14:paraId="4AE1C88D" w14:textId="77777777">
        <w:trPr>
          <w:trHeight w:val="105"/>
        </w:trPr>
        <w:tc>
          <w:tcPr>
            <w:tcW w:w="1884" w:type="dxa"/>
            <w:vAlign w:val="center"/>
          </w:tcPr>
          <w:p w14:paraId="27CB74AD" w14:textId="77777777" w:rsidR="00751622" w:rsidRDefault="00572CAE">
            <w:pPr>
              <w:pStyle w:val="23"/>
              <w:spacing w:after="0"/>
              <w:ind w:leftChars="0" w:left="0" w:firstLineChars="0" w:firstLine="0"/>
              <w:jc w:val="center"/>
              <w:rPr>
                <w:rFonts w:ascii="宋体" w:eastAsia="宋体" w:hAnsi="宋体" w:cs="仿宋_GB2312"/>
                <w:b/>
                <w:bCs/>
                <w:kern w:val="0"/>
                <w:sz w:val="24"/>
              </w:rPr>
            </w:pPr>
            <w:r>
              <w:rPr>
                <w:rFonts w:ascii="宋体" w:eastAsia="宋体" w:hAnsi="宋体" w:cs="仿宋_GB2312" w:hint="eastAsia"/>
                <w:b/>
                <w:bCs/>
                <w:kern w:val="0"/>
                <w:sz w:val="24"/>
              </w:rPr>
              <w:t>时间</w:t>
            </w:r>
          </w:p>
        </w:tc>
        <w:tc>
          <w:tcPr>
            <w:tcW w:w="1744" w:type="dxa"/>
            <w:vAlign w:val="center"/>
          </w:tcPr>
          <w:p w14:paraId="4347D6AF" w14:textId="77777777" w:rsidR="00751622" w:rsidRDefault="00572CAE">
            <w:pPr>
              <w:pStyle w:val="23"/>
              <w:spacing w:after="0"/>
              <w:ind w:leftChars="0" w:left="0" w:firstLineChars="0" w:firstLine="0"/>
              <w:jc w:val="center"/>
              <w:rPr>
                <w:rFonts w:ascii="宋体" w:eastAsia="宋体" w:hAnsi="宋体" w:cs="仿宋_GB2312"/>
                <w:b/>
                <w:bCs/>
                <w:kern w:val="0"/>
                <w:sz w:val="24"/>
              </w:rPr>
            </w:pPr>
            <w:r>
              <w:rPr>
                <w:rFonts w:ascii="宋体" w:eastAsia="宋体" w:hAnsi="宋体" w:cs="仿宋_GB2312" w:hint="eastAsia"/>
                <w:b/>
                <w:bCs/>
                <w:kern w:val="0"/>
                <w:sz w:val="24"/>
              </w:rPr>
              <w:t>环节</w:t>
            </w:r>
          </w:p>
        </w:tc>
        <w:tc>
          <w:tcPr>
            <w:tcW w:w="5806" w:type="dxa"/>
            <w:vAlign w:val="center"/>
          </w:tcPr>
          <w:p w14:paraId="3603CD25" w14:textId="77777777" w:rsidR="00751622" w:rsidRDefault="00572CAE">
            <w:pPr>
              <w:pStyle w:val="23"/>
              <w:spacing w:after="0"/>
              <w:ind w:leftChars="0" w:left="0" w:firstLineChars="0" w:firstLine="0"/>
              <w:jc w:val="center"/>
              <w:rPr>
                <w:rFonts w:ascii="宋体" w:eastAsia="宋体" w:hAnsi="宋体" w:cs="仿宋_GB2312"/>
                <w:b/>
                <w:bCs/>
                <w:kern w:val="0"/>
                <w:sz w:val="24"/>
              </w:rPr>
            </w:pPr>
            <w:r>
              <w:rPr>
                <w:rFonts w:ascii="宋体" w:eastAsia="宋体" w:hAnsi="宋体" w:cs="仿宋_GB2312" w:hint="eastAsia"/>
                <w:b/>
                <w:bCs/>
                <w:kern w:val="0"/>
                <w:sz w:val="24"/>
              </w:rPr>
              <w:t>参与人员</w:t>
            </w:r>
          </w:p>
        </w:tc>
      </w:tr>
      <w:tr w:rsidR="00751622" w14:paraId="4DF5C678" w14:textId="77777777">
        <w:tc>
          <w:tcPr>
            <w:tcW w:w="1884" w:type="dxa"/>
            <w:vAlign w:val="center"/>
          </w:tcPr>
          <w:p w14:paraId="52D7A755" w14:textId="77777777" w:rsidR="00751622" w:rsidRDefault="00572CAE">
            <w:pPr>
              <w:jc w:val="center"/>
              <w:rPr>
                <w:rFonts w:hAnsi="宋体" w:cs="仿宋_GB2312"/>
                <w:kern w:val="0"/>
              </w:rPr>
            </w:pPr>
            <w:r>
              <w:rPr>
                <w:rFonts w:hAnsi="宋体" w:cs="仿宋_GB2312"/>
                <w:kern w:val="0"/>
              </w:rPr>
              <w:t>14:30-14:35</w:t>
            </w:r>
          </w:p>
        </w:tc>
        <w:tc>
          <w:tcPr>
            <w:tcW w:w="1744" w:type="dxa"/>
            <w:vAlign w:val="center"/>
          </w:tcPr>
          <w:p w14:paraId="363B471D" w14:textId="77777777" w:rsidR="00751622" w:rsidRDefault="00572CAE">
            <w:pPr>
              <w:jc w:val="center"/>
              <w:rPr>
                <w:rFonts w:hAnsi="宋体" w:cs="仿宋_GB2312"/>
                <w:kern w:val="0"/>
              </w:rPr>
            </w:pPr>
            <w:r>
              <w:rPr>
                <w:rFonts w:hAnsi="宋体" w:cs="仿宋_GB2312" w:hint="eastAsia"/>
                <w:kern w:val="0"/>
              </w:rPr>
              <w:t>主持开场</w:t>
            </w:r>
          </w:p>
        </w:tc>
        <w:tc>
          <w:tcPr>
            <w:tcW w:w="5806" w:type="dxa"/>
            <w:vAlign w:val="center"/>
          </w:tcPr>
          <w:p w14:paraId="1B23F835" w14:textId="77777777" w:rsidR="00751622" w:rsidRDefault="00572CAE">
            <w:pPr>
              <w:rPr>
                <w:rFonts w:hAnsi="宋体" w:cs="仿宋_GB2312"/>
                <w:kern w:val="0"/>
              </w:rPr>
            </w:pPr>
            <w:r>
              <w:rPr>
                <w:rFonts w:hAnsi="宋体" w:cs="仿宋_GB2312" w:hint="eastAsia"/>
                <w:kern w:val="0"/>
              </w:rPr>
              <w:t>拟邀领导作为本次活动主持人</w:t>
            </w:r>
          </w:p>
        </w:tc>
      </w:tr>
      <w:tr w:rsidR="00751622" w14:paraId="7F6FFE7B" w14:textId="77777777">
        <w:tc>
          <w:tcPr>
            <w:tcW w:w="1884" w:type="dxa"/>
            <w:vAlign w:val="center"/>
          </w:tcPr>
          <w:p w14:paraId="68CBD2CA" w14:textId="77777777" w:rsidR="00751622" w:rsidRDefault="00572CAE">
            <w:pPr>
              <w:pStyle w:val="23"/>
              <w:spacing w:after="0"/>
              <w:ind w:leftChars="0" w:left="0" w:firstLineChars="0" w:firstLine="0"/>
              <w:jc w:val="center"/>
              <w:rPr>
                <w:rFonts w:ascii="宋体" w:eastAsia="宋体" w:hAnsi="宋体" w:cs="仿宋_GB2312"/>
                <w:kern w:val="0"/>
                <w:sz w:val="24"/>
              </w:rPr>
            </w:pPr>
            <w:r>
              <w:rPr>
                <w:rFonts w:ascii="宋体" w:eastAsia="宋体" w:hAnsi="宋体" w:cs="仿宋_GB2312"/>
                <w:kern w:val="0"/>
                <w:sz w:val="24"/>
              </w:rPr>
              <w:t>14:35-14:45</w:t>
            </w:r>
          </w:p>
        </w:tc>
        <w:tc>
          <w:tcPr>
            <w:tcW w:w="1744" w:type="dxa"/>
            <w:vAlign w:val="center"/>
          </w:tcPr>
          <w:p w14:paraId="6E62907B" w14:textId="77777777" w:rsidR="00751622" w:rsidRDefault="00572CAE">
            <w:pPr>
              <w:pStyle w:val="23"/>
              <w:spacing w:after="0"/>
              <w:ind w:leftChars="0" w:left="0" w:firstLineChars="0" w:firstLine="0"/>
              <w:jc w:val="center"/>
              <w:rPr>
                <w:rFonts w:ascii="宋体" w:eastAsia="宋体" w:hAnsi="宋体" w:cs="仿宋_GB2312"/>
                <w:kern w:val="0"/>
                <w:sz w:val="24"/>
              </w:rPr>
            </w:pPr>
            <w:r>
              <w:rPr>
                <w:rFonts w:ascii="宋体" w:eastAsia="宋体" w:hAnsi="宋体" w:cs="仿宋_GB2312" w:hint="eastAsia"/>
                <w:kern w:val="0"/>
                <w:sz w:val="24"/>
              </w:rPr>
              <w:t>领导致辞</w:t>
            </w:r>
          </w:p>
        </w:tc>
        <w:tc>
          <w:tcPr>
            <w:tcW w:w="5806" w:type="dxa"/>
            <w:vAlign w:val="center"/>
          </w:tcPr>
          <w:p w14:paraId="564DBD9C" w14:textId="77777777" w:rsidR="00751622" w:rsidRDefault="00572CAE">
            <w:pPr>
              <w:pStyle w:val="af6"/>
              <w:rPr>
                <w:rFonts w:cs="仿宋_GB2312"/>
              </w:rPr>
            </w:pPr>
            <w:r>
              <w:rPr>
                <w:rFonts w:cs="仿宋_GB2312" w:hint="eastAsia"/>
              </w:rPr>
              <w:t>拟邀相关领导2-3位</w:t>
            </w:r>
          </w:p>
        </w:tc>
      </w:tr>
      <w:tr w:rsidR="00751622" w14:paraId="57D27244" w14:textId="77777777">
        <w:tc>
          <w:tcPr>
            <w:tcW w:w="1884" w:type="dxa"/>
            <w:vAlign w:val="center"/>
          </w:tcPr>
          <w:p w14:paraId="0682BBB5" w14:textId="77777777" w:rsidR="00751622" w:rsidRDefault="00572CAE">
            <w:pPr>
              <w:pStyle w:val="23"/>
              <w:spacing w:after="0"/>
              <w:ind w:leftChars="0" w:left="0" w:firstLineChars="0" w:firstLine="0"/>
              <w:jc w:val="center"/>
              <w:rPr>
                <w:rFonts w:ascii="宋体" w:eastAsia="宋体" w:hAnsi="宋体" w:cs="仿宋_GB2312"/>
                <w:kern w:val="0"/>
                <w:sz w:val="24"/>
              </w:rPr>
            </w:pPr>
            <w:r>
              <w:rPr>
                <w:rFonts w:ascii="宋体" w:eastAsia="宋体" w:hAnsi="宋体" w:cs="仿宋_GB2312"/>
                <w:kern w:val="0"/>
                <w:sz w:val="24"/>
              </w:rPr>
              <w:t>14:45-14:50</w:t>
            </w:r>
          </w:p>
        </w:tc>
        <w:tc>
          <w:tcPr>
            <w:tcW w:w="1744" w:type="dxa"/>
            <w:vAlign w:val="center"/>
          </w:tcPr>
          <w:p w14:paraId="6067CE84" w14:textId="77777777" w:rsidR="00751622" w:rsidRDefault="00572CAE">
            <w:pPr>
              <w:pStyle w:val="23"/>
              <w:spacing w:after="0"/>
              <w:ind w:leftChars="0" w:left="0" w:firstLineChars="0" w:firstLine="0"/>
              <w:jc w:val="center"/>
              <w:rPr>
                <w:rFonts w:ascii="宋体" w:eastAsia="宋体" w:hAnsi="宋体" w:cs="仿宋_GB2312"/>
                <w:kern w:val="0"/>
                <w:sz w:val="24"/>
              </w:rPr>
            </w:pPr>
            <w:r>
              <w:rPr>
                <w:rFonts w:ascii="宋体" w:eastAsia="宋体" w:hAnsi="宋体" w:cs="仿宋_GB2312" w:hint="eastAsia"/>
                <w:kern w:val="0"/>
                <w:sz w:val="24"/>
              </w:rPr>
              <w:t>开馆仪式</w:t>
            </w:r>
          </w:p>
        </w:tc>
        <w:tc>
          <w:tcPr>
            <w:tcW w:w="5806" w:type="dxa"/>
            <w:vAlign w:val="center"/>
          </w:tcPr>
          <w:p w14:paraId="096A8DE6" w14:textId="77777777" w:rsidR="00751622" w:rsidRDefault="00572CAE">
            <w:pPr>
              <w:pStyle w:val="af6"/>
              <w:rPr>
                <w:rFonts w:cs="仿宋_GB2312"/>
              </w:rPr>
            </w:pPr>
            <w:r>
              <w:rPr>
                <w:rFonts w:cs="仿宋_GB2312" w:hint="eastAsia"/>
                <w:color w:val="000000" w:themeColor="text1"/>
              </w:rPr>
              <w:t>拟邀相关领导参与开馆仪式</w:t>
            </w:r>
          </w:p>
        </w:tc>
      </w:tr>
      <w:tr w:rsidR="00751622" w14:paraId="29B70957" w14:textId="77777777">
        <w:tc>
          <w:tcPr>
            <w:tcW w:w="1884" w:type="dxa"/>
            <w:vAlign w:val="center"/>
          </w:tcPr>
          <w:p w14:paraId="3F768002" w14:textId="77777777" w:rsidR="00751622" w:rsidRDefault="00572CAE">
            <w:pPr>
              <w:pStyle w:val="23"/>
              <w:spacing w:after="0"/>
              <w:ind w:leftChars="0" w:left="0" w:firstLineChars="0" w:firstLine="0"/>
              <w:jc w:val="center"/>
              <w:rPr>
                <w:rFonts w:ascii="宋体" w:eastAsia="宋体" w:hAnsi="宋体" w:cs="仿宋_GB2312"/>
                <w:kern w:val="0"/>
                <w:sz w:val="24"/>
              </w:rPr>
            </w:pPr>
            <w:r>
              <w:rPr>
                <w:rFonts w:ascii="宋体" w:eastAsia="宋体" w:hAnsi="宋体" w:cs="仿宋_GB2312"/>
                <w:kern w:val="0"/>
                <w:sz w:val="24"/>
              </w:rPr>
              <w:t>14:50-15:30</w:t>
            </w:r>
          </w:p>
        </w:tc>
        <w:tc>
          <w:tcPr>
            <w:tcW w:w="1744" w:type="dxa"/>
            <w:vAlign w:val="center"/>
          </w:tcPr>
          <w:p w14:paraId="40199662" w14:textId="77777777" w:rsidR="00751622" w:rsidRDefault="00572CAE">
            <w:pPr>
              <w:pStyle w:val="23"/>
              <w:spacing w:after="0"/>
              <w:ind w:leftChars="0" w:left="0" w:firstLineChars="0" w:firstLine="0"/>
              <w:jc w:val="center"/>
              <w:rPr>
                <w:rFonts w:ascii="宋体" w:eastAsia="宋体" w:hAnsi="宋体" w:cs="仿宋_GB2312"/>
                <w:kern w:val="0"/>
                <w:sz w:val="24"/>
              </w:rPr>
            </w:pPr>
            <w:r>
              <w:rPr>
                <w:rFonts w:ascii="宋体" w:eastAsia="宋体" w:hAnsi="宋体" w:cs="仿宋_GB2312" w:hint="eastAsia"/>
                <w:kern w:val="0"/>
                <w:sz w:val="24"/>
              </w:rPr>
              <w:t>领导巡馆</w:t>
            </w:r>
          </w:p>
        </w:tc>
        <w:tc>
          <w:tcPr>
            <w:tcW w:w="5806" w:type="dxa"/>
            <w:vAlign w:val="center"/>
          </w:tcPr>
          <w:p w14:paraId="30AAF649" w14:textId="77777777" w:rsidR="00751622" w:rsidRDefault="00572CAE">
            <w:pPr>
              <w:pStyle w:val="af6"/>
              <w:rPr>
                <w:rFonts w:cs="仿宋_GB2312"/>
              </w:rPr>
            </w:pPr>
            <w:r>
              <w:rPr>
                <w:rFonts w:cs="仿宋_GB2312" w:hint="eastAsia"/>
              </w:rPr>
              <w:t>出席仪式相关领导</w:t>
            </w:r>
          </w:p>
        </w:tc>
      </w:tr>
    </w:tbl>
    <w:p w14:paraId="6DEE18A2" w14:textId="77777777" w:rsidR="00751622" w:rsidRDefault="00572CAE">
      <w:pPr>
        <w:pStyle w:val="4"/>
      </w:pPr>
      <w:r>
        <w:rPr>
          <w:rFonts w:hint="eastAsia"/>
        </w:rPr>
        <w:t>场地布置要求</w:t>
      </w:r>
    </w:p>
    <w:p w14:paraId="6233EA5F" w14:textId="77777777" w:rsidR="00751622" w:rsidRDefault="00572CAE">
      <w:pPr>
        <w:ind w:firstLine="480"/>
      </w:pPr>
      <w:r>
        <w:rPr>
          <w:rFonts w:hint="eastAsia"/>
        </w:rPr>
        <w:t>氛围装饰：在活动现场，使用绿植进行装饰，营造庄重又不失生机的开场氛围。</w:t>
      </w:r>
    </w:p>
    <w:p w14:paraId="7CB33186" w14:textId="77777777" w:rsidR="00751622" w:rsidRDefault="00572CAE">
      <w:pPr>
        <w:ind w:firstLine="480"/>
      </w:pPr>
      <w:r>
        <w:rPr>
          <w:rFonts w:hint="eastAsia"/>
        </w:rPr>
        <w:t>指示标识：在展馆外、入口处及内部关键节点设置清晰的指示标识，标明活动名称、时间、地点以及各功能区域的指示方向等信息，方便嘉宾能够顺利找到活动现场及相应的区域，如停车场、休息处等，确保活动现场的交通流畅和人员有序引导。</w:t>
      </w:r>
    </w:p>
    <w:p w14:paraId="017FDAEB" w14:textId="77777777" w:rsidR="00751622" w:rsidRDefault="00572CAE">
      <w:pPr>
        <w:ind w:firstLine="480"/>
      </w:pPr>
      <w:r>
        <w:rPr>
          <w:rFonts w:hint="eastAsia"/>
        </w:rPr>
        <w:t>舞台及观众区设置：搭建合适尺寸的舞台。观众区则根据预计参与人数合理摆放座椅，确保嘉宾有良好的观看视角和舒适的就座体验。</w:t>
      </w:r>
    </w:p>
    <w:p w14:paraId="20FE18F4" w14:textId="77777777" w:rsidR="00751622" w:rsidRDefault="00572CAE">
      <w:pPr>
        <w:ind w:firstLine="480"/>
      </w:pPr>
      <w:r>
        <w:rPr>
          <w:rFonts w:hint="eastAsia"/>
        </w:rPr>
        <w:lastRenderedPageBreak/>
        <w:t>音响灯光设备：根据活动场地的大小和需求，配置专业的音响与灯光装置，在声音呈现上，确保活动现场的声音清晰、明亮。在灯光效果上，依据活动进程营造出多元氛围：开场时的热烈、领导致辞时的庄重、揭牌仪式时的喜庆氛围等，全方位提升活动的整体质感与沉浸体验。</w:t>
      </w:r>
    </w:p>
    <w:p w14:paraId="4F10093B" w14:textId="77777777" w:rsidR="00751622" w:rsidRDefault="00572CAE">
      <w:pPr>
        <w:ind w:firstLine="480"/>
      </w:pPr>
      <w:r>
        <w:rPr>
          <w:rFonts w:hint="eastAsia"/>
        </w:rPr>
        <w:t>休息区安排：在二楼尾厅和展馆三楼设置独立且舒适的休息专区，配备沙发、茶几、茶水，茶点等物品，为莅临展馆的各位嘉宾提供一个休息和交流的场所。</w:t>
      </w:r>
    </w:p>
    <w:p w14:paraId="353EF171" w14:textId="77777777" w:rsidR="00751622" w:rsidRDefault="00572CAE">
      <w:pPr>
        <w:ind w:firstLine="480"/>
      </w:pPr>
      <w:r>
        <w:rPr>
          <w:rFonts w:hint="eastAsia"/>
        </w:rPr>
        <w:t>环节形式：采用红布电磁吸幕形式，搭配手印发光柱启动。领导站于启动柱对应位置，将手掌放上发光柱，光柱点亮，同时背后红布自动揭开，共同启动开馆仪式。</w:t>
      </w:r>
    </w:p>
    <w:p w14:paraId="4AC1457B" w14:textId="77777777" w:rsidR="00751622" w:rsidRDefault="00572CAE">
      <w:pPr>
        <w:ind w:firstLine="480"/>
      </w:pPr>
      <w:r>
        <w:rPr>
          <w:rFonts w:hint="eastAsia"/>
        </w:rPr>
        <w:t>注：卖方应考虑暴雨等恶劣天气下的备用安排方案。</w:t>
      </w:r>
    </w:p>
    <w:p w14:paraId="739359D2" w14:textId="77777777" w:rsidR="00751622" w:rsidRDefault="00572CAE">
      <w:pPr>
        <w:pStyle w:val="2"/>
      </w:pPr>
      <w:bookmarkStart w:id="196" w:name="_Toc192595597"/>
      <w:r>
        <w:rPr>
          <w:rFonts w:hint="eastAsia"/>
        </w:rPr>
        <w:t>支持服务</w:t>
      </w:r>
      <w:bookmarkEnd w:id="196"/>
    </w:p>
    <w:p w14:paraId="76E9BAD5" w14:textId="77777777" w:rsidR="00751622" w:rsidRDefault="00572CAE">
      <w:pPr>
        <w:pStyle w:val="3"/>
      </w:pPr>
      <w:bookmarkStart w:id="197" w:name="_Toc192595598"/>
      <w:r>
        <w:rPr>
          <w:rFonts w:hint="eastAsia"/>
        </w:rPr>
        <w:t>网络信息安全防护服务（指标项</w:t>
      </w:r>
      <w:r>
        <w:rPr>
          <w:rFonts w:hint="eastAsia"/>
        </w:rPr>
        <w:t>1</w:t>
      </w:r>
      <w:r>
        <w:t>9</w:t>
      </w:r>
      <w:r>
        <w:rPr>
          <w:rFonts w:hint="eastAsia"/>
        </w:rPr>
        <w:t>）</w:t>
      </w:r>
      <w:bookmarkEnd w:id="197"/>
    </w:p>
    <w:p w14:paraId="7FB16CCB" w14:textId="77777777" w:rsidR="00751622" w:rsidRDefault="00572CAE">
      <w:pPr>
        <w:pStyle w:val="4"/>
      </w:pPr>
      <w:r>
        <w:rPr>
          <w:rFonts w:hint="eastAsia"/>
        </w:rPr>
        <w:t>网络安全防护服务</w:t>
      </w:r>
    </w:p>
    <w:p w14:paraId="54A7ABD8" w14:textId="77777777" w:rsidR="00751622" w:rsidRDefault="00572CAE">
      <w:pPr>
        <w:ind w:firstLine="480"/>
      </w:pPr>
      <w:r>
        <w:rPr>
          <w:rFonts w:hint="eastAsia"/>
        </w:rPr>
        <w:t>提供网络安全防护方案（互联网、政务外网），展会期间部署数字中国建设峰会福建体验区必要的安全设备。配套安全设备设施和安全保障服务参照满足《信息安全技术 网络安全等级保护基本要求》(GB/T 22239-2019)三级防护要求，以保证信息安全和防止数据信息的泄漏。配套安全设备设施如：防火墙、WEB应用防火墙、入侵防御系统、上网行为管理系统、日志审计系统、终端准入系统等。</w:t>
      </w:r>
    </w:p>
    <w:p w14:paraId="3F78604D" w14:textId="77777777" w:rsidR="00751622" w:rsidRDefault="00572CAE">
      <w:pPr>
        <w:pStyle w:val="4"/>
      </w:pPr>
      <w:r>
        <w:rPr>
          <w:rFonts w:hint="eastAsia"/>
        </w:rPr>
        <w:t>信息安全保障服务</w:t>
      </w:r>
    </w:p>
    <w:p w14:paraId="081333DB" w14:textId="77777777" w:rsidR="00751622" w:rsidRDefault="00572CAE">
      <w:pPr>
        <w:ind w:firstLine="480"/>
      </w:pPr>
      <w:r>
        <w:rPr>
          <w:rFonts w:hint="eastAsia"/>
        </w:rPr>
        <w:t>提供展会期间数字中国建设峰会福建体验区的安全风险评估、渗透测试服务和安全加固服务等，以及展示相关终端及系统的防病毒、防篡改、安全扫描检查等服务。</w:t>
      </w:r>
    </w:p>
    <w:p w14:paraId="63B90FC7" w14:textId="77777777" w:rsidR="00751622" w:rsidRDefault="00572CAE">
      <w:pPr>
        <w:ind w:firstLine="480"/>
      </w:pPr>
      <w:r>
        <w:rPr>
          <w:rFonts w:hint="eastAsia"/>
        </w:rPr>
        <w:t>在展会期间数字中国建设峰会福建体验区的安全保障期间，落实相关展示相关终端及系统7*24小时的安全监控，重点监控可以影响到系统安全稳定运行的重点安全事件的发生，主要包括网络攻击（DDoS、勒索软件、钓鱼网站、网站篡改/黑链等）、关键及重要的敏感数据泄露等，同时能够提供安全事故应急响应的相关技术保障，在任何系统或任何安全风险发生时，及时、快速启动相应的事件应急预案，包括：</w:t>
      </w:r>
    </w:p>
    <w:p w14:paraId="4D9F4079" w14:textId="77777777" w:rsidR="00751622" w:rsidRDefault="00572CAE">
      <w:pPr>
        <w:ind w:firstLine="480"/>
      </w:pPr>
      <w:r>
        <w:rPr>
          <w:rFonts w:hint="eastAsia"/>
        </w:rPr>
        <w:t>（1）保障各系统和业务在重大活动期间不出现由于系统或业务原因导致的故障；</w:t>
      </w:r>
    </w:p>
    <w:p w14:paraId="71795378" w14:textId="77777777" w:rsidR="00751622" w:rsidRDefault="00572CAE">
      <w:pPr>
        <w:ind w:firstLine="480"/>
      </w:pPr>
      <w:r>
        <w:rPr>
          <w:rFonts w:hint="eastAsia"/>
        </w:rPr>
        <w:t>（2）保障各系统和业务在重大活动期间不出现由于攻击等安全方面的原因导致的安全事件或故障；</w:t>
      </w:r>
    </w:p>
    <w:p w14:paraId="568429EA" w14:textId="77777777" w:rsidR="00751622" w:rsidRDefault="00572CAE">
      <w:pPr>
        <w:ind w:firstLine="480"/>
      </w:pPr>
      <w:r>
        <w:rPr>
          <w:rFonts w:hint="eastAsia"/>
        </w:rPr>
        <w:t>（3）保障各系统和业务在重大活动期间出现由于系统或业务原因导致的故障时，</w:t>
      </w:r>
      <w:r>
        <w:rPr>
          <w:rFonts w:hint="eastAsia"/>
        </w:rPr>
        <w:lastRenderedPageBreak/>
        <w:t>能尽快响应和恢复；</w:t>
      </w:r>
    </w:p>
    <w:p w14:paraId="2748D1A6" w14:textId="77777777" w:rsidR="00751622" w:rsidRDefault="00572CAE">
      <w:pPr>
        <w:ind w:firstLine="480"/>
      </w:pPr>
      <w:r>
        <w:rPr>
          <w:rFonts w:hint="eastAsia"/>
        </w:rPr>
        <w:t>（4）保障各系统和业务在重大活动期间出现由于攻击等安全方面的原因导致的安全事件或故障时，能尽快响应和恢复。</w:t>
      </w:r>
    </w:p>
    <w:p w14:paraId="2F9F8667" w14:textId="77777777" w:rsidR="00751622" w:rsidRDefault="00572CAE">
      <w:pPr>
        <w:pStyle w:val="3"/>
      </w:pPr>
      <w:bookmarkStart w:id="198" w:name="_Toc192595599"/>
      <w:r>
        <w:rPr>
          <w:rFonts w:hint="eastAsia"/>
        </w:rPr>
        <w:t>宣传服务（指标项</w:t>
      </w:r>
      <w:r>
        <w:t>20</w:t>
      </w:r>
      <w:r>
        <w:rPr>
          <w:rFonts w:hint="eastAsia"/>
        </w:rPr>
        <w:t>）</w:t>
      </w:r>
      <w:bookmarkEnd w:id="198"/>
    </w:p>
    <w:p w14:paraId="15F3E0A2" w14:textId="77777777" w:rsidR="00751622" w:rsidRDefault="00572CAE">
      <w:pPr>
        <w:ind w:firstLine="480"/>
      </w:pPr>
      <w:r>
        <w:rPr>
          <w:rFonts w:hint="eastAsia"/>
        </w:rPr>
        <w:t>为进一步深入贯彻落实习近平总书记关于数字中国建设的重要论述，持续传承、深入践行习近平总书记在福建工作期间开创的数字福建重要理念和重大实践，生动展现数字福建建设特别是数据要素市场化改革所取得的一系列突出成果，以主题视频、融媒产品、图文推广等形式，传递数字福建声音，讲好数字福建故事，树好数字福建形象。</w:t>
      </w:r>
    </w:p>
    <w:p w14:paraId="47FD57B4" w14:textId="77777777" w:rsidR="00751622" w:rsidRDefault="00572CAE">
      <w:pPr>
        <w:pStyle w:val="4"/>
      </w:pPr>
      <w:bookmarkStart w:id="199" w:name="_Toc157184060"/>
      <w:bookmarkStart w:id="200" w:name="_Toc156748731"/>
      <w:r>
        <w:rPr>
          <w:rFonts w:hint="eastAsia"/>
        </w:rPr>
        <w:t>服务内容要求</w:t>
      </w:r>
      <w:bookmarkEnd w:id="199"/>
      <w:bookmarkEnd w:id="200"/>
    </w:p>
    <w:p w14:paraId="5D1A7EB6" w14:textId="77777777" w:rsidR="00751622" w:rsidRDefault="00572CAE">
      <w:pPr>
        <w:ind w:firstLine="560"/>
      </w:pPr>
      <w:r>
        <w:rPr>
          <w:rFonts w:hint="eastAsia"/>
        </w:rPr>
        <w:t>活动总体宣传分为前、中、后三个阶段进行：</w:t>
      </w:r>
    </w:p>
    <w:p w14:paraId="5C7C02A7" w14:textId="77777777" w:rsidR="00751622" w:rsidRDefault="00572CAE">
      <w:pPr>
        <w:pStyle w:val="affffc"/>
        <w:numPr>
          <w:ilvl w:val="0"/>
          <w:numId w:val="13"/>
        </w:numPr>
        <w:ind w:left="0" w:firstLineChars="175" w:firstLine="423"/>
      </w:pPr>
      <w:r>
        <w:rPr>
          <w:rFonts w:hint="eastAsia"/>
          <w:b/>
          <w:bCs/>
        </w:rPr>
        <w:t>活动前期——宣传预热（峰会前）</w:t>
      </w:r>
      <w:r>
        <w:rPr>
          <w:rFonts w:hint="eastAsia"/>
        </w:rPr>
        <w:t>，通过活动内容预告（新闻发布会报道）、活动倒计时预告等广泛预热，吸引民众关注，为活动营造良好的舆论氛围。</w:t>
      </w:r>
    </w:p>
    <w:p w14:paraId="1C7EA825" w14:textId="77777777" w:rsidR="00751622" w:rsidRDefault="00572CAE">
      <w:pPr>
        <w:pStyle w:val="affffc"/>
        <w:numPr>
          <w:ilvl w:val="0"/>
          <w:numId w:val="13"/>
        </w:numPr>
        <w:ind w:left="0" w:firstLineChars="175" w:firstLine="423"/>
      </w:pPr>
      <w:r>
        <w:rPr>
          <w:rFonts w:hint="eastAsia"/>
          <w:b/>
          <w:bCs/>
        </w:rPr>
        <w:t>活动中期——全面报道（峰会期间）</w:t>
      </w:r>
      <w:r>
        <w:rPr>
          <w:rFonts w:hint="eastAsia"/>
        </w:rPr>
        <w:t>，通过对活动的全渠道、多形式报道，扩大宣传覆盖面，并结合圈层传播，形成裂变式传播效果。</w:t>
      </w:r>
    </w:p>
    <w:p w14:paraId="4205675C" w14:textId="77777777" w:rsidR="00751622" w:rsidRDefault="00572CAE">
      <w:pPr>
        <w:pStyle w:val="affffc"/>
        <w:numPr>
          <w:ilvl w:val="0"/>
          <w:numId w:val="13"/>
        </w:numPr>
        <w:ind w:left="0" w:firstLineChars="175" w:firstLine="423"/>
      </w:pPr>
      <w:r>
        <w:rPr>
          <w:rFonts w:hint="eastAsia"/>
          <w:b/>
          <w:bCs/>
        </w:rPr>
        <w:t>活动后期——持续影响（峰会后）</w:t>
      </w:r>
      <w:r>
        <w:rPr>
          <w:rFonts w:hint="eastAsia"/>
        </w:rPr>
        <w:t>，以活动的成果、亮点等方面结合深度报道，拓展宣传格局，扩大社会传播影响力。</w:t>
      </w:r>
    </w:p>
    <w:p w14:paraId="645B1F0B" w14:textId="77777777" w:rsidR="00751622" w:rsidRDefault="00572CAE">
      <w:pPr>
        <w:ind w:firstLine="560"/>
      </w:pPr>
      <w:r>
        <w:rPr>
          <w:rFonts w:hint="eastAsia"/>
        </w:rPr>
        <w:t>宣传服务具体内容如下：</w:t>
      </w:r>
    </w:p>
    <w:p w14:paraId="16C2D50C" w14:textId="77777777" w:rsidR="00751622" w:rsidRDefault="00572CAE">
      <w:pPr>
        <w:pStyle w:val="5"/>
      </w:pPr>
      <w:bookmarkStart w:id="201" w:name="_Toc156748732"/>
      <w:bookmarkStart w:id="202" w:name="_Toc157184061"/>
      <w:r>
        <w:rPr>
          <w:rFonts w:hint="eastAsia"/>
        </w:rPr>
        <w:t>图文内容推广</w:t>
      </w:r>
      <w:bookmarkEnd w:id="201"/>
      <w:bookmarkEnd w:id="202"/>
    </w:p>
    <w:p w14:paraId="4B73DDFD" w14:textId="77777777" w:rsidR="00751622" w:rsidRDefault="00572CAE">
      <w:pPr>
        <w:pStyle w:val="6"/>
      </w:pPr>
      <w:r>
        <w:rPr>
          <w:rFonts w:hint="eastAsia"/>
        </w:rPr>
        <w:t xml:space="preserve">4.4.2.1.1.1 </w:t>
      </w:r>
      <w:r>
        <w:rPr>
          <w:rFonts w:hint="eastAsia"/>
        </w:rPr>
        <w:t>新闻发布会推广</w:t>
      </w:r>
    </w:p>
    <w:p w14:paraId="37180854" w14:textId="77777777" w:rsidR="00751622" w:rsidRDefault="00572CAE">
      <w:pPr>
        <w:ind w:firstLine="560"/>
      </w:pPr>
      <w:r>
        <w:rPr>
          <w:rFonts w:hint="eastAsia"/>
        </w:rPr>
        <w:t>通过结合新闻发布会（突出数字福建成果展）以及展览规划亮点，由合作媒体相关人员负责撰写1个关于第八届数字中国建设峰会数字福建成果展的预热内容，并由合作媒体进行发布。</w:t>
      </w:r>
    </w:p>
    <w:p w14:paraId="30045B0E" w14:textId="77777777" w:rsidR="00751622" w:rsidRDefault="00572CAE">
      <w:pPr>
        <w:pStyle w:val="6"/>
      </w:pPr>
      <w:r>
        <w:rPr>
          <w:rFonts w:hint="eastAsia"/>
        </w:rPr>
        <w:t xml:space="preserve">4.4.2.1.1.2 </w:t>
      </w:r>
      <w:r>
        <w:rPr>
          <w:rFonts w:hint="eastAsia"/>
        </w:rPr>
        <w:t>海报推广</w:t>
      </w:r>
    </w:p>
    <w:p w14:paraId="3225E813" w14:textId="77777777" w:rsidR="00751622" w:rsidRDefault="00572CAE">
      <w:pPr>
        <w:ind w:firstLine="560"/>
      </w:pPr>
      <w:r>
        <w:rPr>
          <w:rFonts w:hint="eastAsia"/>
        </w:rPr>
        <w:t>由合作媒体相关人员结合倒计时海报（总共2张），峰会前倒计时1次、峰会期间1次，同时可用于圈层传播，为第八届数字中国建设峰会数字福建成果展的相关活动进行预热。</w:t>
      </w:r>
    </w:p>
    <w:p w14:paraId="7344FF62" w14:textId="77777777" w:rsidR="00751622" w:rsidRDefault="00572CAE">
      <w:pPr>
        <w:pStyle w:val="6"/>
      </w:pPr>
      <w:r>
        <w:rPr>
          <w:rFonts w:hint="eastAsia"/>
        </w:rPr>
        <w:lastRenderedPageBreak/>
        <w:t xml:space="preserve">4.4.2.1.1.3 </w:t>
      </w:r>
      <w:r>
        <w:rPr>
          <w:rFonts w:hint="eastAsia"/>
        </w:rPr>
        <w:t>现场报道</w:t>
      </w:r>
    </w:p>
    <w:p w14:paraId="390654AE" w14:textId="77777777" w:rsidR="00751622" w:rsidRDefault="00572CAE">
      <w:pPr>
        <w:ind w:firstLine="560"/>
      </w:pPr>
      <w:r>
        <w:rPr>
          <w:rFonts w:hint="eastAsia"/>
        </w:rPr>
        <w:t>第八届数字中国建设峰会活动期间，合作媒体安排专业人员到数字福建成果展现场报道1次，提炼、展现数字福建成果展的亮点，并由合作媒体进行发布。同时，要求能够配合支持临时接到的访谈及视频宣传报道任务。</w:t>
      </w:r>
    </w:p>
    <w:p w14:paraId="42EB5746" w14:textId="77777777" w:rsidR="00751622" w:rsidRDefault="00572CAE">
      <w:pPr>
        <w:pStyle w:val="6"/>
      </w:pPr>
      <w:r>
        <w:rPr>
          <w:rFonts w:hint="eastAsia"/>
        </w:rPr>
        <w:t xml:space="preserve">4.4.2.1.1.4 </w:t>
      </w:r>
      <w:r>
        <w:rPr>
          <w:rFonts w:hint="eastAsia"/>
        </w:rPr>
        <w:t>展览总结推广</w:t>
      </w:r>
    </w:p>
    <w:p w14:paraId="597FFDE2" w14:textId="77777777" w:rsidR="00751622" w:rsidRDefault="00572CAE">
      <w:pPr>
        <w:ind w:firstLine="560"/>
      </w:pPr>
      <w:r>
        <w:rPr>
          <w:rFonts w:hint="eastAsia"/>
        </w:rPr>
        <w:t>第八届数字中国建设峰会活动后期，结合主办方提供的1个展览总结内容，经过合作媒体专业人员润色后，由合作媒体进行发布。（主办方若有活动花絮视频，应能协助突发性的峰会及展示馆相关宣传图片和视频采编制作需求。）</w:t>
      </w:r>
    </w:p>
    <w:p w14:paraId="1E3B9EB2" w14:textId="77777777" w:rsidR="00751622" w:rsidRDefault="00572CAE">
      <w:pPr>
        <w:pStyle w:val="6"/>
      </w:pPr>
      <w:r>
        <w:rPr>
          <w:rFonts w:hint="eastAsia"/>
        </w:rPr>
        <w:t xml:space="preserve">4.4.2.1.1.5 </w:t>
      </w:r>
      <w:r>
        <w:rPr>
          <w:rFonts w:hint="eastAsia"/>
        </w:rPr>
        <w:t>专题更新</w:t>
      </w:r>
    </w:p>
    <w:p w14:paraId="7043D31A" w14:textId="77777777" w:rsidR="00751622" w:rsidRDefault="00572CAE">
      <w:pPr>
        <w:ind w:firstLine="560"/>
      </w:pPr>
      <w:r>
        <w:rPr>
          <w:rFonts w:hint="eastAsia"/>
        </w:rPr>
        <w:t>第八届数字中国建设峰会活动期间，数字福建成果展相关内容在专题植入。在合作媒体搭建的数字中国建设峰会专题中，合作媒体专业人员将结合数字福建建设成果展览的活动进程，进行持续、动态更新。</w:t>
      </w:r>
    </w:p>
    <w:p w14:paraId="75066E60" w14:textId="77777777" w:rsidR="00751622" w:rsidRDefault="00572CAE">
      <w:pPr>
        <w:pStyle w:val="5"/>
      </w:pPr>
      <w:bookmarkStart w:id="203" w:name="_Toc157184062"/>
      <w:bookmarkStart w:id="204" w:name="_Toc156748733"/>
      <w:r>
        <w:rPr>
          <w:rFonts w:hint="eastAsia"/>
        </w:rPr>
        <w:t>视频内容推广</w:t>
      </w:r>
      <w:bookmarkEnd w:id="203"/>
      <w:bookmarkEnd w:id="204"/>
    </w:p>
    <w:p w14:paraId="12C5424D" w14:textId="77777777" w:rsidR="00751622" w:rsidRDefault="00572CAE">
      <w:pPr>
        <w:pStyle w:val="6"/>
      </w:pPr>
      <w:r>
        <w:rPr>
          <w:rFonts w:hint="eastAsia"/>
        </w:rPr>
        <w:t xml:space="preserve">4.4.2.1.2.1 </w:t>
      </w:r>
      <w:r>
        <w:rPr>
          <w:rFonts w:hint="eastAsia"/>
        </w:rPr>
        <w:t>宣传片推广</w:t>
      </w:r>
    </w:p>
    <w:p w14:paraId="348D4D54" w14:textId="77777777" w:rsidR="00751622" w:rsidRDefault="00572CAE">
      <w:pPr>
        <w:ind w:firstLine="560"/>
      </w:pPr>
      <w:r>
        <w:rPr>
          <w:rFonts w:hint="eastAsia"/>
        </w:rPr>
        <w:t>数字福建成果展1个宣传片推广。由主办方提供宣传片，在开馆当天由合作媒体进行发布，供用户直面了解本届峰会数字福建成果展的主题。</w:t>
      </w:r>
    </w:p>
    <w:p w14:paraId="2BDC62B0" w14:textId="77777777" w:rsidR="00751622" w:rsidRDefault="00572CAE">
      <w:pPr>
        <w:pStyle w:val="6"/>
      </w:pPr>
      <w:r>
        <w:rPr>
          <w:rFonts w:hint="eastAsia"/>
        </w:rPr>
        <w:t xml:space="preserve">4.4.2.1.2.2 </w:t>
      </w:r>
      <w:r>
        <w:rPr>
          <w:rFonts w:hint="eastAsia"/>
        </w:rPr>
        <w:t>探馆</w:t>
      </w:r>
      <w:r>
        <w:rPr>
          <w:rFonts w:hint="eastAsia"/>
        </w:rPr>
        <w:t>Vlog</w:t>
      </w:r>
      <w:r>
        <w:rPr>
          <w:rFonts w:hint="eastAsia"/>
        </w:rPr>
        <w:t>推广</w:t>
      </w:r>
    </w:p>
    <w:p w14:paraId="40C2C53E" w14:textId="77777777" w:rsidR="00751622" w:rsidRDefault="00572CAE">
      <w:pPr>
        <w:ind w:firstLine="560"/>
      </w:pPr>
      <w:r>
        <w:rPr>
          <w:rFonts w:hint="eastAsia"/>
        </w:rPr>
        <w:t>由合作媒体安排专业人员，前往数字福建建设成果展览区域，制作《探馆Vlog：数字福建新答卷》2-3分钟短视频，剪辑后发布至网络宣传推广，以更具代入感的方式展现数字福建体验区规划及成果亮点。</w:t>
      </w:r>
    </w:p>
    <w:p w14:paraId="0B15A40F" w14:textId="77777777" w:rsidR="00751622" w:rsidRDefault="00572CAE">
      <w:pPr>
        <w:pStyle w:val="4"/>
      </w:pPr>
      <w:bookmarkStart w:id="205" w:name="_Toc157184063"/>
      <w:bookmarkStart w:id="206" w:name="_Toc156748734"/>
      <w:r>
        <w:rPr>
          <w:rFonts w:hint="eastAsia"/>
        </w:rPr>
        <w:t>现场解说服务</w:t>
      </w:r>
      <w:bookmarkEnd w:id="205"/>
      <w:bookmarkEnd w:id="206"/>
    </w:p>
    <w:p w14:paraId="58438055" w14:textId="3E8A79E3" w:rsidR="00751622" w:rsidRDefault="00572CAE">
      <w:pPr>
        <w:ind w:firstLine="560"/>
      </w:pPr>
      <w:r>
        <w:rPr>
          <w:rFonts w:hint="eastAsia"/>
        </w:rPr>
        <w:t>现场配备专业解说员</w:t>
      </w:r>
      <w:r w:rsidR="006E6168">
        <w:rPr>
          <w:rFonts w:hint="eastAsia"/>
        </w:rPr>
        <w:t>和辅助解说员</w:t>
      </w:r>
      <w:r>
        <w:rPr>
          <w:rFonts w:hint="eastAsia"/>
        </w:rPr>
        <w:t>，使莅临现场的观众更好地了解和感受数字福建的发展历程和主要成就，深刻理解习近平总书记任福建省省长时作出建设“数字福建”重要决策的重大意义。</w:t>
      </w:r>
    </w:p>
    <w:p w14:paraId="309F0F27" w14:textId="77777777" w:rsidR="00751622" w:rsidRDefault="00572CAE">
      <w:pPr>
        <w:pStyle w:val="5"/>
      </w:pPr>
      <w:bookmarkStart w:id="207" w:name="_Toc157184064"/>
      <w:r>
        <w:rPr>
          <w:rFonts w:hint="eastAsia"/>
        </w:rPr>
        <w:t>解说培训</w:t>
      </w:r>
      <w:bookmarkEnd w:id="207"/>
    </w:p>
    <w:p w14:paraId="61150F93" w14:textId="77777777" w:rsidR="00751622" w:rsidRDefault="00572CAE">
      <w:pPr>
        <w:ind w:firstLine="560"/>
      </w:pPr>
      <w:r>
        <w:rPr>
          <w:rFonts w:hint="eastAsia"/>
        </w:rPr>
        <w:t>为提高解说员的解说水平,展现对外的良好形象，在峰会开始前将组织现场配备</w:t>
      </w:r>
      <w:r>
        <w:rPr>
          <w:rFonts w:hint="eastAsia"/>
        </w:rPr>
        <w:lastRenderedPageBreak/>
        <w:t>的解说员集中进行解说培训，包括解说词、峰会参观路线的熟悉等。同时，为保障现场的美观，将对现场解说员进行着装统一、扩音设备统一等。</w:t>
      </w:r>
    </w:p>
    <w:p w14:paraId="00037464" w14:textId="0BB115FE" w:rsidR="00751622" w:rsidRDefault="00572CAE">
      <w:pPr>
        <w:pStyle w:val="5"/>
      </w:pPr>
      <w:bookmarkStart w:id="208" w:name="_Toc157184065"/>
      <w:r>
        <w:rPr>
          <w:rFonts w:hint="eastAsia"/>
        </w:rPr>
        <w:t>专业</w:t>
      </w:r>
      <w:r w:rsidR="006E6168">
        <w:rPr>
          <w:rFonts w:hint="eastAsia"/>
        </w:rPr>
        <w:t>和辅助</w:t>
      </w:r>
      <w:r>
        <w:rPr>
          <w:rFonts w:hint="eastAsia"/>
        </w:rPr>
        <w:t>解说</w:t>
      </w:r>
      <w:bookmarkEnd w:id="208"/>
    </w:p>
    <w:p w14:paraId="1F94C8B7" w14:textId="6172C584" w:rsidR="00751622" w:rsidRDefault="006E6168">
      <w:pPr>
        <w:ind w:firstLine="480"/>
      </w:pPr>
      <w:r>
        <w:rPr>
          <w:rFonts w:hint="eastAsia"/>
        </w:rPr>
        <w:t>在峰会期间，由专业</w:t>
      </w:r>
      <w:r w:rsidR="00572CAE">
        <w:rPr>
          <w:rFonts w:hint="eastAsia"/>
        </w:rPr>
        <w:t>解说员</w:t>
      </w:r>
      <w:r>
        <w:rPr>
          <w:rFonts w:hint="eastAsia"/>
        </w:rPr>
        <w:t>和辅助解说员分别</w:t>
      </w:r>
      <w:r w:rsidR="00572CAE">
        <w:rPr>
          <w:rFonts w:hint="eastAsia"/>
        </w:rPr>
        <w:t>给重要嘉宾（移动</w:t>
      </w:r>
      <w:r w:rsidR="00AC10F4">
        <w:rPr>
          <w:rFonts w:hint="eastAsia"/>
        </w:rPr>
        <w:t>讲解</w:t>
      </w:r>
      <w:r w:rsidR="00572CAE">
        <w:rPr>
          <w:rFonts w:hint="eastAsia"/>
        </w:rPr>
        <w:t>）和普通观众（定点</w:t>
      </w:r>
      <w:r w:rsidR="00AC10F4">
        <w:rPr>
          <w:rFonts w:hint="eastAsia"/>
        </w:rPr>
        <w:t>讲解</w:t>
      </w:r>
      <w:r w:rsidR="00572CAE">
        <w:rPr>
          <w:rFonts w:hint="eastAsia"/>
        </w:rPr>
        <w:t>）介绍本届数字福建体验区的理念、逻辑、参展主题、参展内容以及特色，实行两班倒制度（每班4小时左右），保障现场所有观众具备良好的参观体验。</w:t>
      </w:r>
    </w:p>
    <w:p w14:paraId="3F1E3CB9" w14:textId="64F0A6D0" w:rsidR="00A6646C" w:rsidRDefault="00572CAE">
      <w:pPr>
        <w:ind w:firstLine="480"/>
      </w:pPr>
      <w:r>
        <w:rPr>
          <w:rFonts w:hint="eastAsia"/>
        </w:rPr>
        <w:t>现场配备专业解说员不少于3人</w:t>
      </w:r>
      <w:r w:rsidR="00A6646C">
        <w:rPr>
          <w:rFonts w:hint="eastAsia"/>
        </w:rPr>
        <w:t>。</w:t>
      </w:r>
    </w:p>
    <w:p w14:paraId="29E4EAA7" w14:textId="62D5CCCA" w:rsidR="00751622" w:rsidRDefault="00572CAE">
      <w:pPr>
        <w:ind w:firstLine="480"/>
      </w:pPr>
      <w:r>
        <w:rPr>
          <w:rFonts w:hint="eastAsia"/>
        </w:rPr>
        <w:t>各展区配备</w:t>
      </w:r>
      <w:r w:rsidR="00A17ECF">
        <w:rPr>
          <w:rFonts w:hint="eastAsia"/>
        </w:rPr>
        <w:t>辅助解说员</w:t>
      </w:r>
      <w:r>
        <w:rPr>
          <w:rFonts w:hint="eastAsia"/>
        </w:rPr>
        <w:t>（</w:t>
      </w:r>
      <w:r w:rsidR="00200C1B">
        <w:rPr>
          <w:rFonts w:hint="eastAsia"/>
        </w:rPr>
        <w:t>不少于</w:t>
      </w:r>
      <w:r>
        <w:rPr>
          <w:rFonts w:hint="eastAsia"/>
        </w:rPr>
        <w:t>9人）：</w:t>
      </w:r>
    </w:p>
    <w:p w14:paraId="4E0AC59F" w14:textId="77777777" w:rsidR="00751622" w:rsidRDefault="00572CAE">
      <w:pPr>
        <w:ind w:firstLine="480"/>
      </w:pPr>
      <w:r>
        <w:rPr>
          <w:rFonts w:hint="eastAsia"/>
        </w:rPr>
        <w:t>（1）核心展区：</w:t>
      </w:r>
      <w:r w:rsidR="00200C1B">
        <w:rPr>
          <w:rFonts w:hint="eastAsia"/>
        </w:rPr>
        <w:t>不少于</w:t>
      </w:r>
      <w:r>
        <w:rPr>
          <w:rFonts w:hint="eastAsia"/>
        </w:rPr>
        <w:t>2人</w:t>
      </w:r>
      <w:r w:rsidR="00200C1B">
        <w:rPr>
          <w:rFonts w:hint="eastAsia"/>
        </w:rPr>
        <w:t>；</w:t>
      </w:r>
    </w:p>
    <w:p w14:paraId="0E4C48C2" w14:textId="77777777" w:rsidR="00751622" w:rsidRDefault="00572CAE">
      <w:pPr>
        <w:ind w:firstLine="480"/>
      </w:pPr>
      <w:r>
        <w:rPr>
          <w:rFonts w:hint="eastAsia"/>
        </w:rPr>
        <w:t>（2）综合展区-数据基础设施：</w:t>
      </w:r>
      <w:r w:rsidR="00200C1B">
        <w:rPr>
          <w:rFonts w:hint="eastAsia"/>
        </w:rPr>
        <w:t>不少于</w:t>
      </w:r>
      <w:r>
        <w:rPr>
          <w:rFonts w:hint="eastAsia"/>
        </w:rPr>
        <w:t>2人</w:t>
      </w:r>
      <w:r w:rsidR="00200C1B">
        <w:rPr>
          <w:rFonts w:hint="eastAsia"/>
        </w:rPr>
        <w:t>；</w:t>
      </w:r>
    </w:p>
    <w:p w14:paraId="1F8FEA22" w14:textId="77777777" w:rsidR="00751622" w:rsidRDefault="00572CAE">
      <w:pPr>
        <w:ind w:firstLine="480"/>
      </w:pPr>
      <w:r>
        <w:rPr>
          <w:rFonts w:hint="eastAsia"/>
        </w:rPr>
        <w:t>（3）综合展区-数字五位一体：</w:t>
      </w:r>
      <w:r w:rsidR="00200C1B">
        <w:rPr>
          <w:rFonts w:hint="eastAsia"/>
        </w:rPr>
        <w:t>不少于</w:t>
      </w:r>
      <w:r>
        <w:rPr>
          <w:rFonts w:hint="eastAsia"/>
        </w:rPr>
        <w:t>5人</w:t>
      </w:r>
      <w:r w:rsidR="00200C1B">
        <w:rPr>
          <w:rFonts w:hint="eastAsia"/>
        </w:rPr>
        <w:t>。</w:t>
      </w:r>
    </w:p>
    <w:bookmarkEnd w:id="175"/>
    <w:bookmarkEnd w:id="176"/>
    <w:bookmarkEnd w:id="177"/>
    <w:bookmarkEnd w:id="178"/>
    <w:bookmarkEnd w:id="179"/>
    <w:p w14:paraId="6F15E1E8" w14:textId="77777777" w:rsidR="00751622" w:rsidRDefault="00751622">
      <w:pPr>
        <w:ind w:firstLineChars="200" w:firstLine="482"/>
        <w:rPr>
          <w:rFonts w:hAnsi="宋体"/>
        </w:rPr>
      </w:pPr>
    </w:p>
    <w:p w14:paraId="35886D07" w14:textId="77777777" w:rsidR="00751622" w:rsidRDefault="00751622">
      <w:pPr>
        <w:ind w:firstLineChars="200" w:firstLine="482"/>
        <w:rPr>
          <w:rFonts w:hAnsi="宋体" w:cs="Arial"/>
        </w:rPr>
        <w:sectPr w:rsidR="00751622">
          <w:footerReference w:type="even" r:id="rId16"/>
          <w:pgSz w:w="11906" w:h="16838"/>
          <w:pgMar w:top="1418" w:right="1134" w:bottom="1418" w:left="1701" w:header="851" w:footer="992" w:gutter="0"/>
          <w:cols w:space="425"/>
          <w:docGrid w:type="linesAndChars" w:linePitch="436" w:charSpace="195"/>
        </w:sectPr>
      </w:pPr>
      <w:bookmarkStart w:id="209" w:name="_Toc330450890"/>
      <w:bookmarkEnd w:id="180"/>
    </w:p>
    <w:p w14:paraId="4DCB872D" w14:textId="77777777" w:rsidR="00751622" w:rsidRDefault="00572CAE">
      <w:pPr>
        <w:pStyle w:val="7"/>
        <w:numPr>
          <w:ilvl w:val="6"/>
          <w:numId w:val="6"/>
        </w:numPr>
        <w:ind w:leftChars="-3" w:left="-7" w:firstLineChars="2" w:firstLine="6"/>
        <w:rPr>
          <w:rFonts w:ascii="宋体" w:hAnsi="宋体"/>
        </w:rPr>
      </w:pPr>
      <w:bookmarkStart w:id="210" w:name="_Toc13569422"/>
      <w:bookmarkStart w:id="211" w:name="_Toc192595600"/>
      <w:bookmarkStart w:id="212" w:name="_Toc115295846"/>
      <w:bookmarkStart w:id="213" w:name="_Toc73843441"/>
      <w:bookmarkStart w:id="214" w:name="_Toc469304651"/>
      <w:bookmarkStart w:id="215" w:name="_Toc41291559"/>
      <w:bookmarkStart w:id="216" w:name="_Toc467953292"/>
      <w:bookmarkStart w:id="217" w:name="_Toc486170482"/>
      <w:bookmarkStart w:id="218" w:name="_Toc467302620"/>
      <w:bookmarkStart w:id="219" w:name="_Toc468710711"/>
      <w:bookmarkStart w:id="220" w:name="_Toc457206134"/>
      <w:bookmarkEnd w:id="209"/>
      <w:r>
        <w:rPr>
          <w:rFonts w:ascii="宋体" w:hAnsi="宋体" w:hint="eastAsia"/>
        </w:rPr>
        <w:lastRenderedPageBreak/>
        <w:t>项目实施服务要求</w:t>
      </w:r>
      <w:bookmarkEnd w:id="210"/>
      <w:bookmarkEnd w:id="211"/>
    </w:p>
    <w:p w14:paraId="140D96D4" w14:textId="77777777" w:rsidR="00751622" w:rsidRDefault="00751622">
      <w:pPr>
        <w:pStyle w:val="1"/>
        <w:rPr>
          <w:rFonts w:ascii="宋体" w:hAnsi="宋体"/>
        </w:rPr>
      </w:pPr>
    </w:p>
    <w:p w14:paraId="685FEF72" w14:textId="77777777" w:rsidR="00751622" w:rsidRDefault="00572CAE">
      <w:pPr>
        <w:pStyle w:val="2"/>
        <w:rPr>
          <w:rFonts w:ascii="宋体" w:hAnsi="宋体"/>
        </w:rPr>
      </w:pPr>
      <w:bookmarkStart w:id="221" w:name="_Toc192595601"/>
      <w:bookmarkStart w:id="222" w:name="_Toc164101912"/>
      <w:r>
        <w:rPr>
          <w:rFonts w:ascii="宋体" w:hAnsi="宋体" w:hint="eastAsia"/>
        </w:rPr>
        <w:t>展览流程时间安排</w:t>
      </w:r>
      <w:bookmarkEnd w:id="221"/>
    </w:p>
    <w:p w14:paraId="4371DD9A" w14:textId="77777777" w:rsidR="00751622" w:rsidRDefault="00572CAE">
      <w:pPr>
        <w:ind w:firstLineChars="200" w:firstLine="482"/>
        <w:rPr>
          <w:rFonts w:hAnsi="宋体" w:cs="Arial"/>
        </w:rPr>
      </w:pPr>
      <w:r>
        <w:rPr>
          <w:rFonts w:hAnsi="宋体" w:cs="Arial" w:hint="eastAsia"/>
        </w:rPr>
        <w:t>根据峰会组委会制定的计划，展览流程时间安排暂定如下（展会召开时间按照第六届数字中国建设峰会4月底安排，根据第八届数字中国建设峰会官方公布的实际会展时间进行更改）：</w:t>
      </w:r>
    </w:p>
    <w:p w14:paraId="024F3A16" w14:textId="77777777" w:rsidR="00751622" w:rsidRDefault="00572CAE">
      <w:pPr>
        <w:ind w:firstLineChars="200" w:firstLine="482"/>
        <w:rPr>
          <w:rFonts w:hAnsi="宋体" w:cs="Arial"/>
        </w:rPr>
      </w:pPr>
      <w:r>
        <w:rPr>
          <w:rFonts w:hAnsi="宋体" w:cs="Arial" w:hint="eastAsia"/>
        </w:rPr>
        <w:t>（1）展台报馆截止日期：峰会召开16日前；</w:t>
      </w:r>
    </w:p>
    <w:p w14:paraId="34740901" w14:textId="77777777" w:rsidR="00751622" w:rsidRDefault="00572CAE">
      <w:pPr>
        <w:ind w:firstLineChars="200" w:firstLine="482"/>
        <w:rPr>
          <w:rFonts w:hAnsi="宋体" w:cs="Arial"/>
        </w:rPr>
      </w:pPr>
      <w:r>
        <w:rPr>
          <w:rFonts w:hAnsi="宋体" w:cs="Arial" w:hint="eastAsia"/>
        </w:rPr>
        <w:t>（2）参展单位官网注册及证件申请：峰会召开13日前；</w:t>
      </w:r>
    </w:p>
    <w:p w14:paraId="628A28E1" w14:textId="77777777" w:rsidR="00751622" w:rsidRDefault="00572CAE">
      <w:pPr>
        <w:ind w:firstLineChars="200" w:firstLine="482"/>
        <w:rPr>
          <w:rFonts w:hAnsi="宋体" w:cs="Arial"/>
        </w:rPr>
      </w:pPr>
      <w:r>
        <w:rPr>
          <w:rFonts w:hAnsi="宋体" w:cs="Arial" w:hint="eastAsia"/>
        </w:rPr>
        <w:t>（3）展台进馆卸货日期：峰会召开11日前；</w:t>
      </w:r>
    </w:p>
    <w:p w14:paraId="694F3573" w14:textId="77777777" w:rsidR="00751622" w:rsidRDefault="00572CAE">
      <w:pPr>
        <w:ind w:firstLineChars="200" w:firstLine="482"/>
        <w:rPr>
          <w:rFonts w:hAnsi="宋体" w:cs="Arial"/>
        </w:rPr>
      </w:pPr>
      <w:r>
        <w:rPr>
          <w:rFonts w:hAnsi="宋体" w:cs="Arial" w:hint="eastAsia"/>
        </w:rPr>
        <w:t>（4）全要素演练及安防检查：峰会召开2日前；</w:t>
      </w:r>
    </w:p>
    <w:p w14:paraId="1EC26455" w14:textId="77777777" w:rsidR="00751622" w:rsidRDefault="00572CAE">
      <w:pPr>
        <w:ind w:firstLineChars="200" w:firstLine="482"/>
        <w:rPr>
          <w:rFonts w:hAnsi="宋体" w:cs="Arial"/>
        </w:rPr>
      </w:pPr>
      <w:r>
        <w:rPr>
          <w:rFonts w:hAnsi="宋体" w:cs="Arial" w:hint="eastAsia"/>
        </w:rPr>
        <w:t>（5）场馆3D拍摄</w:t>
      </w:r>
      <w:r>
        <w:rPr>
          <w:rFonts w:hAnsi="宋体" w:cs="Arial" w:hint="eastAsia"/>
        </w:rPr>
        <w:tab/>
        <w:t>：峰会召开2日前；</w:t>
      </w:r>
    </w:p>
    <w:p w14:paraId="228FC568" w14:textId="77777777" w:rsidR="00751622" w:rsidRDefault="00572CAE">
      <w:pPr>
        <w:ind w:firstLineChars="200" w:firstLine="482"/>
        <w:rPr>
          <w:rFonts w:hAnsi="宋体" w:cs="Arial"/>
        </w:rPr>
      </w:pPr>
      <w:r>
        <w:rPr>
          <w:rFonts w:hAnsi="宋体" w:cs="Arial" w:hint="eastAsia"/>
        </w:rPr>
        <w:t>（6）参展单位报到：峰会召开2日前；</w:t>
      </w:r>
    </w:p>
    <w:p w14:paraId="0094E6ED" w14:textId="77777777" w:rsidR="00751622" w:rsidRDefault="00572CAE">
      <w:pPr>
        <w:ind w:firstLineChars="200" w:firstLine="482"/>
        <w:rPr>
          <w:rFonts w:hAnsi="宋体" w:cs="Arial"/>
        </w:rPr>
      </w:pPr>
      <w:r>
        <w:rPr>
          <w:rFonts w:hAnsi="宋体" w:cs="Arial" w:hint="eastAsia"/>
        </w:rPr>
        <w:t>（7）开馆仪式：峰会前1日下午15:00；</w:t>
      </w:r>
    </w:p>
    <w:p w14:paraId="6B6BB1CA" w14:textId="77777777" w:rsidR="00751622" w:rsidRDefault="00572CAE">
      <w:pPr>
        <w:ind w:firstLineChars="200" w:firstLine="482"/>
        <w:rPr>
          <w:rFonts w:hAnsi="宋体" w:cs="Arial"/>
        </w:rPr>
      </w:pPr>
      <w:r>
        <w:rPr>
          <w:rFonts w:hAnsi="宋体" w:cs="Arial" w:hint="eastAsia"/>
        </w:rPr>
        <w:t>（8）领导巡馆：峰会期间第1天 09:00-12:00；</w:t>
      </w:r>
    </w:p>
    <w:p w14:paraId="1D908C38" w14:textId="77777777" w:rsidR="00751622" w:rsidRDefault="00572CAE">
      <w:pPr>
        <w:ind w:firstLineChars="200" w:firstLine="482"/>
        <w:rPr>
          <w:rFonts w:hAnsi="宋体" w:cs="Arial"/>
        </w:rPr>
      </w:pPr>
      <w:r>
        <w:rPr>
          <w:rFonts w:hAnsi="宋体" w:cs="Arial" w:hint="eastAsia"/>
        </w:rPr>
        <w:t>（9）公众开放：峰会期间09:00-17:00；</w:t>
      </w:r>
    </w:p>
    <w:p w14:paraId="4D600CB2" w14:textId="77777777" w:rsidR="00751622" w:rsidRDefault="00572CAE">
      <w:pPr>
        <w:ind w:firstLineChars="200" w:firstLine="482"/>
        <w:rPr>
          <w:rFonts w:hAnsi="宋体" w:cs="Arial"/>
        </w:rPr>
      </w:pPr>
      <w:r>
        <w:rPr>
          <w:rFonts w:hAnsi="宋体" w:cs="Arial" w:hint="eastAsia"/>
        </w:rPr>
        <w:t>（10）撤展：峰会最后1日18:00后。</w:t>
      </w:r>
    </w:p>
    <w:p w14:paraId="78D3E606" w14:textId="77777777" w:rsidR="00751622" w:rsidRDefault="00572CAE">
      <w:pPr>
        <w:pStyle w:val="2"/>
        <w:rPr>
          <w:rFonts w:ascii="宋体" w:hAnsi="宋体"/>
        </w:rPr>
      </w:pPr>
      <w:bookmarkStart w:id="223" w:name="_Toc192595602"/>
      <w:r>
        <w:rPr>
          <w:rFonts w:ascii="宋体" w:hAnsi="宋体" w:hint="eastAsia"/>
        </w:rPr>
        <w:t>项目实施进度</w:t>
      </w:r>
      <w:bookmarkEnd w:id="223"/>
    </w:p>
    <w:p w14:paraId="742C5A74" w14:textId="77777777" w:rsidR="00751622" w:rsidRDefault="00572CAE">
      <w:pPr>
        <w:numPr>
          <w:ilvl w:val="255"/>
          <w:numId w:val="0"/>
        </w:numPr>
        <w:ind w:firstLineChars="200" w:firstLine="482"/>
        <w:rPr>
          <w:rFonts w:hAnsi="宋体" w:cs="Arial"/>
        </w:rPr>
      </w:pPr>
      <w:r>
        <w:rPr>
          <w:rFonts w:hAnsi="宋体" w:cs="Arial" w:hint="eastAsia"/>
        </w:rPr>
        <w:t>项目需在峰会召开前1日完成实施工作，展会开幕、场地撤场及复位具体时间根据峰会安排开展。</w:t>
      </w:r>
    </w:p>
    <w:p w14:paraId="64971218" w14:textId="77777777" w:rsidR="00751622" w:rsidRDefault="00572CAE">
      <w:pPr>
        <w:ind w:firstLineChars="200" w:firstLine="482"/>
        <w:rPr>
          <w:rFonts w:hAnsi="宋体" w:cs="Arial"/>
        </w:rPr>
      </w:pPr>
      <w:r>
        <w:rPr>
          <w:rFonts w:hAnsi="宋体" w:cs="Arial" w:hint="eastAsia"/>
        </w:rPr>
        <w:t>其中项目组织实施的内容要求包括：</w:t>
      </w:r>
    </w:p>
    <w:tbl>
      <w:tblPr>
        <w:tblW w:w="8943" w:type="dxa"/>
        <w:tblLayout w:type="fixed"/>
        <w:tblCellMar>
          <w:left w:w="0" w:type="dxa"/>
          <w:right w:w="0" w:type="dxa"/>
        </w:tblCellMar>
        <w:tblLook w:val="04A0" w:firstRow="1" w:lastRow="0" w:firstColumn="1" w:lastColumn="0" w:noHBand="0" w:noVBand="1"/>
      </w:tblPr>
      <w:tblGrid>
        <w:gridCol w:w="667"/>
        <w:gridCol w:w="8276"/>
      </w:tblGrid>
      <w:tr w:rsidR="00751622" w14:paraId="44E26520" w14:textId="77777777">
        <w:trPr>
          <w:trHeight w:val="295"/>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129E0999" w14:textId="77777777" w:rsidR="00751622" w:rsidRDefault="00572CAE">
            <w:pPr>
              <w:jc w:val="center"/>
              <w:rPr>
                <w:rFonts w:hAnsi="宋体"/>
                <w:b/>
              </w:rPr>
            </w:pPr>
            <w:r>
              <w:rPr>
                <w:rFonts w:hAnsi="宋体"/>
                <w:b/>
              </w:rPr>
              <w:t>序号</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53E2F51E" w14:textId="77777777" w:rsidR="00751622" w:rsidRDefault="00572CAE">
            <w:pPr>
              <w:jc w:val="center"/>
              <w:rPr>
                <w:rFonts w:hAnsi="宋体"/>
                <w:b/>
              </w:rPr>
            </w:pPr>
            <w:r>
              <w:rPr>
                <w:rFonts w:hAnsi="宋体" w:hint="eastAsia"/>
                <w:b/>
              </w:rPr>
              <w:t>实施内容</w:t>
            </w:r>
          </w:p>
        </w:tc>
      </w:tr>
      <w:tr w:rsidR="00751622" w14:paraId="4CCB431D"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3C4E65AD" w14:textId="77777777" w:rsidR="00751622" w:rsidRDefault="00572CAE">
            <w:pPr>
              <w:jc w:val="center"/>
              <w:rPr>
                <w:rFonts w:hAnsi="宋体"/>
              </w:rPr>
            </w:pPr>
            <w:r>
              <w:rPr>
                <w:rFonts w:hAnsi="宋体"/>
              </w:rPr>
              <w:t>1</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269F6AA7" w14:textId="77777777" w:rsidR="00751622" w:rsidRDefault="00572CAE">
            <w:pPr>
              <w:rPr>
                <w:rFonts w:hAnsi="宋体"/>
              </w:rPr>
            </w:pPr>
            <w:r>
              <w:rPr>
                <w:rFonts w:hAnsi="宋体"/>
              </w:rPr>
              <w:t>实地勘测，测量场地尺寸</w:t>
            </w:r>
          </w:p>
        </w:tc>
      </w:tr>
      <w:tr w:rsidR="00751622" w14:paraId="1E5A732F"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2CDA7D16" w14:textId="77777777" w:rsidR="00751622" w:rsidRDefault="00572CAE">
            <w:pPr>
              <w:jc w:val="center"/>
              <w:rPr>
                <w:rFonts w:hAnsi="宋体"/>
              </w:rPr>
            </w:pPr>
            <w:r>
              <w:rPr>
                <w:rFonts w:hAnsi="宋体"/>
              </w:rPr>
              <w:t>2</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54FD8EC1" w14:textId="77777777" w:rsidR="00751622" w:rsidRDefault="00572CAE">
            <w:pPr>
              <w:rPr>
                <w:rFonts w:hAnsi="宋体"/>
              </w:rPr>
            </w:pPr>
            <w:r>
              <w:rPr>
                <w:rFonts w:hAnsi="宋体"/>
              </w:rPr>
              <w:t>展位平面图规划确认</w:t>
            </w:r>
          </w:p>
        </w:tc>
      </w:tr>
      <w:tr w:rsidR="00751622" w14:paraId="3E4CC639"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0F01893A" w14:textId="77777777" w:rsidR="00751622" w:rsidRDefault="00572CAE">
            <w:pPr>
              <w:jc w:val="center"/>
              <w:rPr>
                <w:rFonts w:hAnsi="宋体"/>
              </w:rPr>
            </w:pPr>
            <w:r>
              <w:rPr>
                <w:rFonts w:hAnsi="宋体"/>
              </w:rPr>
              <w:t>3</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48FA1D8F" w14:textId="77777777" w:rsidR="00751622" w:rsidRDefault="00572CAE">
            <w:pPr>
              <w:rPr>
                <w:rFonts w:hAnsi="宋体"/>
              </w:rPr>
            </w:pPr>
            <w:r>
              <w:rPr>
                <w:rFonts w:hAnsi="宋体"/>
              </w:rPr>
              <w:t>整体设计需求下单</w:t>
            </w:r>
          </w:p>
        </w:tc>
      </w:tr>
      <w:tr w:rsidR="00751622" w14:paraId="4E40F2F4"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225D594B" w14:textId="77777777" w:rsidR="00751622" w:rsidRDefault="00572CAE">
            <w:pPr>
              <w:jc w:val="center"/>
              <w:rPr>
                <w:rFonts w:hAnsi="宋体"/>
              </w:rPr>
            </w:pPr>
            <w:r>
              <w:rPr>
                <w:rFonts w:hAnsi="宋体"/>
              </w:rPr>
              <w:t>4</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72374AE4" w14:textId="77777777" w:rsidR="00751622" w:rsidRDefault="00572CAE">
            <w:pPr>
              <w:rPr>
                <w:rFonts w:hAnsi="宋体"/>
              </w:rPr>
            </w:pPr>
            <w:r>
              <w:rPr>
                <w:rFonts w:hAnsi="宋体"/>
              </w:rPr>
              <w:t>提供设计资料：网址、LOGO源文件</w:t>
            </w:r>
          </w:p>
        </w:tc>
      </w:tr>
      <w:tr w:rsidR="00751622" w14:paraId="3FC22016"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2CB56AA9" w14:textId="77777777" w:rsidR="00751622" w:rsidRDefault="00572CAE">
            <w:pPr>
              <w:jc w:val="center"/>
              <w:rPr>
                <w:rFonts w:hAnsi="宋体"/>
              </w:rPr>
            </w:pPr>
            <w:r>
              <w:rPr>
                <w:rFonts w:hAnsi="宋体"/>
              </w:rPr>
              <w:t>5</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46C99E13" w14:textId="77777777" w:rsidR="00751622" w:rsidRDefault="00572CAE">
            <w:pPr>
              <w:rPr>
                <w:rFonts w:hAnsi="宋体"/>
              </w:rPr>
            </w:pPr>
            <w:r>
              <w:rPr>
                <w:rFonts w:hAnsi="宋体"/>
              </w:rPr>
              <w:t>展台设计需求：产品摆放要求、色调要求、产品柜数量</w:t>
            </w:r>
          </w:p>
        </w:tc>
      </w:tr>
      <w:tr w:rsidR="00751622" w14:paraId="481CDB2F"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1555B606" w14:textId="77777777" w:rsidR="00751622" w:rsidRDefault="00572CAE">
            <w:pPr>
              <w:jc w:val="center"/>
              <w:rPr>
                <w:rFonts w:hAnsi="宋体"/>
              </w:rPr>
            </w:pPr>
            <w:r>
              <w:rPr>
                <w:rFonts w:hAnsi="宋体"/>
              </w:rPr>
              <w:t>6</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1434C957" w14:textId="77777777" w:rsidR="00751622" w:rsidRDefault="00572CAE">
            <w:pPr>
              <w:rPr>
                <w:rFonts w:hAnsi="宋体"/>
              </w:rPr>
            </w:pPr>
            <w:r>
              <w:rPr>
                <w:rFonts w:hAnsi="宋体"/>
              </w:rPr>
              <w:t>展品尺寸、重量、外观图片等</w:t>
            </w:r>
          </w:p>
        </w:tc>
      </w:tr>
      <w:tr w:rsidR="00751622" w14:paraId="7A8961EF"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161165FB" w14:textId="77777777" w:rsidR="00751622" w:rsidRDefault="00572CAE">
            <w:pPr>
              <w:jc w:val="center"/>
              <w:rPr>
                <w:rFonts w:hAnsi="宋体"/>
              </w:rPr>
            </w:pPr>
            <w:r>
              <w:rPr>
                <w:rFonts w:hAnsi="宋体"/>
              </w:rPr>
              <w:t>7</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348201BC" w14:textId="77777777" w:rsidR="00751622" w:rsidRDefault="00572CAE">
            <w:pPr>
              <w:rPr>
                <w:rFonts w:hAnsi="宋体"/>
              </w:rPr>
            </w:pPr>
            <w:r>
              <w:rPr>
                <w:rFonts w:hAnsi="宋体"/>
              </w:rPr>
              <w:t>绘制效果图</w:t>
            </w:r>
          </w:p>
        </w:tc>
      </w:tr>
      <w:tr w:rsidR="00751622" w14:paraId="35693FC8"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037F0976" w14:textId="77777777" w:rsidR="00751622" w:rsidRDefault="00572CAE">
            <w:pPr>
              <w:jc w:val="center"/>
              <w:rPr>
                <w:rFonts w:hAnsi="宋体"/>
              </w:rPr>
            </w:pPr>
            <w:r>
              <w:rPr>
                <w:rFonts w:hAnsi="宋体"/>
              </w:rPr>
              <w:t>8</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3B9A9C41" w14:textId="77777777" w:rsidR="00751622" w:rsidRDefault="00572CAE">
            <w:pPr>
              <w:rPr>
                <w:rFonts w:hAnsi="宋体"/>
              </w:rPr>
            </w:pPr>
            <w:r>
              <w:rPr>
                <w:rFonts w:hAnsi="宋体"/>
              </w:rPr>
              <w:t>查阅效果图并提出修改意见</w:t>
            </w:r>
          </w:p>
        </w:tc>
      </w:tr>
      <w:tr w:rsidR="00751622" w14:paraId="04EED2EF"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21C0B127" w14:textId="77777777" w:rsidR="00751622" w:rsidRDefault="00572CAE">
            <w:pPr>
              <w:jc w:val="center"/>
              <w:rPr>
                <w:rFonts w:hAnsi="宋体"/>
              </w:rPr>
            </w:pPr>
            <w:r>
              <w:rPr>
                <w:rFonts w:hAnsi="宋体"/>
              </w:rPr>
              <w:lastRenderedPageBreak/>
              <w:t>9</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7858E24E" w14:textId="77777777" w:rsidR="00751622" w:rsidRDefault="00572CAE">
            <w:pPr>
              <w:rPr>
                <w:rFonts w:hAnsi="宋体"/>
              </w:rPr>
            </w:pPr>
            <w:r>
              <w:rPr>
                <w:rFonts w:hAnsi="宋体"/>
              </w:rPr>
              <w:t>调整初稿效果图</w:t>
            </w:r>
          </w:p>
        </w:tc>
      </w:tr>
      <w:tr w:rsidR="00751622" w14:paraId="447A80E5"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591ED365" w14:textId="77777777" w:rsidR="00751622" w:rsidRDefault="00572CAE">
            <w:pPr>
              <w:jc w:val="center"/>
              <w:rPr>
                <w:rFonts w:hAnsi="宋体"/>
              </w:rPr>
            </w:pPr>
            <w:r>
              <w:rPr>
                <w:rFonts w:hAnsi="宋体"/>
              </w:rPr>
              <w:t>10</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0EA0A8DB" w14:textId="77777777" w:rsidR="00751622" w:rsidRDefault="00572CAE">
            <w:pPr>
              <w:rPr>
                <w:rFonts w:hAnsi="宋体"/>
              </w:rPr>
            </w:pPr>
            <w:r>
              <w:rPr>
                <w:rFonts w:hAnsi="宋体"/>
              </w:rPr>
              <w:t>确认整体设计方案及效果图</w:t>
            </w:r>
          </w:p>
        </w:tc>
      </w:tr>
      <w:tr w:rsidR="00751622" w14:paraId="7EE143ED"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2AAFB8E5" w14:textId="77777777" w:rsidR="00751622" w:rsidRDefault="00572CAE">
            <w:pPr>
              <w:jc w:val="center"/>
              <w:rPr>
                <w:rFonts w:hAnsi="宋体"/>
              </w:rPr>
            </w:pPr>
            <w:r>
              <w:rPr>
                <w:rFonts w:hAnsi="宋体"/>
              </w:rPr>
              <w:t>11</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3254EBA7" w14:textId="77777777" w:rsidR="00751622" w:rsidRDefault="00572CAE">
            <w:pPr>
              <w:rPr>
                <w:rFonts w:hAnsi="宋体"/>
              </w:rPr>
            </w:pPr>
            <w:r>
              <w:rPr>
                <w:rFonts w:hAnsi="宋体"/>
              </w:rPr>
              <w:t>提供定稿整体方案效果图内画面排版文字、内容</w:t>
            </w:r>
          </w:p>
        </w:tc>
      </w:tr>
      <w:tr w:rsidR="00751622" w14:paraId="7CF064F8"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22F7C845" w14:textId="77777777" w:rsidR="00751622" w:rsidRDefault="00572CAE">
            <w:pPr>
              <w:jc w:val="center"/>
              <w:rPr>
                <w:rFonts w:hAnsi="宋体"/>
              </w:rPr>
            </w:pPr>
            <w:r>
              <w:rPr>
                <w:rFonts w:hAnsi="宋体"/>
              </w:rPr>
              <w:t>12</w:t>
            </w:r>
          </w:p>
        </w:tc>
        <w:tc>
          <w:tcPr>
            <w:tcW w:w="8276"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14:paraId="16CACB92" w14:textId="77777777" w:rsidR="00751622" w:rsidRDefault="00572CAE">
            <w:pPr>
              <w:rPr>
                <w:rFonts w:hAnsi="宋体"/>
              </w:rPr>
            </w:pPr>
            <w:r>
              <w:rPr>
                <w:rFonts w:hAnsi="宋体"/>
              </w:rPr>
              <w:t>根据给到的文字、图片内容进行设计排版</w:t>
            </w:r>
          </w:p>
        </w:tc>
      </w:tr>
      <w:tr w:rsidR="00751622" w14:paraId="0E61DC4C"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2D5E827E" w14:textId="77777777" w:rsidR="00751622" w:rsidRDefault="00572CAE">
            <w:pPr>
              <w:jc w:val="center"/>
              <w:rPr>
                <w:rFonts w:hAnsi="宋体"/>
              </w:rPr>
            </w:pPr>
            <w:r>
              <w:rPr>
                <w:rFonts w:hAnsi="宋体"/>
              </w:rPr>
              <w:t>13</w:t>
            </w:r>
          </w:p>
        </w:tc>
        <w:tc>
          <w:tcPr>
            <w:tcW w:w="8276" w:type="dxa"/>
            <w:tcBorders>
              <w:top w:val="single" w:sz="4" w:space="0" w:color="000000"/>
              <w:left w:val="single" w:sz="4" w:space="0" w:color="000000"/>
              <w:bottom w:val="single" w:sz="4" w:space="0" w:color="000000"/>
              <w:right w:val="single" w:sz="4" w:space="0" w:color="000000"/>
            </w:tcBorders>
            <w:shd w:val="clear" w:color="auto" w:fill="auto"/>
            <w:tcMar>
              <w:top w:w="12" w:type="dxa"/>
              <w:left w:w="12" w:type="dxa"/>
              <w:right w:w="12" w:type="dxa"/>
            </w:tcMar>
            <w:vAlign w:val="center"/>
          </w:tcPr>
          <w:p w14:paraId="1DC0F41E" w14:textId="77777777" w:rsidR="00751622" w:rsidRDefault="00572CAE">
            <w:pPr>
              <w:rPr>
                <w:rFonts w:hAnsi="宋体"/>
              </w:rPr>
            </w:pPr>
            <w:r>
              <w:rPr>
                <w:rFonts w:hAnsi="宋体"/>
              </w:rPr>
              <w:t>检查提供的美工画面：清晰度、尺寸、数量</w:t>
            </w:r>
          </w:p>
        </w:tc>
      </w:tr>
      <w:tr w:rsidR="00751622" w14:paraId="433E2B7E"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5B4D0854" w14:textId="77777777" w:rsidR="00751622" w:rsidRDefault="00572CAE">
            <w:pPr>
              <w:jc w:val="center"/>
              <w:rPr>
                <w:rFonts w:hAnsi="宋体"/>
              </w:rPr>
            </w:pPr>
            <w:r>
              <w:rPr>
                <w:rFonts w:hAnsi="宋体"/>
              </w:rPr>
              <w:t>14</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35456B9D" w14:textId="77777777" w:rsidR="00751622" w:rsidRDefault="00572CAE">
            <w:pPr>
              <w:rPr>
                <w:rFonts w:hAnsi="宋体"/>
              </w:rPr>
            </w:pPr>
            <w:r>
              <w:rPr>
                <w:rFonts w:hAnsi="宋体"/>
              </w:rPr>
              <w:t>出展台施工图图纸</w:t>
            </w:r>
          </w:p>
        </w:tc>
      </w:tr>
      <w:tr w:rsidR="00751622" w14:paraId="6CD643D2"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43176939" w14:textId="77777777" w:rsidR="00751622" w:rsidRDefault="00572CAE">
            <w:pPr>
              <w:jc w:val="center"/>
              <w:rPr>
                <w:rFonts w:hAnsi="宋体"/>
              </w:rPr>
            </w:pPr>
            <w:r>
              <w:rPr>
                <w:rFonts w:hAnsi="宋体"/>
              </w:rPr>
              <w:t>15</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742C917C" w14:textId="77777777" w:rsidR="00751622" w:rsidRDefault="00572CAE">
            <w:pPr>
              <w:rPr>
                <w:rFonts w:hAnsi="宋体"/>
              </w:rPr>
            </w:pPr>
            <w:r>
              <w:rPr>
                <w:rFonts w:hAnsi="宋体"/>
              </w:rPr>
              <w:t>双方核对施工图</w:t>
            </w:r>
          </w:p>
        </w:tc>
      </w:tr>
      <w:tr w:rsidR="00751622" w14:paraId="3A23FB0E"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72F4C034" w14:textId="77777777" w:rsidR="00751622" w:rsidRDefault="00572CAE">
            <w:pPr>
              <w:jc w:val="center"/>
              <w:rPr>
                <w:rFonts w:hAnsi="宋体"/>
              </w:rPr>
            </w:pPr>
            <w:r>
              <w:rPr>
                <w:rFonts w:hAnsi="宋体"/>
              </w:rPr>
              <w:t>16</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327E80E7" w14:textId="77777777" w:rsidR="00751622" w:rsidRDefault="00572CAE">
            <w:pPr>
              <w:rPr>
                <w:rFonts w:hAnsi="宋体"/>
              </w:rPr>
            </w:pPr>
            <w:r>
              <w:rPr>
                <w:rFonts w:hAnsi="宋体"/>
              </w:rPr>
              <w:t>签字确认施工图</w:t>
            </w:r>
          </w:p>
        </w:tc>
      </w:tr>
      <w:tr w:rsidR="00751622" w14:paraId="70746B4F"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11631976" w14:textId="77777777" w:rsidR="00751622" w:rsidRDefault="00572CAE">
            <w:pPr>
              <w:jc w:val="center"/>
              <w:rPr>
                <w:rFonts w:hAnsi="宋体"/>
              </w:rPr>
            </w:pPr>
            <w:r>
              <w:rPr>
                <w:rFonts w:hAnsi="宋体"/>
              </w:rPr>
              <w:t>17</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21D48163" w14:textId="77777777" w:rsidR="00751622" w:rsidRDefault="00572CAE">
            <w:pPr>
              <w:rPr>
                <w:rFonts w:hAnsi="宋体"/>
              </w:rPr>
            </w:pPr>
            <w:r>
              <w:rPr>
                <w:rFonts w:hAnsi="宋体"/>
              </w:rPr>
              <w:t>根据施工图准备制作材料</w:t>
            </w:r>
          </w:p>
        </w:tc>
      </w:tr>
      <w:tr w:rsidR="00751622" w14:paraId="0A01C0DC"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3D45A651" w14:textId="77777777" w:rsidR="00751622" w:rsidRDefault="00572CAE">
            <w:pPr>
              <w:jc w:val="center"/>
              <w:rPr>
                <w:rFonts w:hAnsi="宋体"/>
              </w:rPr>
            </w:pPr>
            <w:r>
              <w:rPr>
                <w:rFonts w:hAnsi="宋体"/>
              </w:rPr>
              <w:t>18</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340A4B91" w14:textId="77777777" w:rsidR="00751622" w:rsidRDefault="00572CAE">
            <w:pPr>
              <w:rPr>
                <w:rFonts w:hAnsi="宋体"/>
              </w:rPr>
            </w:pPr>
            <w:r>
              <w:rPr>
                <w:rFonts w:hAnsi="宋体"/>
              </w:rPr>
              <w:t>根据施工图制作成型</w:t>
            </w:r>
          </w:p>
        </w:tc>
      </w:tr>
      <w:tr w:rsidR="00751622" w14:paraId="46077AB1"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005080D5" w14:textId="77777777" w:rsidR="00751622" w:rsidRDefault="00572CAE">
            <w:pPr>
              <w:jc w:val="center"/>
              <w:rPr>
                <w:rFonts w:hAnsi="宋体"/>
              </w:rPr>
            </w:pPr>
            <w:r>
              <w:rPr>
                <w:rFonts w:hAnsi="宋体"/>
              </w:rPr>
              <w:t>19</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2B6B14BE" w14:textId="77777777" w:rsidR="00751622" w:rsidRDefault="00572CAE">
            <w:pPr>
              <w:rPr>
                <w:rFonts w:hAnsi="宋体"/>
              </w:rPr>
            </w:pPr>
            <w:r>
              <w:rPr>
                <w:rFonts w:hAnsi="宋体"/>
              </w:rPr>
              <w:t>美工画面的喷印</w:t>
            </w:r>
          </w:p>
        </w:tc>
      </w:tr>
      <w:tr w:rsidR="00751622" w14:paraId="331074AF"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27FAACF9" w14:textId="77777777" w:rsidR="00751622" w:rsidRDefault="00572CAE">
            <w:pPr>
              <w:jc w:val="center"/>
              <w:rPr>
                <w:rFonts w:hAnsi="宋体"/>
              </w:rPr>
            </w:pPr>
            <w:r>
              <w:rPr>
                <w:rFonts w:hAnsi="宋体"/>
              </w:rPr>
              <w:t>20</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56CA89AC" w14:textId="77777777" w:rsidR="00751622" w:rsidRDefault="00572CAE">
            <w:pPr>
              <w:rPr>
                <w:rFonts w:hAnsi="宋体"/>
              </w:rPr>
            </w:pPr>
            <w:r>
              <w:rPr>
                <w:rFonts w:hAnsi="宋体"/>
              </w:rPr>
              <w:t>整体物料打包</w:t>
            </w:r>
          </w:p>
        </w:tc>
      </w:tr>
      <w:tr w:rsidR="00751622" w14:paraId="302D47CA"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19593851" w14:textId="77777777" w:rsidR="00751622" w:rsidRDefault="00572CAE">
            <w:pPr>
              <w:jc w:val="center"/>
              <w:rPr>
                <w:rFonts w:hAnsi="宋体"/>
              </w:rPr>
            </w:pPr>
            <w:r>
              <w:rPr>
                <w:rFonts w:hAnsi="宋体"/>
              </w:rPr>
              <w:t>21</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0ED22DA2" w14:textId="77777777" w:rsidR="00751622" w:rsidRDefault="00572CAE">
            <w:pPr>
              <w:rPr>
                <w:rFonts w:hAnsi="宋体"/>
              </w:rPr>
            </w:pPr>
            <w:r>
              <w:rPr>
                <w:rFonts w:hAnsi="宋体"/>
              </w:rPr>
              <w:t>运输至展馆</w:t>
            </w:r>
          </w:p>
        </w:tc>
      </w:tr>
      <w:tr w:rsidR="00751622" w14:paraId="527D3D04"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5427E31A" w14:textId="77777777" w:rsidR="00751622" w:rsidRDefault="00572CAE">
            <w:pPr>
              <w:jc w:val="center"/>
              <w:rPr>
                <w:rFonts w:hAnsi="宋体"/>
              </w:rPr>
            </w:pPr>
            <w:r>
              <w:rPr>
                <w:rFonts w:hAnsi="宋体"/>
              </w:rPr>
              <w:t>22</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19404AAB" w14:textId="77777777" w:rsidR="00751622" w:rsidRDefault="00572CAE">
            <w:pPr>
              <w:rPr>
                <w:rFonts w:hAnsi="宋体"/>
              </w:rPr>
            </w:pPr>
            <w:r>
              <w:rPr>
                <w:rFonts w:hAnsi="宋体"/>
              </w:rPr>
              <w:t>执行人员进入现场办公</w:t>
            </w:r>
          </w:p>
        </w:tc>
      </w:tr>
      <w:tr w:rsidR="00751622" w14:paraId="641CD3A9"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299A9374" w14:textId="77777777" w:rsidR="00751622" w:rsidRDefault="00572CAE">
            <w:pPr>
              <w:jc w:val="center"/>
              <w:rPr>
                <w:rFonts w:hAnsi="宋体"/>
              </w:rPr>
            </w:pPr>
            <w:r>
              <w:rPr>
                <w:rFonts w:hAnsi="宋体"/>
              </w:rPr>
              <w:t>23</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2A178A2E" w14:textId="77777777" w:rsidR="00751622" w:rsidRDefault="00572CAE">
            <w:pPr>
              <w:rPr>
                <w:rFonts w:hAnsi="宋体"/>
              </w:rPr>
            </w:pPr>
            <w:r>
              <w:rPr>
                <w:rFonts w:hAnsi="宋体"/>
              </w:rPr>
              <w:t>根据平面规划图划线定位</w:t>
            </w:r>
          </w:p>
        </w:tc>
      </w:tr>
      <w:tr w:rsidR="00751622" w14:paraId="531CE37A"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40F0E924" w14:textId="77777777" w:rsidR="00751622" w:rsidRDefault="00572CAE">
            <w:pPr>
              <w:jc w:val="center"/>
              <w:rPr>
                <w:rFonts w:hAnsi="宋体"/>
              </w:rPr>
            </w:pPr>
            <w:r>
              <w:rPr>
                <w:rFonts w:hAnsi="宋体"/>
              </w:rPr>
              <w:t>24</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752CCF62" w14:textId="77777777" w:rsidR="00751622" w:rsidRDefault="00572CAE">
            <w:pPr>
              <w:rPr>
                <w:rFonts w:hAnsi="宋体"/>
              </w:rPr>
            </w:pPr>
            <w:r>
              <w:rPr>
                <w:rFonts w:hAnsi="宋体"/>
              </w:rPr>
              <w:t>展商报道，进场布展</w:t>
            </w:r>
          </w:p>
        </w:tc>
      </w:tr>
      <w:tr w:rsidR="00751622" w14:paraId="3C676B73"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164FA959" w14:textId="77777777" w:rsidR="00751622" w:rsidRDefault="00572CAE">
            <w:pPr>
              <w:jc w:val="center"/>
              <w:rPr>
                <w:rFonts w:hAnsi="宋体"/>
              </w:rPr>
            </w:pPr>
            <w:r>
              <w:rPr>
                <w:rFonts w:hAnsi="宋体"/>
              </w:rPr>
              <w:t>25</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09206FA3" w14:textId="77777777" w:rsidR="00751622" w:rsidRDefault="00572CAE">
            <w:pPr>
              <w:rPr>
                <w:rFonts w:hAnsi="宋体"/>
              </w:rPr>
            </w:pPr>
            <w:r>
              <w:rPr>
                <w:rFonts w:hAnsi="宋体"/>
              </w:rPr>
              <w:t>公共氛围搭建</w:t>
            </w:r>
          </w:p>
        </w:tc>
      </w:tr>
      <w:tr w:rsidR="00751622" w14:paraId="12AD4FC2"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6691ED32" w14:textId="77777777" w:rsidR="00751622" w:rsidRDefault="00572CAE">
            <w:pPr>
              <w:jc w:val="center"/>
              <w:rPr>
                <w:rFonts w:hAnsi="宋体"/>
              </w:rPr>
            </w:pPr>
            <w:r>
              <w:rPr>
                <w:rFonts w:hAnsi="宋体"/>
              </w:rPr>
              <w:t>26</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07458FE1" w14:textId="77777777" w:rsidR="00751622" w:rsidRDefault="00572CAE">
            <w:pPr>
              <w:rPr>
                <w:rFonts w:hAnsi="宋体"/>
              </w:rPr>
            </w:pPr>
            <w:r>
              <w:rPr>
                <w:rFonts w:hAnsi="宋体"/>
              </w:rPr>
              <w:t>展位满负荷测试/设备</w:t>
            </w:r>
            <w:r>
              <w:rPr>
                <w:rFonts w:hAnsi="宋体" w:hint="eastAsia"/>
              </w:rPr>
              <w:t>调试</w:t>
            </w:r>
          </w:p>
        </w:tc>
      </w:tr>
      <w:tr w:rsidR="00751622" w14:paraId="63F7938A"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1DD96E9D" w14:textId="77777777" w:rsidR="00751622" w:rsidRDefault="00572CAE">
            <w:pPr>
              <w:jc w:val="center"/>
              <w:rPr>
                <w:rFonts w:hAnsi="宋体"/>
              </w:rPr>
            </w:pPr>
            <w:r>
              <w:rPr>
                <w:rFonts w:hAnsi="宋体"/>
              </w:rPr>
              <w:t>27</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39754C29" w14:textId="77777777" w:rsidR="00751622" w:rsidRDefault="00572CAE">
            <w:pPr>
              <w:rPr>
                <w:rFonts w:hAnsi="宋体"/>
              </w:rPr>
            </w:pPr>
            <w:r>
              <w:rPr>
                <w:rFonts w:hAnsi="宋体"/>
              </w:rPr>
              <w:t>开展</w:t>
            </w:r>
          </w:p>
        </w:tc>
      </w:tr>
      <w:tr w:rsidR="00751622" w14:paraId="573C0DCE"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2BE3FC63" w14:textId="77777777" w:rsidR="00751622" w:rsidRDefault="00572CAE">
            <w:pPr>
              <w:jc w:val="center"/>
              <w:rPr>
                <w:rFonts w:hAnsi="宋体"/>
              </w:rPr>
            </w:pPr>
            <w:r>
              <w:rPr>
                <w:rFonts w:hAnsi="宋体"/>
              </w:rPr>
              <w:t>28</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645620FA" w14:textId="77777777" w:rsidR="00751622" w:rsidRDefault="00572CAE">
            <w:pPr>
              <w:rPr>
                <w:rFonts w:hAnsi="宋体"/>
              </w:rPr>
            </w:pPr>
            <w:r>
              <w:rPr>
                <w:rFonts w:hAnsi="宋体"/>
              </w:rPr>
              <w:t>展期维护</w:t>
            </w:r>
          </w:p>
        </w:tc>
      </w:tr>
      <w:tr w:rsidR="00751622" w14:paraId="289DD5C7"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35EA82C2" w14:textId="77777777" w:rsidR="00751622" w:rsidRDefault="00572CAE">
            <w:pPr>
              <w:jc w:val="center"/>
              <w:rPr>
                <w:rFonts w:hAnsi="宋体"/>
              </w:rPr>
            </w:pPr>
            <w:r>
              <w:rPr>
                <w:rFonts w:hAnsi="宋体"/>
              </w:rPr>
              <w:t>29</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00A72E0A" w14:textId="77777777" w:rsidR="00751622" w:rsidRDefault="00572CAE">
            <w:pPr>
              <w:rPr>
                <w:rFonts w:hAnsi="宋体"/>
              </w:rPr>
            </w:pPr>
            <w:r>
              <w:rPr>
                <w:rFonts w:hAnsi="宋体"/>
              </w:rPr>
              <w:t>场地撤场及复位</w:t>
            </w:r>
          </w:p>
        </w:tc>
      </w:tr>
      <w:tr w:rsidR="00751622" w14:paraId="20451105" w14:textId="77777777">
        <w:trPr>
          <w:trHeight w:val="312"/>
        </w:trPr>
        <w:tc>
          <w:tcPr>
            <w:tcW w:w="667"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4A1F0A36" w14:textId="77777777" w:rsidR="00751622" w:rsidRDefault="00572CAE">
            <w:pPr>
              <w:jc w:val="center"/>
              <w:rPr>
                <w:rFonts w:hAnsi="宋体"/>
              </w:rPr>
            </w:pPr>
            <w:r>
              <w:rPr>
                <w:rFonts w:hAnsi="宋体"/>
              </w:rPr>
              <w:t>30</w:t>
            </w:r>
          </w:p>
        </w:tc>
        <w:tc>
          <w:tcPr>
            <w:tcW w:w="8276" w:type="dxa"/>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23D79392" w14:textId="77777777" w:rsidR="00751622" w:rsidRDefault="00572CAE">
            <w:pPr>
              <w:rPr>
                <w:rFonts w:hAnsi="宋体"/>
              </w:rPr>
            </w:pPr>
            <w:r>
              <w:rPr>
                <w:rFonts w:hAnsi="宋体"/>
              </w:rPr>
              <w:t>场地验收、交接</w:t>
            </w:r>
          </w:p>
        </w:tc>
      </w:tr>
      <w:tr w:rsidR="00751622" w14:paraId="761B3222" w14:textId="77777777">
        <w:trPr>
          <w:trHeight w:val="312"/>
        </w:trPr>
        <w:tc>
          <w:tcPr>
            <w:tcW w:w="8943" w:type="dxa"/>
            <w:gridSpan w:val="2"/>
            <w:tcBorders>
              <w:top w:val="single" w:sz="4" w:space="0" w:color="000000"/>
              <w:left w:val="single" w:sz="4" w:space="0" w:color="000000"/>
              <w:bottom w:val="single" w:sz="4" w:space="0" w:color="000000"/>
              <w:right w:val="single" w:sz="4" w:space="0" w:color="000000"/>
            </w:tcBorders>
            <w:shd w:val="clear" w:color="auto" w:fill="auto"/>
            <w:noWrap/>
            <w:tcMar>
              <w:top w:w="12" w:type="dxa"/>
              <w:left w:w="12" w:type="dxa"/>
              <w:right w:w="12" w:type="dxa"/>
            </w:tcMar>
            <w:vAlign w:val="center"/>
          </w:tcPr>
          <w:p w14:paraId="14AAC383" w14:textId="77777777" w:rsidR="00751622" w:rsidRDefault="00572CAE">
            <w:pPr>
              <w:jc w:val="center"/>
              <w:rPr>
                <w:rFonts w:hAnsi="宋体"/>
              </w:rPr>
            </w:pPr>
            <w:r>
              <w:rPr>
                <w:rFonts w:hAnsi="宋体" w:hint="eastAsia"/>
              </w:rPr>
              <w:t>注：上述各环节工期，可根据具体情况并行开展。</w:t>
            </w:r>
          </w:p>
        </w:tc>
      </w:tr>
    </w:tbl>
    <w:p w14:paraId="0C5F2F60" w14:textId="77777777" w:rsidR="00751622" w:rsidRDefault="00572CAE">
      <w:pPr>
        <w:pStyle w:val="2"/>
        <w:rPr>
          <w:rFonts w:ascii="宋体" w:hAnsi="宋体"/>
        </w:rPr>
      </w:pPr>
      <w:bookmarkStart w:id="224" w:name="_Toc192595603"/>
      <w:r>
        <w:rPr>
          <w:rFonts w:ascii="宋体" w:hAnsi="宋体" w:hint="eastAsia"/>
        </w:rPr>
        <w:t>项目实施</w:t>
      </w:r>
      <w:r>
        <w:rPr>
          <w:rFonts w:hint="eastAsia"/>
        </w:rPr>
        <w:t>团队</w:t>
      </w:r>
      <w:r>
        <w:rPr>
          <w:rFonts w:ascii="宋体" w:hAnsi="宋体" w:hint="eastAsia"/>
        </w:rPr>
        <w:t>架构配置</w:t>
      </w:r>
      <w:bookmarkEnd w:id="224"/>
    </w:p>
    <w:p w14:paraId="3AA93471" w14:textId="77777777" w:rsidR="00751622" w:rsidRDefault="00572CAE">
      <w:pPr>
        <w:ind w:firstLineChars="200" w:firstLine="482"/>
      </w:pPr>
      <w:r>
        <w:rPr>
          <w:rFonts w:hint="eastAsia"/>
        </w:rPr>
        <w:t>项目实施团队架构配置要求如下：</w:t>
      </w:r>
    </w:p>
    <w:p w14:paraId="084DA03B" w14:textId="7F3C677B" w:rsidR="00751622" w:rsidRDefault="00572CAE">
      <w:pPr>
        <w:ind w:firstLineChars="200" w:firstLine="482"/>
      </w:pPr>
      <w:r>
        <w:rPr>
          <w:rFonts w:hint="eastAsia"/>
        </w:rPr>
        <w:t>卖方需配置充足的项目技术、客户服务、展览工程、展台展装等实施团队。</w:t>
      </w:r>
      <w:r w:rsidR="00F44776" w:rsidRPr="00F44776">
        <w:rPr>
          <w:rFonts w:hint="eastAsia"/>
        </w:rPr>
        <w:t>按工程阶段投入工程人员</w:t>
      </w:r>
      <w:r w:rsidR="00F44776">
        <w:rPr>
          <w:rFonts w:hint="eastAsia"/>
        </w:rPr>
        <w:t>，</w:t>
      </w:r>
      <w:r>
        <w:rPr>
          <w:rFonts w:hint="eastAsia"/>
        </w:rPr>
        <w:t>合理组织各</w:t>
      </w:r>
      <w:r w:rsidR="00F44776" w:rsidRPr="00F44776">
        <w:rPr>
          <w:rFonts w:hint="eastAsia"/>
        </w:rPr>
        <w:t>工程人员</w:t>
      </w:r>
      <w:r>
        <w:rPr>
          <w:rFonts w:hint="eastAsia"/>
        </w:rPr>
        <w:t>（包括但不限于型材工、美工、木工、油漆工、电工、杂工、地毯工等）适时进场，以满足施工的正常运行。项目管理班子在开工前进入现场，并带领部分工人，为后续人员进入现场创造条件，做好必须的临时</w:t>
      </w:r>
      <w:r>
        <w:rPr>
          <w:rFonts w:hint="eastAsia"/>
        </w:rPr>
        <w:lastRenderedPageBreak/>
        <w:t>设施搭建，为开工作好前期准备。</w:t>
      </w:r>
    </w:p>
    <w:p w14:paraId="3C2B0030" w14:textId="77777777" w:rsidR="00F44776" w:rsidRDefault="00F44776" w:rsidP="00F44776">
      <w:pPr>
        <w:ind w:firstLineChars="200" w:firstLine="482"/>
      </w:pPr>
      <w:bookmarkStart w:id="225" w:name="_Toc192595604"/>
      <w:r>
        <w:rPr>
          <w:rFonts w:hint="eastAsia"/>
        </w:rPr>
        <w:t>相关人员需具备作业证件证明，包括但不限于高处作业的特种作业操作证、电工作业的特种作业操作证。</w:t>
      </w:r>
    </w:p>
    <w:p w14:paraId="766A20E9" w14:textId="77777777" w:rsidR="00F44776" w:rsidRDefault="00F44776" w:rsidP="00F44776">
      <w:pPr>
        <w:pStyle w:val="2"/>
        <w:rPr>
          <w:rFonts w:ascii="宋体" w:hAnsi="宋体"/>
        </w:rPr>
      </w:pPr>
      <w:r>
        <w:rPr>
          <w:rFonts w:ascii="宋体" w:hAnsi="宋体" w:hint="eastAsia"/>
        </w:rPr>
        <w:t>项目实施安全要求</w:t>
      </w:r>
    </w:p>
    <w:p w14:paraId="607D8D8C" w14:textId="77777777" w:rsidR="00F44776" w:rsidRDefault="00F44776" w:rsidP="00F44776">
      <w:pPr>
        <w:ind w:firstLineChars="200" w:firstLine="482"/>
      </w:pPr>
      <w:r w:rsidRPr="00BC4706">
        <w:rPr>
          <w:rFonts w:hint="eastAsia"/>
        </w:rPr>
        <w:t>为确保</w:t>
      </w:r>
      <w:r>
        <w:rPr>
          <w:rFonts w:hint="eastAsia"/>
        </w:rPr>
        <w:t>项目实施</w:t>
      </w:r>
      <w:r w:rsidRPr="00BC4706">
        <w:rPr>
          <w:rFonts w:hint="eastAsia"/>
        </w:rPr>
        <w:t>过程中的安全，</w:t>
      </w:r>
      <w:r>
        <w:rPr>
          <w:rFonts w:hint="eastAsia"/>
        </w:rPr>
        <w:t>卖方</w:t>
      </w:r>
      <w:r w:rsidRPr="00BC4706">
        <w:rPr>
          <w:rFonts w:hint="eastAsia"/>
        </w:rPr>
        <w:t>需要建立完善的安全管理体系，监督施工中安全防范措施的实施，并按照安全管理体系建立相应的安全责任制。同时，坚持“安全第一，预防为主”的原则，项目成立以项目负责人为核心的安全领导小组，逐级签订安全生产责任书，自上而下形成安全保证体系。</w:t>
      </w:r>
    </w:p>
    <w:p w14:paraId="2508AE5C" w14:textId="1077040D" w:rsidR="00751622" w:rsidRDefault="00572CAE">
      <w:pPr>
        <w:pStyle w:val="2"/>
        <w:rPr>
          <w:rFonts w:ascii="宋体" w:hAnsi="宋体"/>
        </w:rPr>
      </w:pPr>
      <w:r>
        <w:t>数字福建</w:t>
      </w:r>
      <w:r>
        <w:rPr>
          <w:rFonts w:hint="eastAsia"/>
        </w:rPr>
        <w:t>展示馆优化改造实施要求</w:t>
      </w:r>
    </w:p>
    <w:p w14:paraId="5915B85E" w14:textId="77777777" w:rsidR="00751622" w:rsidRDefault="00572CAE">
      <w:pPr>
        <w:ind w:firstLineChars="200" w:firstLine="482"/>
      </w:pPr>
      <w:r>
        <w:t>1</w:t>
      </w:r>
      <w:r>
        <w:rPr>
          <w:rFonts w:hint="eastAsia"/>
        </w:rPr>
        <w:t>、材料要求</w:t>
      </w:r>
    </w:p>
    <w:p w14:paraId="314EC9C9" w14:textId="77777777" w:rsidR="00751622" w:rsidRDefault="00572CAE">
      <w:pPr>
        <w:ind w:firstLineChars="200" w:firstLine="482"/>
      </w:pPr>
      <w:r>
        <w:rPr>
          <w:rFonts w:hint="eastAsia"/>
        </w:rPr>
        <w:t>展示馆材料要求涉及多个方面，包括阻燃性、环保性、轻便性、美观性、耐用性、安全性和经济性等。在选择材料时，应选择合适的材料，以达到最佳的展示效果。同时，要注意遵守相关规定和标准，确保安全、环保、合规。</w:t>
      </w:r>
    </w:p>
    <w:p w14:paraId="36A0037B" w14:textId="77777777" w:rsidR="00751622" w:rsidRDefault="00572CAE">
      <w:pPr>
        <w:ind w:firstLineChars="200" w:firstLine="482"/>
      </w:pPr>
      <w:r>
        <w:t>2</w:t>
      </w:r>
      <w:r>
        <w:rPr>
          <w:rFonts w:hint="eastAsia"/>
        </w:rPr>
        <w:t>、供电改造要求</w:t>
      </w:r>
    </w:p>
    <w:p w14:paraId="33B248E5" w14:textId="46D78295" w:rsidR="00751622" w:rsidRDefault="00572CAE">
      <w:pPr>
        <w:ind w:firstLineChars="200" w:firstLine="482"/>
      </w:pPr>
      <w:r>
        <w:rPr>
          <w:rFonts w:hint="eastAsia"/>
        </w:rPr>
        <w:t>电路、电气的改造必须由持有有效操作证件的人员进行施工，施工期间电工必须随身携带操作证件，以备核查。</w:t>
      </w:r>
    </w:p>
    <w:p w14:paraId="18AD8DB1" w14:textId="77777777" w:rsidR="00F44776" w:rsidRDefault="00F44776" w:rsidP="00F44776">
      <w:pPr>
        <w:pStyle w:val="2"/>
        <w:rPr>
          <w:rFonts w:ascii="宋体" w:hAnsi="宋体"/>
        </w:rPr>
      </w:pPr>
      <w:r w:rsidRPr="00CE225D">
        <w:rPr>
          <w:rFonts w:ascii="宋体" w:hAnsi="宋体" w:hint="eastAsia"/>
        </w:rPr>
        <w:t>应急预案</w:t>
      </w:r>
      <w:r>
        <w:rPr>
          <w:rFonts w:ascii="宋体" w:hAnsi="宋体" w:hint="eastAsia"/>
        </w:rPr>
        <w:t>要求</w:t>
      </w:r>
    </w:p>
    <w:p w14:paraId="5521843C" w14:textId="77777777" w:rsidR="00F44776" w:rsidRPr="00CE225D" w:rsidRDefault="00F44776" w:rsidP="00F44776">
      <w:pPr>
        <w:ind w:firstLineChars="200" w:firstLine="482"/>
      </w:pPr>
      <w:r w:rsidRPr="00CE225D">
        <w:rPr>
          <w:rFonts w:hint="eastAsia"/>
        </w:rPr>
        <w:t>为了应对展会期间可能出现的突发情况，以确保展会安全、顺利进行</w:t>
      </w:r>
      <w:r>
        <w:rPr>
          <w:rFonts w:hint="eastAsia"/>
        </w:rPr>
        <w:t>，卖方需建立项目</w:t>
      </w:r>
      <w:r w:rsidRPr="00CE225D">
        <w:rPr>
          <w:rFonts w:hint="eastAsia"/>
        </w:rPr>
        <w:t>应急预案</w:t>
      </w:r>
      <w:r>
        <w:rPr>
          <w:rFonts w:hint="eastAsia"/>
        </w:rPr>
        <w:t>，包括明确</w:t>
      </w:r>
      <w:r w:rsidRPr="00CE225D">
        <w:rPr>
          <w:rFonts w:hint="eastAsia"/>
        </w:rPr>
        <w:t>应急事件指挥小组</w:t>
      </w:r>
      <w:r>
        <w:rPr>
          <w:rFonts w:hint="eastAsia"/>
        </w:rPr>
        <w:t>、各类</w:t>
      </w:r>
      <w:r w:rsidRPr="00CE225D">
        <w:rPr>
          <w:rFonts w:hint="eastAsia"/>
        </w:rPr>
        <w:t>突发事件预防及处理办法</w:t>
      </w:r>
      <w:r>
        <w:rPr>
          <w:rFonts w:hint="eastAsia"/>
        </w:rPr>
        <w:t>、</w:t>
      </w:r>
      <w:r w:rsidRPr="00CE225D">
        <w:rPr>
          <w:rFonts w:hint="eastAsia"/>
        </w:rPr>
        <w:t>应急程序方案</w:t>
      </w:r>
      <w:r>
        <w:rPr>
          <w:rFonts w:hint="eastAsia"/>
        </w:rPr>
        <w:t>等。</w:t>
      </w:r>
    </w:p>
    <w:p w14:paraId="59A35068" w14:textId="77777777" w:rsidR="00751622" w:rsidRDefault="00572CAE">
      <w:pPr>
        <w:pStyle w:val="2"/>
        <w:rPr>
          <w:rFonts w:ascii="宋体" w:hAnsi="宋体"/>
        </w:rPr>
      </w:pPr>
      <w:r>
        <w:rPr>
          <w:rFonts w:ascii="宋体" w:hAnsi="宋体" w:hint="eastAsia"/>
        </w:rPr>
        <w:t>项目服务评价要求</w:t>
      </w:r>
      <w:bookmarkEnd w:id="225"/>
    </w:p>
    <w:p w14:paraId="6950901A" w14:textId="4B5AC56E" w:rsidR="00751622" w:rsidRDefault="00572CAE">
      <w:pPr>
        <w:ind w:firstLineChars="200" w:firstLine="482"/>
      </w:pPr>
      <w:r>
        <w:rPr>
          <w:rFonts w:hint="eastAsia"/>
        </w:rPr>
        <w:t>为保证项目实施服务质量，项目验收前需对项目的建设和服务情况进行考核评估，评价实行百分制。评价内容、评价标准及评价等级如下：</w:t>
      </w:r>
    </w:p>
    <w:tbl>
      <w:tblPr>
        <w:tblStyle w:val="af9"/>
        <w:tblW w:w="8642" w:type="dxa"/>
        <w:tblLook w:val="04A0" w:firstRow="1" w:lastRow="0" w:firstColumn="1" w:lastColumn="0" w:noHBand="0" w:noVBand="1"/>
      </w:tblPr>
      <w:tblGrid>
        <w:gridCol w:w="562"/>
        <w:gridCol w:w="993"/>
        <w:gridCol w:w="4961"/>
        <w:gridCol w:w="2126"/>
      </w:tblGrid>
      <w:tr w:rsidR="00751622" w14:paraId="23D0D0C1" w14:textId="77777777" w:rsidTr="00764370">
        <w:tc>
          <w:tcPr>
            <w:tcW w:w="562" w:type="dxa"/>
            <w:vAlign w:val="center"/>
          </w:tcPr>
          <w:p w14:paraId="52B52BFB" w14:textId="77777777" w:rsidR="00751622" w:rsidRDefault="00572CAE">
            <w:pPr>
              <w:spacing w:line="240" w:lineRule="auto"/>
              <w:jc w:val="center"/>
              <w:rPr>
                <w:rFonts w:hAnsi="宋体"/>
                <w:b/>
                <w:kern w:val="0"/>
                <w:sz w:val="21"/>
                <w:szCs w:val="21"/>
                <w:lang w:val="zh-CN" w:bidi="zh-CN"/>
              </w:rPr>
            </w:pPr>
            <w:r>
              <w:rPr>
                <w:rFonts w:hAnsi="宋体" w:hint="eastAsia"/>
                <w:b/>
                <w:kern w:val="0"/>
                <w:sz w:val="21"/>
                <w:szCs w:val="21"/>
                <w:lang w:val="zh-CN" w:bidi="zh-CN"/>
              </w:rPr>
              <w:t>序号</w:t>
            </w:r>
          </w:p>
        </w:tc>
        <w:tc>
          <w:tcPr>
            <w:tcW w:w="993" w:type="dxa"/>
            <w:vAlign w:val="center"/>
          </w:tcPr>
          <w:p w14:paraId="0B6523AA" w14:textId="77777777" w:rsidR="00751622" w:rsidRDefault="00572CAE">
            <w:pPr>
              <w:spacing w:line="240" w:lineRule="auto"/>
              <w:jc w:val="center"/>
              <w:rPr>
                <w:rFonts w:hAnsi="宋体" w:cs="宋体"/>
                <w:b/>
                <w:color w:val="000000"/>
                <w:kern w:val="0"/>
                <w:sz w:val="21"/>
                <w:szCs w:val="21"/>
              </w:rPr>
            </w:pPr>
            <w:r>
              <w:rPr>
                <w:rFonts w:hAnsi="宋体" w:cs="宋体" w:hint="eastAsia"/>
                <w:b/>
                <w:color w:val="000000"/>
                <w:kern w:val="0"/>
                <w:sz w:val="21"/>
                <w:szCs w:val="21"/>
              </w:rPr>
              <w:t>评价</w:t>
            </w:r>
          </w:p>
          <w:p w14:paraId="4215DE50" w14:textId="77777777" w:rsidR="00751622" w:rsidRDefault="00572CAE">
            <w:pPr>
              <w:spacing w:line="240" w:lineRule="auto"/>
              <w:jc w:val="center"/>
              <w:rPr>
                <w:rFonts w:hAnsi="宋体"/>
                <w:b/>
                <w:kern w:val="0"/>
                <w:sz w:val="21"/>
                <w:szCs w:val="21"/>
                <w:lang w:val="zh-CN" w:bidi="zh-CN"/>
              </w:rPr>
            </w:pPr>
            <w:r>
              <w:rPr>
                <w:rFonts w:hAnsi="宋体" w:cs="宋体" w:hint="eastAsia"/>
                <w:b/>
                <w:color w:val="000000"/>
                <w:kern w:val="0"/>
                <w:sz w:val="21"/>
                <w:szCs w:val="21"/>
              </w:rPr>
              <w:t>内容</w:t>
            </w:r>
          </w:p>
        </w:tc>
        <w:tc>
          <w:tcPr>
            <w:tcW w:w="4961" w:type="dxa"/>
            <w:vAlign w:val="center"/>
          </w:tcPr>
          <w:p w14:paraId="5BFE8DAF" w14:textId="77777777" w:rsidR="00751622" w:rsidRDefault="00572CAE">
            <w:pPr>
              <w:spacing w:line="240" w:lineRule="auto"/>
              <w:jc w:val="center"/>
              <w:rPr>
                <w:rFonts w:hAnsi="宋体"/>
                <w:b/>
                <w:kern w:val="0"/>
                <w:sz w:val="21"/>
                <w:szCs w:val="21"/>
                <w:lang w:val="zh-CN" w:bidi="zh-CN"/>
              </w:rPr>
            </w:pPr>
            <w:r>
              <w:rPr>
                <w:rFonts w:hAnsi="宋体" w:hint="eastAsia"/>
                <w:b/>
                <w:kern w:val="0"/>
                <w:sz w:val="21"/>
                <w:szCs w:val="21"/>
                <w:lang w:val="zh-CN" w:bidi="zh-CN"/>
              </w:rPr>
              <w:t>评价标准</w:t>
            </w:r>
          </w:p>
        </w:tc>
        <w:tc>
          <w:tcPr>
            <w:tcW w:w="2126" w:type="dxa"/>
            <w:vAlign w:val="center"/>
          </w:tcPr>
          <w:p w14:paraId="4F8E5E9F" w14:textId="77777777" w:rsidR="00751622" w:rsidRDefault="00572CAE">
            <w:pPr>
              <w:spacing w:line="240" w:lineRule="auto"/>
              <w:jc w:val="center"/>
              <w:rPr>
                <w:rFonts w:hAnsi="宋体"/>
                <w:b/>
                <w:kern w:val="0"/>
                <w:sz w:val="21"/>
                <w:szCs w:val="21"/>
                <w:lang w:val="zh-CN" w:bidi="zh-CN"/>
              </w:rPr>
            </w:pPr>
            <w:r>
              <w:rPr>
                <w:rFonts w:hAnsi="宋体" w:hint="eastAsia"/>
                <w:b/>
                <w:kern w:val="0"/>
                <w:sz w:val="21"/>
                <w:szCs w:val="21"/>
                <w:lang w:val="zh-CN" w:bidi="zh-CN"/>
              </w:rPr>
              <w:t>评价等级</w:t>
            </w:r>
          </w:p>
        </w:tc>
      </w:tr>
      <w:tr w:rsidR="00751622" w14:paraId="713C7DC4" w14:textId="77777777" w:rsidTr="00764370">
        <w:tc>
          <w:tcPr>
            <w:tcW w:w="562" w:type="dxa"/>
            <w:vAlign w:val="center"/>
          </w:tcPr>
          <w:p w14:paraId="1CE55189" w14:textId="77777777" w:rsidR="00751622" w:rsidRDefault="00572CAE">
            <w:pPr>
              <w:spacing w:line="240" w:lineRule="auto"/>
              <w:jc w:val="center"/>
              <w:rPr>
                <w:rFonts w:hAnsi="宋体"/>
                <w:kern w:val="0"/>
                <w:sz w:val="21"/>
                <w:szCs w:val="21"/>
                <w:lang w:val="zh-CN" w:bidi="zh-CN"/>
              </w:rPr>
            </w:pPr>
            <w:r>
              <w:rPr>
                <w:rFonts w:hAnsi="宋体" w:hint="eastAsia"/>
                <w:kern w:val="0"/>
                <w:sz w:val="21"/>
                <w:szCs w:val="21"/>
                <w:lang w:val="zh-CN" w:bidi="zh-CN"/>
              </w:rPr>
              <w:t>1</w:t>
            </w:r>
          </w:p>
        </w:tc>
        <w:tc>
          <w:tcPr>
            <w:tcW w:w="993" w:type="dxa"/>
            <w:vAlign w:val="center"/>
          </w:tcPr>
          <w:p w14:paraId="2475AAF2" w14:textId="77777777" w:rsidR="00751622" w:rsidRDefault="00572CAE">
            <w:pPr>
              <w:spacing w:line="240" w:lineRule="auto"/>
              <w:jc w:val="center"/>
              <w:rPr>
                <w:rFonts w:hAnsi="宋体" w:cs="宋体"/>
                <w:color w:val="000000"/>
                <w:kern w:val="0"/>
                <w:sz w:val="21"/>
                <w:szCs w:val="21"/>
              </w:rPr>
            </w:pPr>
            <w:r>
              <w:rPr>
                <w:rFonts w:hAnsi="宋体" w:cs="宋体" w:hint="eastAsia"/>
                <w:color w:val="000000"/>
                <w:kern w:val="0"/>
                <w:sz w:val="21"/>
                <w:szCs w:val="21"/>
              </w:rPr>
              <w:t>品质</w:t>
            </w:r>
          </w:p>
          <w:p w14:paraId="512BC5E7" w14:textId="77777777" w:rsidR="00751622" w:rsidRDefault="00572CAE">
            <w:pPr>
              <w:spacing w:line="240" w:lineRule="auto"/>
              <w:jc w:val="center"/>
              <w:rPr>
                <w:rFonts w:hAnsi="宋体" w:cs="宋体"/>
                <w:color w:val="000000"/>
                <w:kern w:val="0"/>
                <w:sz w:val="21"/>
                <w:szCs w:val="21"/>
              </w:rPr>
            </w:pPr>
            <w:r>
              <w:rPr>
                <w:rFonts w:hAnsi="宋体" w:cs="宋体" w:hint="eastAsia"/>
                <w:color w:val="000000"/>
                <w:kern w:val="0"/>
                <w:sz w:val="21"/>
                <w:szCs w:val="21"/>
              </w:rPr>
              <w:t>状况</w:t>
            </w:r>
          </w:p>
        </w:tc>
        <w:tc>
          <w:tcPr>
            <w:tcW w:w="4961" w:type="dxa"/>
          </w:tcPr>
          <w:p w14:paraId="17540D68"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hint="eastAsia"/>
                <w:color w:val="000000"/>
                <w:kern w:val="0"/>
                <w:szCs w:val="21"/>
              </w:rPr>
              <w:t>1.整体效果充分贴合主题、形式新颖，整个展区协调、美观、大方，视觉效果很好、工艺水平精湛、</w:t>
            </w:r>
            <w:r>
              <w:rPr>
                <w:rFonts w:ascii="宋体" w:eastAsia="宋体" w:hAnsi="宋体" w:cs="宋体" w:hint="eastAsia"/>
                <w:color w:val="000000"/>
                <w:kern w:val="0"/>
                <w:szCs w:val="21"/>
              </w:rPr>
              <w:lastRenderedPageBreak/>
              <w:t>材料质量好的为优秀；</w:t>
            </w:r>
          </w:p>
          <w:p w14:paraId="0E930422"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hint="eastAsia"/>
                <w:color w:val="000000"/>
                <w:kern w:val="0"/>
                <w:szCs w:val="21"/>
              </w:rPr>
              <w:t>2.整体效果贴合主题、形式较新颖，整个展区协调、美观、大方的，视觉效果较好、工艺水平较好、材料质量好的为良好；</w:t>
            </w:r>
          </w:p>
          <w:p w14:paraId="39124C6A"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hint="eastAsia"/>
                <w:color w:val="000000"/>
                <w:kern w:val="0"/>
                <w:szCs w:val="21"/>
              </w:rPr>
              <w:t>3.整体效果勉强贴合主题，视觉效果一般、工艺水平一般、材料质量普通的为一般；</w:t>
            </w:r>
          </w:p>
          <w:p w14:paraId="0E0A63F7"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color w:val="000000"/>
                <w:kern w:val="0"/>
                <w:szCs w:val="21"/>
              </w:rPr>
              <w:t>4</w:t>
            </w:r>
            <w:r>
              <w:rPr>
                <w:rFonts w:ascii="宋体" w:eastAsia="宋体" w:hAnsi="宋体" w:cs="宋体" w:hint="eastAsia"/>
                <w:color w:val="000000"/>
                <w:kern w:val="0"/>
                <w:szCs w:val="21"/>
              </w:rPr>
              <w:t>.整体效果偏离主题</w:t>
            </w:r>
            <w:r>
              <w:rPr>
                <w:rFonts w:ascii="宋体" w:eastAsia="宋体" w:hAnsi="宋体" w:cs="宋体" w:hint="eastAsia"/>
                <w:color w:val="000000"/>
                <w:szCs w:val="21"/>
              </w:rPr>
              <w:t>、视觉效果较差、</w:t>
            </w:r>
            <w:r>
              <w:rPr>
                <w:rFonts w:ascii="宋体" w:eastAsia="宋体" w:hAnsi="宋体" w:cs="宋体" w:hint="eastAsia"/>
                <w:color w:val="000000"/>
                <w:kern w:val="0"/>
                <w:szCs w:val="21"/>
              </w:rPr>
              <w:t>工艺水平差、材料质量普通</w:t>
            </w:r>
            <w:r>
              <w:rPr>
                <w:rFonts w:ascii="宋体" w:eastAsia="宋体" w:hAnsi="宋体" w:cs="宋体" w:hint="eastAsia"/>
                <w:color w:val="000000"/>
                <w:szCs w:val="21"/>
              </w:rPr>
              <w:t>为差。</w:t>
            </w:r>
          </w:p>
        </w:tc>
        <w:tc>
          <w:tcPr>
            <w:tcW w:w="2126" w:type="dxa"/>
            <w:vAlign w:val="center"/>
          </w:tcPr>
          <w:p w14:paraId="3FA9ABF5"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lastRenderedPageBreak/>
              <w:t>□优秀（</w:t>
            </w:r>
            <w:r>
              <w:rPr>
                <w:rFonts w:hAnsi="宋体" w:cs="宋体"/>
                <w:color w:val="000000"/>
                <w:kern w:val="0"/>
                <w:sz w:val="21"/>
                <w:szCs w:val="21"/>
              </w:rPr>
              <w:t>15</w:t>
            </w:r>
            <w:r>
              <w:rPr>
                <w:rFonts w:hAnsi="宋体" w:cs="宋体" w:hint="eastAsia"/>
                <w:color w:val="000000"/>
                <w:kern w:val="0"/>
                <w:sz w:val="21"/>
                <w:szCs w:val="21"/>
              </w:rPr>
              <w:t>分）</w:t>
            </w:r>
          </w:p>
          <w:p w14:paraId="6B36BCCE"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□良好（</w:t>
            </w:r>
            <w:r>
              <w:rPr>
                <w:rFonts w:hAnsi="宋体" w:cs="宋体"/>
                <w:color w:val="000000"/>
                <w:kern w:val="0"/>
                <w:sz w:val="21"/>
                <w:szCs w:val="21"/>
              </w:rPr>
              <w:t>11</w:t>
            </w:r>
            <w:r>
              <w:rPr>
                <w:rFonts w:hAnsi="宋体" w:cs="宋体" w:hint="eastAsia"/>
                <w:color w:val="000000"/>
                <w:kern w:val="0"/>
                <w:sz w:val="21"/>
                <w:szCs w:val="21"/>
              </w:rPr>
              <w:t>分）</w:t>
            </w:r>
          </w:p>
          <w:p w14:paraId="2DF60CC5"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lastRenderedPageBreak/>
              <w:t>□一般（</w:t>
            </w:r>
            <w:r>
              <w:rPr>
                <w:rFonts w:hAnsi="宋体" w:cs="宋体"/>
                <w:color w:val="000000"/>
                <w:kern w:val="0"/>
                <w:sz w:val="21"/>
                <w:szCs w:val="21"/>
              </w:rPr>
              <w:t>7</w:t>
            </w:r>
            <w:r>
              <w:rPr>
                <w:rFonts w:hAnsi="宋体" w:cs="宋体" w:hint="eastAsia"/>
                <w:color w:val="000000"/>
                <w:kern w:val="0"/>
                <w:sz w:val="21"/>
                <w:szCs w:val="21"/>
              </w:rPr>
              <w:t>分）</w:t>
            </w:r>
          </w:p>
          <w:p w14:paraId="5354A4A0" w14:textId="77777777" w:rsidR="00751622" w:rsidRDefault="00572CAE">
            <w:pPr>
              <w:spacing w:line="240" w:lineRule="auto"/>
              <w:rPr>
                <w:rFonts w:hAnsi="宋体"/>
                <w:kern w:val="0"/>
                <w:sz w:val="21"/>
                <w:szCs w:val="21"/>
                <w:lang w:bidi="zh-CN"/>
              </w:rPr>
            </w:pPr>
            <w:r>
              <w:rPr>
                <w:rFonts w:hAnsi="宋体" w:cs="宋体" w:hint="eastAsia"/>
                <w:color w:val="000000"/>
                <w:kern w:val="0"/>
                <w:sz w:val="21"/>
                <w:szCs w:val="21"/>
              </w:rPr>
              <w:t>□差（</w:t>
            </w:r>
            <w:r>
              <w:rPr>
                <w:rFonts w:hAnsi="宋体" w:cs="宋体"/>
                <w:color w:val="000000"/>
                <w:kern w:val="0"/>
                <w:sz w:val="21"/>
                <w:szCs w:val="21"/>
              </w:rPr>
              <w:t>3</w:t>
            </w:r>
            <w:r>
              <w:rPr>
                <w:rFonts w:hAnsi="宋体" w:cs="宋体" w:hint="eastAsia"/>
                <w:color w:val="000000"/>
                <w:kern w:val="0"/>
                <w:sz w:val="21"/>
                <w:szCs w:val="21"/>
              </w:rPr>
              <w:t>分）</w:t>
            </w:r>
          </w:p>
        </w:tc>
      </w:tr>
      <w:tr w:rsidR="00751622" w14:paraId="29F9DC29" w14:textId="77777777" w:rsidTr="00764370">
        <w:tc>
          <w:tcPr>
            <w:tcW w:w="562" w:type="dxa"/>
            <w:vAlign w:val="center"/>
          </w:tcPr>
          <w:p w14:paraId="38B1BAC5" w14:textId="77777777" w:rsidR="00751622" w:rsidRDefault="00572CAE">
            <w:pPr>
              <w:spacing w:line="240" w:lineRule="auto"/>
              <w:jc w:val="center"/>
              <w:rPr>
                <w:rFonts w:hAnsi="宋体"/>
                <w:kern w:val="0"/>
                <w:sz w:val="21"/>
                <w:szCs w:val="21"/>
                <w:lang w:val="zh-CN" w:bidi="zh-CN"/>
              </w:rPr>
            </w:pPr>
            <w:r>
              <w:rPr>
                <w:rFonts w:hAnsi="宋体" w:hint="eastAsia"/>
                <w:kern w:val="0"/>
                <w:sz w:val="21"/>
                <w:szCs w:val="21"/>
                <w:lang w:val="zh-CN" w:bidi="zh-CN"/>
              </w:rPr>
              <w:lastRenderedPageBreak/>
              <w:t>2</w:t>
            </w:r>
          </w:p>
        </w:tc>
        <w:tc>
          <w:tcPr>
            <w:tcW w:w="993" w:type="dxa"/>
            <w:vAlign w:val="center"/>
          </w:tcPr>
          <w:p w14:paraId="1556E711" w14:textId="77777777" w:rsidR="00751622" w:rsidRDefault="00572CAE">
            <w:pPr>
              <w:pStyle w:val="23"/>
              <w:spacing w:after="0" w:line="240" w:lineRule="auto"/>
              <w:ind w:leftChars="0" w:left="0" w:firstLineChars="0" w:firstLine="0"/>
              <w:jc w:val="center"/>
              <w:rPr>
                <w:rFonts w:ascii="宋体" w:eastAsia="宋体" w:hAnsi="宋体" w:cs="宋体"/>
                <w:color w:val="000000"/>
                <w:kern w:val="0"/>
                <w:szCs w:val="21"/>
              </w:rPr>
            </w:pPr>
            <w:r>
              <w:rPr>
                <w:rFonts w:ascii="宋体" w:eastAsia="宋体" w:hAnsi="宋体" w:cs="宋体" w:hint="eastAsia"/>
                <w:color w:val="000000"/>
                <w:kern w:val="0"/>
                <w:szCs w:val="21"/>
              </w:rPr>
              <w:t>服务</w:t>
            </w:r>
          </w:p>
          <w:p w14:paraId="41EB464D" w14:textId="77777777" w:rsidR="00751622" w:rsidRDefault="00572CAE">
            <w:pPr>
              <w:pStyle w:val="23"/>
              <w:spacing w:after="0" w:line="240" w:lineRule="auto"/>
              <w:ind w:leftChars="0" w:left="0" w:firstLineChars="0" w:firstLine="0"/>
              <w:jc w:val="center"/>
              <w:rPr>
                <w:rFonts w:ascii="宋体" w:eastAsia="宋体" w:hAnsi="宋体" w:cs="宋体"/>
                <w:color w:val="000000"/>
                <w:kern w:val="0"/>
                <w:szCs w:val="21"/>
              </w:rPr>
            </w:pPr>
            <w:r>
              <w:rPr>
                <w:rFonts w:ascii="宋体" w:eastAsia="宋体" w:hAnsi="宋体" w:cs="宋体" w:hint="eastAsia"/>
                <w:color w:val="000000"/>
                <w:kern w:val="0"/>
                <w:szCs w:val="21"/>
              </w:rPr>
              <w:t>状况</w:t>
            </w:r>
          </w:p>
        </w:tc>
        <w:tc>
          <w:tcPr>
            <w:tcW w:w="4961" w:type="dxa"/>
          </w:tcPr>
          <w:p w14:paraId="79F4CA9E"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hint="eastAsia"/>
                <w:color w:val="000000"/>
                <w:kern w:val="0"/>
                <w:szCs w:val="21"/>
              </w:rPr>
              <w:t>1.安装工序完整、响应及时，服务意识较强，团队沟通能力强，反馈速度快速，更新指令及时的为优秀；</w:t>
            </w:r>
          </w:p>
          <w:p w14:paraId="3F0DF6A6"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hint="eastAsia"/>
                <w:color w:val="000000"/>
                <w:kern w:val="0"/>
                <w:szCs w:val="21"/>
              </w:rPr>
              <w:t>2.材料质量好、安装工序完整、响应及时，服务意识较好，团队沟通能力较强，反馈速度较好，更新指令较好的为良好；</w:t>
            </w:r>
          </w:p>
          <w:p w14:paraId="15BC23D6"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hint="eastAsia"/>
                <w:color w:val="000000"/>
                <w:kern w:val="0"/>
                <w:szCs w:val="21"/>
              </w:rPr>
              <w:t>3.安装工序基本完整、响应及时，服务意识一般，团队沟通能力一般，反馈速度较慢，更新指令较慢的为一般；</w:t>
            </w:r>
          </w:p>
          <w:p w14:paraId="6DB780F0"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color w:val="000000"/>
                <w:kern w:val="0"/>
                <w:szCs w:val="21"/>
              </w:rPr>
              <w:t>4</w:t>
            </w:r>
            <w:r>
              <w:rPr>
                <w:rFonts w:ascii="宋体" w:eastAsia="宋体" w:hAnsi="宋体" w:cs="宋体" w:hint="eastAsia"/>
                <w:color w:val="000000"/>
                <w:kern w:val="0"/>
                <w:szCs w:val="21"/>
              </w:rPr>
              <w:t>.</w:t>
            </w:r>
            <w:r>
              <w:rPr>
                <w:rFonts w:ascii="宋体" w:eastAsia="宋体" w:hAnsi="宋体" w:cs="宋体" w:hint="eastAsia"/>
                <w:color w:val="000000"/>
                <w:szCs w:val="21"/>
              </w:rPr>
              <w:t>安装工序错乱、</w:t>
            </w:r>
            <w:r>
              <w:rPr>
                <w:rFonts w:ascii="宋体" w:eastAsia="宋体" w:hAnsi="宋体" w:cs="宋体" w:hint="eastAsia"/>
                <w:color w:val="000000"/>
                <w:kern w:val="0"/>
                <w:szCs w:val="21"/>
              </w:rPr>
              <w:t>服务意识差，团队沟通能力差，反馈速度慢的为差。</w:t>
            </w:r>
          </w:p>
        </w:tc>
        <w:tc>
          <w:tcPr>
            <w:tcW w:w="2126" w:type="dxa"/>
            <w:vAlign w:val="center"/>
          </w:tcPr>
          <w:p w14:paraId="33DA59DE"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□优秀（</w:t>
            </w:r>
            <w:r>
              <w:rPr>
                <w:rFonts w:hAnsi="宋体" w:cs="宋体"/>
                <w:color w:val="000000"/>
                <w:kern w:val="0"/>
                <w:sz w:val="21"/>
                <w:szCs w:val="21"/>
              </w:rPr>
              <w:t>15</w:t>
            </w:r>
            <w:r>
              <w:rPr>
                <w:rFonts w:hAnsi="宋体" w:cs="宋体" w:hint="eastAsia"/>
                <w:color w:val="000000"/>
                <w:kern w:val="0"/>
                <w:sz w:val="21"/>
                <w:szCs w:val="21"/>
              </w:rPr>
              <w:t>分）</w:t>
            </w:r>
          </w:p>
          <w:p w14:paraId="5AB67C07"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□良好（</w:t>
            </w:r>
            <w:r>
              <w:rPr>
                <w:rFonts w:hAnsi="宋体" w:cs="宋体"/>
                <w:color w:val="000000"/>
                <w:kern w:val="0"/>
                <w:sz w:val="21"/>
                <w:szCs w:val="21"/>
              </w:rPr>
              <w:t>11</w:t>
            </w:r>
            <w:r>
              <w:rPr>
                <w:rFonts w:hAnsi="宋体" w:cs="宋体" w:hint="eastAsia"/>
                <w:color w:val="000000"/>
                <w:kern w:val="0"/>
                <w:sz w:val="21"/>
                <w:szCs w:val="21"/>
              </w:rPr>
              <w:t>分）</w:t>
            </w:r>
          </w:p>
          <w:p w14:paraId="25C10557"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□一般（</w:t>
            </w:r>
            <w:r>
              <w:rPr>
                <w:rFonts w:hAnsi="宋体" w:cs="宋体"/>
                <w:color w:val="000000"/>
                <w:kern w:val="0"/>
                <w:sz w:val="21"/>
                <w:szCs w:val="21"/>
              </w:rPr>
              <w:t>7</w:t>
            </w:r>
            <w:r>
              <w:rPr>
                <w:rFonts w:hAnsi="宋体" w:cs="宋体" w:hint="eastAsia"/>
                <w:color w:val="000000"/>
                <w:kern w:val="0"/>
                <w:sz w:val="21"/>
                <w:szCs w:val="21"/>
              </w:rPr>
              <w:t>分）</w:t>
            </w:r>
          </w:p>
          <w:p w14:paraId="78F6AA8D" w14:textId="77777777" w:rsidR="00751622" w:rsidRDefault="00572CAE">
            <w:pPr>
              <w:spacing w:line="240" w:lineRule="auto"/>
              <w:rPr>
                <w:rFonts w:hAnsi="宋体"/>
                <w:kern w:val="0"/>
                <w:sz w:val="21"/>
                <w:szCs w:val="21"/>
                <w:lang w:bidi="zh-CN"/>
              </w:rPr>
            </w:pPr>
            <w:r>
              <w:rPr>
                <w:rFonts w:hAnsi="宋体" w:cs="宋体" w:hint="eastAsia"/>
                <w:color w:val="000000"/>
                <w:kern w:val="0"/>
                <w:sz w:val="21"/>
                <w:szCs w:val="21"/>
              </w:rPr>
              <w:t>□差（</w:t>
            </w:r>
            <w:r>
              <w:rPr>
                <w:rFonts w:hAnsi="宋体" w:cs="宋体"/>
                <w:color w:val="000000"/>
                <w:kern w:val="0"/>
                <w:sz w:val="21"/>
                <w:szCs w:val="21"/>
              </w:rPr>
              <w:t>3</w:t>
            </w:r>
            <w:r>
              <w:rPr>
                <w:rFonts w:hAnsi="宋体" w:cs="宋体" w:hint="eastAsia"/>
                <w:color w:val="000000"/>
                <w:kern w:val="0"/>
                <w:sz w:val="21"/>
                <w:szCs w:val="21"/>
              </w:rPr>
              <w:t>分）</w:t>
            </w:r>
          </w:p>
        </w:tc>
      </w:tr>
      <w:tr w:rsidR="00751622" w14:paraId="7E2EDEF3" w14:textId="77777777" w:rsidTr="00764370">
        <w:tc>
          <w:tcPr>
            <w:tcW w:w="562" w:type="dxa"/>
            <w:vAlign w:val="center"/>
          </w:tcPr>
          <w:p w14:paraId="717FCAF6" w14:textId="77777777" w:rsidR="00751622" w:rsidRDefault="00572CAE">
            <w:pPr>
              <w:spacing w:line="240" w:lineRule="auto"/>
              <w:jc w:val="center"/>
              <w:rPr>
                <w:rFonts w:hAnsi="宋体"/>
                <w:kern w:val="0"/>
                <w:sz w:val="21"/>
                <w:szCs w:val="21"/>
                <w:lang w:val="zh-CN" w:bidi="zh-CN"/>
              </w:rPr>
            </w:pPr>
            <w:r>
              <w:rPr>
                <w:rFonts w:hAnsi="宋体"/>
                <w:kern w:val="0"/>
                <w:sz w:val="21"/>
                <w:szCs w:val="21"/>
                <w:lang w:val="zh-CN" w:bidi="zh-CN"/>
              </w:rPr>
              <w:t>3</w:t>
            </w:r>
          </w:p>
        </w:tc>
        <w:tc>
          <w:tcPr>
            <w:tcW w:w="993" w:type="dxa"/>
            <w:vAlign w:val="center"/>
          </w:tcPr>
          <w:p w14:paraId="4E9A36CD" w14:textId="77777777" w:rsidR="00751622" w:rsidRDefault="00572CAE">
            <w:pPr>
              <w:pStyle w:val="23"/>
              <w:spacing w:after="0" w:line="240" w:lineRule="auto"/>
              <w:ind w:leftChars="0" w:left="0" w:firstLineChars="0" w:firstLine="0"/>
              <w:jc w:val="center"/>
              <w:rPr>
                <w:rFonts w:ascii="宋体" w:eastAsia="宋体" w:hAnsi="宋体" w:cs="宋体"/>
                <w:color w:val="000000"/>
                <w:kern w:val="0"/>
                <w:szCs w:val="21"/>
              </w:rPr>
            </w:pPr>
            <w:r>
              <w:rPr>
                <w:rFonts w:ascii="宋体" w:eastAsia="宋体" w:hAnsi="宋体" w:cs="宋体" w:hint="eastAsia"/>
                <w:color w:val="000000"/>
                <w:kern w:val="0"/>
                <w:szCs w:val="21"/>
              </w:rPr>
              <w:t>安全</w:t>
            </w:r>
          </w:p>
          <w:p w14:paraId="0D3544FF" w14:textId="77777777" w:rsidR="00751622" w:rsidRDefault="00572CAE">
            <w:pPr>
              <w:pStyle w:val="23"/>
              <w:spacing w:after="0" w:line="240" w:lineRule="auto"/>
              <w:ind w:leftChars="0" w:left="0" w:firstLineChars="0" w:firstLine="0"/>
              <w:jc w:val="center"/>
              <w:rPr>
                <w:rFonts w:ascii="宋体" w:eastAsia="宋体" w:hAnsi="宋体" w:cs="宋体"/>
                <w:color w:val="000000"/>
                <w:kern w:val="0"/>
                <w:szCs w:val="21"/>
              </w:rPr>
            </w:pPr>
            <w:r>
              <w:rPr>
                <w:rFonts w:ascii="宋体" w:eastAsia="宋体" w:hAnsi="宋体" w:cs="宋体" w:hint="eastAsia"/>
                <w:color w:val="000000"/>
                <w:kern w:val="0"/>
                <w:szCs w:val="21"/>
              </w:rPr>
              <w:t>施工</w:t>
            </w:r>
          </w:p>
        </w:tc>
        <w:tc>
          <w:tcPr>
            <w:tcW w:w="4961" w:type="dxa"/>
          </w:tcPr>
          <w:p w14:paraId="4FA49B0A"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hint="eastAsia"/>
                <w:color w:val="000000"/>
                <w:kern w:val="0"/>
                <w:szCs w:val="21"/>
              </w:rPr>
              <w:t>1.现场搭建牢固，符合消防安全要求，用电安全、设备运行良好、人员施工安全措施得当的为优秀；</w:t>
            </w:r>
          </w:p>
          <w:p w14:paraId="78DCB582"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hint="eastAsia"/>
                <w:color w:val="000000"/>
                <w:kern w:val="0"/>
                <w:szCs w:val="21"/>
              </w:rPr>
              <w:t>2.现场搭建牢固，符合消防安全要求，用电安全、设备运行基本良好、人员施工安全措施不当的为良好；</w:t>
            </w:r>
          </w:p>
          <w:p w14:paraId="462C2520"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hint="eastAsia"/>
                <w:color w:val="000000"/>
                <w:kern w:val="0"/>
                <w:szCs w:val="21"/>
              </w:rPr>
              <w:t>3.现场搭建牢固，符合消防安全要求，用电不安全，设备无法运作，人员施工安全措施无的为一般；</w:t>
            </w:r>
          </w:p>
          <w:p w14:paraId="269921DB"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hint="eastAsia"/>
                <w:color w:val="000000"/>
                <w:kern w:val="0"/>
                <w:szCs w:val="21"/>
              </w:rPr>
              <w:t>4.现场搭建不牢固，不符合消防安全要求，人员无安全施工措施的为差。</w:t>
            </w:r>
          </w:p>
        </w:tc>
        <w:tc>
          <w:tcPr>
            <w:tcW w:w="2126" w:type="dxa"/>
            <w:vAlign w:val="center"/>
          </w:tcPr>
          <w:p w14:paraId="5BB4913E"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□优秀（10分）</w:t>
            </w:r>
          </w:p>
          <w:p w14:paraId="3934EAB0"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□一般（</w:t>
            </w:r>
            <w:r>
              <w:rPr>
                <w:rFonts w:hAnsi="宋体" w:cs="宋体"/>
                <w:color w:val="000000"/>
                <w:kern w:val="0"/>
                <w:sz w:val="21"/>
                <w:szCs w:val="21"/>
              </w:rPr>
              <w:t>7</w:t>
            </w:r>
            <w:r>
              <w:rPr>
                <w:rFonts w:hAnsi="宋体" w:cs="宋体" w:hint="eastAsia"/>
                <w:color w:val="000000"/>
                <w:kern w:val="0"/>
                <w:sz w:val="21"/>
                <w:szCs w:val="21"/>
              </w:rPr>
              <w:t>分）</w:t>
            </w:r>
          </w:p>
          <w:p w14:paraId="3E1C42BF"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□较差（</w:t>
            </w:r>
            <w:r>
              <w:rPr>
                <w:rFonts w:hAnsi="宋体" w:cs="宋体"/>
                <w:color w:val="000000"/>
                <w:kern w:val="0"/>
                <w:sz w:val="21"/>
                <w:szCs w:val="21"/>
              </w:rPr>
              <w:t>4</w:t>
            </w:r>
            <w:r>
              <w:rPr>
                <w:rFonts w:hAnsi="宋体" w:cs="宋体" w:hint="eastAsia"/>
                <w:color w:val="000000"/>
                <w:kern w:val="0"/>
                <w:sz w:val="21"/>
                <w:szCs w:val="21"/>
              </w:rPr>
              <w:t>分）</w:t>
            </w:r>
          </w:p>
          <w:p w14:paraId="5D3966F0" w14:textId="77777777" w:rsidR="00751622" w:rsidRDefault="00572CAE">
            <w:pPr>
              <w:spacing w:line="240" w:lineRule="auto"/>
              <w:rPr>
                <w:rFonts w:hAnsi="宋体"/>
                <w:kern w:val="0"/>
                <w:sz w:val="21"/>
                <w:szCs w:val="21"/>
                <w:lang w:bidi="zh-CN"/>
              </w:rPr>
            </w:pPr>
            <w:r>
              <w:rPr>
                <w:rFonts w:hAnsi="宋体" w:cs="宋体" w:hint="eastAsia"/>
                <w:color w:val="000000"/>
                <w:kern w:val="0"/>
                <w:sz w:val="21"/>
                <w:szCs w:val="21"/>
              </w:rPr>
              <w:t>□差（2分）</w:t>
            </w:r>
          </w:p>
        </w:tc>
      </w:tr>
      <w:tr w:rsidR="00751622" w14:paraId="3B18D55B" w14:textId="77777777" w:rsidTr="00764370">
        <w:tc>
          <w:tcPr>
            <w:tcW w:w="562" w:type="dxa"/>
            <w:vAlign w:val="center"/>
          </w:tcPr>
          <w:p w14:paraId="672C0158" w14:textId="77777777" w:rsidR="00751622" w:rsidRDefault="00572CAE">
            <w:pPr>
              <w:spacing w:line="240" w:lineRule="auto"/>
              <w:jc w:val="center"/>
              <w:rPr>
                <w:rFonts w:hAnsi="宋体"/>
                <w:kern w:val="0"/>
                <w:sz w:val="21"/>
                <w:szCs w:val="21"/>
                <w:lang w:val="zh-CN" w:bidi="zh-CN"/>
              </w:rPr>
            </w:pPr>
            <w:r>
              <w:rPr>
                <w:rFonts w:hAnsi="宋体"/>
                <w:kern w:val="0"/>
                <w:sz w:val="21"/>
                <w:szCs w:val="21"/>
                <w:lang w:val="zh-CN" w:bidi="zh-CN"/>
              </w:rPr>
              <w:t>4</w:t>
            </w:r>
          </w:p>
        </w:tc>
        <w:tc>
          <w:tcPr>
            <w:tcW w:w="993" w:type="dxa"/>
            <w:vAlign w:val="center"/>
          </w:tcPr>
          <w:p w14:paraId="1E3C6A8E" w14:textId="77777777" w:rsidR="00751622" w:rsidRDefault="00572CAE">
            <w:pPr>
              <w:spacing w:line="240" w:lineRule="auto"/>
              <w:jc w:val="center"/>
              <w:rPr>
                <w:rFonts w:hAnsi="宋体" w:cs="宋体"/>
                <w:color w:val="000000"/>
                <w:kern w:val="0"/>
                <w:sz w:val="21"/>
                <w:szCs w:val="21"/>
              </w:rPr>
            </w:pPr>
            <w:r>
              <w:rPr>
                <w:rFonts w:hAnsi="宋体" w:cs="宋体" w:hint="eastAsia"/>
                <w:color w:val="000000"/>
                <w:kern w:val="0"/>
                <w:sz w:val="21"/>
                <w:szCs w:val="21"/>
              </w:rPr>
              <w:t>过程</w:t>
            </w:r>
          </w:p>
          <w:p w14:paraId="0ED09E68" w14:textId="77777777" w:rsidR="00751622" w:rsidRDefault="00572CAE">
            <w:pPr>
              <w:spacing w:line="240" w:lineRule="auto"/>
              <w:jc w:val="center"/>
              <w:rPr>
                <w:rFonts w:hAnsi="宋体"/>
                <w:kern w:val="0"/>
                <w:sz w:val="21"/>
                <w:szCs w:val="21"/>
                <w:lang w:val="zh-CN" w:bidi="zh-CN"/>
              </w:rPr>
            </w:pPr>
            <w:r>
              <w:rPr>
                <w:rFonts w:hAnsi="宋体" w:cs="宋体" w:hint="eastAsia"/>
                <w:color w:val="000000"/>
                <w:kern w:val="0"/>
                <w:sz w:val="21"/>
                <w:szCs w:val="21"/>
              </w:rPr>
              <w:t>管理</w:t>
            </w:r>
          </w:p>
        </w:tc>
        <w:tc>
          <w:tcPr>
            <w:tcW w:w="4961" w:type="dxa"/>
          </w:tcPr>
          <w:p w14:paraId="7459C6EE" w14:textId="77777777" w:rsidR="00751622" w:rsidRDefault="00572CAE">
            <w:pPr>
              <w:spacing w:line="240" w:lineRule="auto"/>
              <w:rPr>
                <w:rFonts w:hAnsi="宋体" w:cs="宋体"/>
                <w:color w:val="000000"/>
                <w:kern w:val="0"/>
                <w:sz w:val="21"/>
                <w:szCs w:val="21"/>
              </w:rPr>
            </w:pPr>
            <w:r>
              <w:rPr>
                <w:rFonts w:hAnsi="宋体" w:cs="宋体"/>
                <w:color w:val="000000"/>
                <w:kern w:val="0"/>
                <w:sz w:val="21"/>
                <w:szCs w:val="21"/>
              </w:rPr>
              <w:t>1.对接及时，执行及时，施工按时交付，撤展及时</w:t>
            </w:r>
            <w:r>
              <w:rPr>
                <w:rFonts w:hAnsi="宋体" w:cs="宋体" w:hint="eastAsia"/>
                <w:color w:val="000000"/>
                <w:kern w:val="0"/>
                <w:sz w:val="21"/>
                <w:szCs w:val="21"/>
              </w:rPr>
              <w:t>的</w:t>
            </w:r>
            <w:r>
              <w:rPr>
                <w:rFonts w:hAnsi="宋体" w:cs="宋体"/>
                <w:color w:val="000000"/>
                <w:kern w:val="0"/>
                <w:sz w:val="21"/>
                <w:szCs w:val="21"/>
              </w:rPr>
              <w:t>为优秀</w:t>
            </w:r>
            <w:r>
              <w:rPr>
                <w:rFonts w:hAnsi="宋体" w:cs="宋体" w:hint="eastAsia"/>
                <w:color w:val="000000"/>
                <w:kern w:val="0"/>
                <w:sz w:val="21"/>
                <w:szCs w:val="21"/>
              </w:rPr>
              <w:t>；</w:t>
            </w:r>
          </w:p>
          <w:p w14:paraId="33319FC8" w14:textId="77777777" w:rsidR="00751622" w:rsidRDefault="00572CAE">
            <w:pPr>
              <w:spacing w:line="240" w:lineRule="auto"/>
              <w:rPr>
                <w:rFonts w:hAnsi="宋体" w:cs="宋体"/>
                <w:color w:val="000000"/>
                <w:kern w:val="0"/>
                <w:sz w:val="21"/>
                <w:szCs w:val="21"/>
              </w:rPr>
            </w:pPr>
            <w:r>
              <w:rPr>
                <w:rFonts w:hAnsi="宋体" w:cs="宋体"/>
                <w:color w:val="000000"/>
                <w:kern w:val="0"/>
                <w:sz w:val="21"/>
                <w:szCs w:val="21"/>
              </w:rPr>
              <w:t>2.对接良好，执行良好，施工按时交付，撤展及时</w:t>
            </w:r>
            <w:r>
              <w:rPr>
                <w:rFonts w:hAnsi="宋体" w:cs="宋体" w:hint="eastAsia"/>
                <w:color w:val="000000"/>
                <w:kern w:val="0"/>
                <w:sz w:val="21"/>
                <w:szCs w:val="21"/>
              </w:rPr>
              <w:t>的</w:t>
            </w:r>
            <w:r>
              <w:rPr>
                <w:rFonts w:hAnsi="宋体" w:cs="宋体"/>
                <w:color w:val="000000"/>
                <w:kern w:val="0"/>
                <w:sz w:val="21"/>
                <w:szCs w:val="21"/>
              </w:rPr>
              <w:t>为良好</w:t>
            </w:r>
            <w:r>
              <w:rPr>
                <w:rFonts w:hAnsi="宋体" w:cs="宋体" w:hint="eastAsia"/>
                <w:color w:val="000000"/>
                <w:kern w:val="0"/>
                <w:sz w:val="21"/>
                <w:szCs w:val="21"/>
              </w:rPr>
              <w:t>；</w:t>
            </w:r>
          </w:p>
          <w:p w14:paraId="11CB974C" w14:textId="77777777" w:rsidR="00751622" w:rsidRDefault="00572CAE">
            <w:pPr>
              <w:spacing w:line="240" w:lineRule="auto"/>
              <w:rPr>
                <w:rFonts w:hAnsi="宋体" w:cs="宋体"/>
                <w:color w:val="000000"/>
                <w:kern w:val="0"/>
                <w:sz w:val="21"/>
                <w:szCs w:val="21"/>
              </w:rPr>
            </w:pPr>
            <w:r>
              <w:rPr>
                <w:rFonts w:hAnsi="宋体" w:cs="宋体"/>
                <w:color w:val="000000"/>
                <w:kern w:val="0"/>
                <w:sz w:val="21"/>
                <w:szCs w:val="21"/>
              </w:rPr>
              <w:lastRenderedPageBreak/>
              <w:t>3、对接一般，执行一般，施工交付不及时，撤展不及时</w:t>
            </w:r>
            <w:r>
              <w:rPr>
                <w:rFonts w:hAnsi="宋体" w:cs="宋体" w:hint="eastAsia"/>
                <w:color w:val="000000"/>
                <w:kern w:val="0"/>
                <w:sz w:val="21"/>
                <w:szCs w:val="21"/>
              </w:rPr>
              <w:t>的</w:t>
            </w:r>
            <w:r>
              <w:rPr>
                <w:rFonts w:hAnsi="宋体" w:cs="宋体"/>
                <w:color w:val="000000"/>
                <w:kern w:val="0"/>
                <w:sz w:val="21"/>
                <w:szCs w:val="21"/>
              </w:rPr>
              <w:t>为一般</w:t>
            </w:r>
            <w:r>
              <w:rPr>
                <w:rFonts w:hAnsi="宋体" w:cs="宋体" w:hint="eastAsia"/>
                <w:color w:val="000000"/>
                <w:kern w:val="0"/>
                <w:sz w:val="21"/>
                <w:szCs w:val="21"/>
              </w:rPr>
              <w:t>；</w:t>
            </w:r>
          </w:p>
          <w:p w14:paraId="4A77F7B4" w14:textId="77777777" w:rsidR="00751622" w:rsidRDefault="00572CAE">
            <w:pPr>
              <w:spacing w:line="240" w:lineRule="auto"/>
              <w:rPr>
                <w:rFonts w:hAnsi="宋体" w:cs="宋体"/>
                <w:color w:val="000000"/>
                <w:kern w:val="0"/>
                <w:sz w:val="21"/>
                <w:szCs w:val="21"/>
              </w:rPr>
            </w:pPr>
            <w:r>
              <w:rPr>
                <w:rFonts w:hAnsi="宋体" w:cs="宋体"/>
                <w:color w:val="000000"/>
                <w:kern w:val="0"/>
                <w:sz w:val="21"/>
                <w:szCs w:val="21"/>
              </w:rPr>
              <w:t>4、对接较差，执行较差，施工交付不及时，撤展不及时</w:t>
            </w:r>
            <w:r>
              <w:rPr>
                <w:rFonts w:hAnsi="宋体" w:cs="宋体" w:hint="eastAsia"/>
                <w:color w:val="000000"/>
                <w:kern w:val="0"/>
                <w:sz w:val="21"/>
                <w:szCs w:val="21"/>
              </w:rPr>
              <w:t>的为</w:t>
            </w:r>
            <w:r>
              <w:rPr>
                <w:rFonts w:hAnsi="宋体" w:cs="宋体"/>
                <w:color w:val="000000"/>
                <w:kern w:val="0"/>
                <w:sz w:val="21"/>
                <w:szCs w:val="21"/>
              </w:rPr>
              <w:t>差</w:t>
            </w:r>
            <w:r>
              <w:rPr>
                <w:rFonts w:hAnsi="宋体" w:cs="宋体" w:hint="eastAsia"/>
                <w:color w:val="000000"/>
                <w:kern w:val="0"/>
                <w:sz w:val="21"/>
                <w:szCs w:val="21"/>
              </w:rPr>
              <w:t>。</w:t>
            </w:r>
          </w:p>
        </w:tc>
        <w:tc>
          <w:tcPr>
            <w:tcW w:w="2126" w:type="dxa"/>
            <w:vAlign w:val="center"/>
          </w:tcPr>
          <w:p w14:paraId="77669DF6"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lastRenderedPageBreak/>
              <w:t>□优秀（10分）</w:t>
            </w:r>
          </w:p>
          <w:p w14:paraId="36C6E3F3"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□一般（</w:t>
            </w:r>
            <w:r>
              <w:rPr>
                <w:rFonts w:hAnsi="宋体" w:cs="宋体"/>
                <w:color w:val="000000"/>
                <w:kern w:val="0"/>
                <w:sz w:val="21"/>
                <w:szCs w:val="21"/>
              </w:rPr>
              <w:t>7</w:t>
            </w:r>
            <w:r>
              <w:rPr>
                <w:rFonts w:hAnsi="宋体" w:cs="宋体" w:hint="eastAsia"/>
                <w:color w:val="000000"/>
                <w:kern w:val="0"/>
                <w:sz w:val="21"/>
                <w:szCs w:val="21"/>
              </w:rPr>
              <w:t>分）</w:t>
            </w:r>
          </w:p>
          <w:p w14:paraId="0723A53E"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□较差（</w:t>
            </w:r>
            <w:r>
              <w:rPr>
                <w:rFonts w:hAnsi="宋体" w:cs="宋体"/>
                <w:color w:val="000000"/>
                <w:kern w:val="0"/>
                <w:sz w:val="21"/>
                <w:szCs w:val="21"/>
              </w:rPr>
              <w:t>4</w:t>
            </w:r>
            <w:r>
              <w:rPr>
                <w:rFonts w:hAnsi="宋体" w:cs="宋体" w:hint="eastAsia"/>
                <w:color w:val="000000"/>
                <w:kern w:val="0"/>
                <w:sz w:val="21"/>
                <w:szCs w:val="21"/>
              </w:rPr>
              <w:t>分）</w:t>
            </w:r>
          </w:p>
          <w:p w14:paraId="7D86E554" w14:textId="77777777" w:rsidR="00751622" w:rsidRDefault="00572CAE">
            <w:pPr>
              <w:spacing w:line="240" w:lineRule="auto"/>
              <w:rPr>
                <w:rFonts w:hAnsi="宋体"/>
                <w:kern w:val="0"/>
                <w:sz w:val="21"/>
                <w:szCs w:val="21"/>
                <w:lang w:bidi="zh-CN"/>
              </w:rPr>
            </w:pPr>
            <w:r>
              <w:rPr>
                <w:rFonts w:hAnsi="宋体" w:cs="宋体" w:hint="eastAsia"/>
                <w:color w:val="000000"/>
                <w:kern w:val="0"/>
                <w:sz w:val="21"/>
                <w:szCs w:val="21"/>
              </w:rPr>
              <w:t>□差（2分）</w:t>
            </w:r>
          </w:p>
        </w:tc>
      </w:tr>
      <w:tr w:rsidR="00751622" w14:paraId="00EF50DA" w14:textId="77777777" w:rsidTr="00764370">
        <w:tc>
          <w:tcPr>
            <w:tcW w:w="562" w:type="dxa"/>
            <w:vAlign w:val="center"/>
          </w:tcPr>
          <w:p w14:paraId="42BDD80E" w14:textId="77777777" w:rsidR="00751622" w:rsidRDefault="00572CAE">
            <w:pPr>
              <w:spacing w:line="240" w:lineRule="auto"/>
              <w:jc w:val="center"/>
              <w:rPr>
                <w:rFonts w:hAnsi="宋体"/>
                <w:kern w:val="0"/>
                <w:sz w:val="21"/>
                <w:szCs w:val="21"/>
                <w:lang w:val="zh-CN" w:bidi="zh-CN"/>
              </w:rPr>
            </w:pPr>
            <w:r>
              <w:rPr>
                <w:rFonts w:hAnsi="宋体"/>
                <w:kern w:val="0"/>
                <w:sz w:val="21"/>
                <w:szCs w:val="21"/>
                <w:lang w:val="zh-CN" w:bidi="zh-CN"/>
              </w:rPr>
              <w:lastRenderedPageBreak/>
              <w:t>5</w:t>
            </w:r>
          </w:p>
        </w:tc>
        <w:tc>
          <w:tcPr>
            <w:tcW w:w="993" w:type="dxa"/>
            <w:vAlign w:val="center"/>
          </w:tcPr>
          <w:p w14:paraId="08165C51" w14:textId="77777777" w:rsidR="00751622" w:rsidRDefault="00572CAE">
            <w:pPr>
              <w:spacing w:line="240" w:lineRule="auto"/>
              <w:jc w:val="center"/>
              <w:rPr>
                <w:rFonts w:hAnsi="宋体" w:cs="宋体"/>
                <w:color w:val="000000"/>
                <w:kern w:val="0"/>
                <w:sz w:val="21"/>
                <w:szCs w:val="21"/>
              </w:rPr>
            </w:pPr>
            <w:r>
              <w:rPr>
                <w:rFonts w:hAnsi="宋体" w:cs="宋体" w:hint="eastAsia"/>
                <w:color w:val="000000"/>
                <w:kern w:val="0"/>
                <w:sz w:val="21"/>
                <w:szCs w:val="21"/>
              </w:rPr>
              <w:t>群体</w:t>
            </w:r>
          </w:p>
          <w:p w14:paraId="5CE050FD" w14:textId="77777777" w:rsidR="00751622" w:rsidRDefault="00572CAE">
            <w:pPr>
              <w:spacing w:line="240" w:lineRule="auto"/>
              <w:jc w:val="center"/>
              <w:rPr>
                <w:rFonts w:hAnsi="宋体"/>
                <w:kern w:val="0"/>
                <w:sz w:val="21"/>
                <w:szCs w:val="21"/>
                <w:lang w:val="zh-CN" w:bidi="zh-CN"/>
              </w:rPr>
            </w:pPr>
            <w:r>
              <w:rPr>
                <w:rFonts w:hAnsi="宋体" w:cs="宋体" w:hint="eastAsia"/>
                <w:color w:val="000000"/>
                <w:kern w:val="0"/>
                <w:sz w:val="21"/>
                <w:szCs w:val="21"/>
              </w:rPr>
              <w:t>事件</w:t>
            </w:r>
          </w:p>
        </w:tc>
        <w:tc>
          <w:tcPr>
            <w:tcW w:w="4961" w:type="dxa"/>
          </w:tcPr>
          <w:p w14:paraId="248FD147" w14:textId="77777777" w:rsidR="00751622" w:rsidRDefault="00572CAE">
            <w:pPr>
              <w:spacing w:line="240" w:lineRule="auto"/>
              <w:rPr>
                <w:rFonts w:hAnsi="宋体" w:cs="宋体"/>
                <w:color w:val="000000"/>
                <w:kern w:val="0"/>
                <w:sz w:val="21"/>
                <w:szCs w:val="21"/>
              </w:rPr>
            </w:pPr>
            <w:r>
              <w:rPr>
                <w:rFonts w:hAnsi="宋体" w:cs="宋体"/>
                <w:color w:val="000000"/>
                <w:kern w:val="0"/>
                <w:sz w:val="21"/>
                <w:szCs w:val="21"/>
              </w:rPr>
              <w:t>1.</w:t>
            </w:r>
            <w:r>
              <w:rPr>
                <w:rFonts w:hAnsi="宋体" w:cs="宋体" w:hint="eastAsia"/>
                <w:color w:val="000000"/>
                <w:kern w:val="0"/>
                <w:sz w:val="21"/>
                <w:szCs w:val="21"/>
              </w:rPr>
              <w:t>未发生</w:t>
            </w:r>
            <w:r>
              <w:rPr>
                <w:rFonts w:hAnsi="宋体" w:cs="宋体"/>
                <w:color w:val="000000"/>
                <w:kern w:val="0"/>
                <w:sz w:val="21"/>
                <w:szCs w:val="21"/>
              </w:rPr>
              <w:t>群体事件</w:t>
            </w:r>
            <w:r>
              <w:rPr>
                <w:rFonts w:hAnsi="宋体" w:cs="宋体" w:hint="eastAsia"/>
                <w:color w:val="000000"/>
                <w:kern w:val="0"/>
                <w:sz w:val="21"/>
                <w:szCs w:val="21"/>
              </w:rPr>
              <w:t>的为优秀；</w:t>
            </w:r>
          </w:p>
          <w:p w14:paraId="3C5C62B1" w14:textId="77777777" w:rsidR="00751622" w:rsidRDefault="00572CAE">
            <w:pPr>
              <w:spacing w:line="240" w:lineRule="auto"/>
              <w:rPr>
                <w:rFonts w:hAnsi="宋体" w:cs="宋体"/>
                <w:color w:val="000000"/>
                <w:kern w:val="0"/>
                <w:sz w:val="21"/>
                <w:szCs w:val="21"/>
              </w:rPr>
            </w:pPr>
            <w:r>
              <w:rPr>
                <w:rFonts w:hAnsi="宋体" w:cs="宋体"/>
                <w:color w:val="000000"/>
                <w:kern w:val="0"/>
                <w:sz w:val="21"/>
                <w:szCs w:val="21"/>
              </w:rPr>
              <w:t>2.</w:t>
            </w:r>
            <w:r>
              <w:rPr>
                <w:rFonts w:hAnsi="宋体" w:cs="宋体" w:hint="eastAsia"/>
                <w:color w:val="000000"/>
                <w:kern w:val="0"/>
                <w:sz w:val="21"/>
                <w:szCs w:val="21"/>
              </w:rPr>
              <w:t>发生</w:t>
            </w:r>
            <w:r>
              <w:rPr>
                <w:rFonts w:hAnsi="宋体" w:cs="宋体"/>
                <w:color w:val="000000"/>
                <w:kern w:val="0"/>
                <w:sz w:val="21"/>
                <w:szCs w:val="21"/>
              </w:rPr>
              <w:t>一次群体事件</w:t>
            </w:r>
            <w:r>
              <w:rPr>
                <w:rFonts w:hAnsi="宋体" w:cs="宋体" w:hint="eastAsia"/>
                <w:color w:val="000000"/>
                <w:kern w:val="0"/>
                <w:sz w:val="21"/>
                <w:szCs w:val="21"/>
              </w:rPr>
              <w:t>的为一般；</w:t>
            </w:r>
          </w:p>
          <w:p w14:paraId="3F42E83B" w14:textId="77777777" w:rsidR="00751622" w:rsidRDefault="00572CAE">
            <w:pPr>
              <w:spacing w:line="240" w:lineRule="auto"/>
              <w:rPr>
                <w:rFonts w:hAnsi="宋体" w:cs="宋体"/>
                <w:color w:val="000000"/>
                <w:kern w:val="0"/>
                <w:sz w:val="21"/>
                <w:szCs w:val="21"/>
              </w:rPr>
            </w:pPr>
            <w:r>
              <w:rPr>
                <w:rFonts w:hAnsi="宋体" w:cs="宋体"/>
                <w:color w:val="000000"/>
                <w:kern w:val="0"/>
                <w:sz w:val="21"/>
                <w:szCs w:val="21"/>
              </w:rPr>
              <w:t>3.</w:t>
            </w:r>
            <w:r>
              <w:rPr>
                <w:rFonts w:hAnsi="宋体" w:cs="宋体" w:hint="eastAsia"/>
                <w:color w:val="000000"/>
                <w:kern w:val="0"/>
                <w:sz w:val="21"/>
                <w:szCs w:val="21"/>
              </w:rPr>
              <w:t>发生两</w:t>
            </w:r>
            <w:r>
              <w:rPr>
                <w:rFonts w:hAnsi="宋体" w:cs="宋体"/>
                <w:color w:val="000000"/>
                <w:kern w:val="0"/>
                <w:sz w:val="21"/>
                <w:szCs w:val="21"/>
              </w:rPr>
              <w:t>次群体事件</w:t>
            </w:r>
            <w:r>
              <w:rPr>
                <w:rFonts w:hAnsi="宋体" w:cs="宋体" w:hint="eastAsia"/>
                <w:color w:val="000000"/>
                <w:kern w:val="0"/>
                <w:sz w:val="21"/>
                <w:szCs w:val="21"/>
              </w:rPr>
              <w:t>的为较差；</w:t>
            </w:r>
          </w:p>
          <w:p w14:paraId="04D407AA" w14:textId="77777777" w:rsidR="00751622" w:rsidRDefault="00572CAE">
            <w:pPr>
              <w:spacing w:line="240" w:lineRule="auto"/>
              <w:rPr>
                <w:rFonts w:hAnsi="宋体" w:cs="宋体"/>
                <w:color w:val="000000"/>
                <w:kern w:val="0"/>
                <w:sz w:val="21"/>
                <w:szCs w:val="21"/>
              </w:rPr>
            </w:pPr>
            <w:r>
              <w:rPr>
                <w:rFonts w:hAnsi="宋体" w:cs="宋体"/>
                <w:color w:val="000000"/>
                <w:kern w:val="0"/>
                <w:sz w:val="21"/>
                <w:szCs w:val="21"/>
              </w:rPr>
              <w:t>4.</w:t>
            </w:r>
            <w:r>
              <w:rPr>
                <w:rFonts w:hAnsi="宋体" w:cs="宋体" w:hint="eastAsia"/>
                <w:color w:val="000000"/>
                <w:kern w:val="0"/>
                <w:sz w:val="21"/>
                <w:szCs w:val="21"/>
              </w:rPr>
              <w:t>发生两</w:t>
            </w:r>
            <w:r>
              <w:rPr>
                <w:rFonts w:hAnsi="宋体" w:cs="宋体"/>
                <w:color w:val="000000"/>
                <w:kern w:val="0"/>
                <w:sz w:val="21"/>
                <w:szCs w:val="21"/>
              </w:rPr>
              <w:t>次</w:t>
            </w:r>
            <w:r>
              <w:rPr>
                <w:rFonts w:hAnsi="宋体" w:cs="宋体" w:hint="eastAsia"/>
                <w:color w:val="000000"/>
                <w:kern w:val="0"/>
                <w:sz w:val="21"/>
                <w:szCs w:val="21"/>
              </w:rPr>
              <w:t>以上</w:t>
            </w:r>
            <w:r>
              <w:rPr>
                <w:rFonts w:hAnsi="宋体" w:cs="宋体"/>
                <w:color w:val="000000"/>
                <w:kern w:val="0"/>
                <w:sz w:val="21"/>
                <w:szCs w:val="21"/>
              </w:rPr>
              <w:t>群体事件</w:t>
            </w:r>
            <w:r>
              <w:rPr>
                <w:rFonts w:hAnsi="宋体" w:cs="宋体" w:hint="eastAsia"/>
                <w:color w:val="000000"/>
                <w:kern w:val="0"/>
                <w:sz w:val="21"/>
                <w:szCs w:val="21"/>
              </w:rPr>
              <w:t>的为差。</w:t>
            </w:r>
          </w:p>
        </w:tc>
        <w:tc>
          <w:tcPr>
            <w:tcW w:w="2126" w:type="dxa"/>
            <w:vAlign w:val="center"/>
          </w:tcPr>
          <w:p w14:paraId="5536AB45"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□优秀（</w:t>
            </w:r>
            <w:r>
              <w:rPr>
                <w:rFonts w:hAnsi="宋体" w:cs="宋体"/>
                <w:color w:val="000000"/>
                <w:kern w:val="0"/>
                <w:sz w:val="21"/>
                <w:szCs w:val="21"/>
              </w:rPr>
              <w:t>5</w:t>
            </w:r>
            <w:r>
              <w:rPr>
                <w:rFonts w:hAnsi="宋体" w:cs="宋体" w:hint="eastAsia"/>
                <w:color w:val="000000"/>
                <w:kern w:val="0"/>
                <w:sz w:val="21"/>
                <w:szCs w:val="21"/>
              </w:rPr>
              <w:t>分）</w:t>
            </w:r>
          </w:p>
          <w:p w14:paraId="2D555DD8"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□一般（</w:t>
            </w:r>
            <w:r>
              <w:rPr>
                <w:rFonts w:hAnsi="宋体" w:cs="宋体"/>
                <w:color w:val="000000"/>
                <w:kern w:val="0"/>
                <w:sz w:val="21"/>
                <w:szCs w:val="21"/>
              </w:rPr>
              <w:t>3</w:t>
            </w:r>
            <w:r>
              <w:rPr>
                <w:rFonts w:hAnsi="宋体" w:cs="宋体" w:hint="eastAsia"/>
                <w:color w:val="000000"/>
                <w:kern w:val="0"/>
                <w:sz w:val="21"/>
                <w:szCs w:val="21"/>
              </w:rPr>
              <w:t>分）</w:t>
            </w:r>
          </w:p>
          <w:p w14:paraId="3EFDF0E6"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□较差（</w:t>
            </w:r>
            <w:r>
              <w:rPr>
                <w:rFonts w:hAnsi="宋体" w:cs="宋体"/>
                <w:color w:val="000000"/>
                <w:kern w:val="0"/>
                <w:sz w:val="21"/>
                <w:szCs w:val="21"/>
              </w:rPr>
              <w:t>2</w:t>
            </w:r>
            <w:r>
              <w:rPr>
                <w:rFonts w:hAnsi="宋体" w:cs="宋体" w:hint="eastAsia"/>
                <w:color w:val="000000"/>
                <w:kern w:val="0"/>
                <w:sz w:val="21"/>
                <w:szCs w:val="21"/>
              </w:rPr>
              <w:t>分）</w:t>
            </w:r>
          </w:p>
          <w:p w14:paraId="2F0F81B2" w14:textId="77777777" w:rsidR="00751622" w:rsidRDefault="00572CAE">
            <w:pPr>
              <w:spacing w:line="240" w:lineRule="auto"/>
              <w:rPr>
                <w:rFonts w:hAnsi="宋体"/>
                <w:kern w:val="0"/>
                <w:sz w:val="21"/>
                <w:szCs w:val="21"/>
                <w:lang w:bidi="zh-CN"/>
              </w:rPr>
            </w:pPr>
            <w:r>
              <w:rPr>
                <w:rFonts w:hAnsi="宋体" w:cs="宋体" w:hint="eastAsia"/>
                <w:color w:val="000000"/>
                <w:kern w:val="0"/>
                <w:sz w:val="21"/>
                <w:szCs w:val="21"/>
              </w:rPr>
              <w:t>□差（</w:t>
            </w:r>
            <w:r>
              <w:rPr>
                <w:rFonts w:hAnsi="宋体" w:cs="宋体"/>
                <w:color w:val="000000"/>
                <w:kern w:val="0"/>
                <w:sz w:val="21"/>
                <w:szCs w:val="21"/>
              </w:rPr>
              <w:t>1</w:t>
            </w:r>
            <w:r>
              <w:rPr>
                <w:rFonts w:hAnsi="宋体" w:cs="宋体" w:hint="eastAsia"/>
                <w:color w:val="000000"/>
                <w:kern w:val="0"/>
                <w:sz w:val="21"/>
                <w:szCs w:val="21"/>
              </w:rPr>
              <w:t>分）</w:t>
            </w:r>
          </w:p>
        </w:tc>
      </w:tr>
      <w:tr w:rsidR="00751622" w14:paraId="619E8DB8" w14:textId="77777777" w:rsidTr="00764370">
        <w:tc>
          <w:tcPr>
            <w:tcW w:w="562" w:type="dxa"/>
            <w:vAlign w:val="center"/>
          </w:tcPr>
          <w:p w14:paraId="77FD5DBC" w14:textId="77777777" w:rsidR="00751622" w:rsidRDefault="00572CAE">
            <w:pPr>
              <w:spacing w:line="240" w:lineRule="auto"/>
              <w:jc w:val="center"/>
              <w:rPr>
                <w:rFonts w:hAnsi="宋体"/>
                <w:kern w:val="0"/>
                <w:sz w:val="21"/>
                <w:szCs w:val="21"/>
                <w:lang w:val="zh-CN" w:bidi="zh-CN"/>
              </w:rPr>
            </w:pPr>
            <w:r>
              <w:rPr>
                <w:rFonts w:hAnsi="宋体"/>
                <w:kern w:val="0"/>
                <w:sz w:val="21"/>
                <w:szCs w:val="21"/>
                <w:lang w:val="zh-CN" w:bidi="zh-CN"/>
              </w:rPr>
              <w:t>6</w:t>
            </w:r>
          </w:p>
        </w:tc>
        <w:tc>
          <w:tcPr>
            <w:tcW w:w="993" w:type="dxa"/>
            <w:vAlign w:val="center"/>
          </w:tcPr>
          <w:p w14:paraId="4E01EB62" w14:textId="77777777" w:rsidR="00751622" w:rsidRDefault="00572CAE">
            <w:pPr>
              <w:pStyle w:val="23"/>
              <w:spacing w:after="0" w:line="240" w:lineRule="auto"/>
              <w:ind w:leftChars="0" w:left="0" w:firstLineChars="0" w:firstLine="0"/>
              <w:jc w:val="center"/>
              <w:rPr>
                <w:rFonts w:ascii="宋体" w:eastAsia="宋体" w:hAnsi="宋体" w:cs="宋体"/>
                <w:color w:val="000000"/>
                <w:kern w:val="0"/>
                <w:szCs w:val="21"/>
              </w:rPr>
            </w:pPr>
            <w:r>
              <w:rPr>
                <w:rFonts w:ascii="宋体" w:eastAsia="宋体" w:hAnsi="宋体" w:cs="宋体" w:hint="eastAsia"/>
                <w:color w:val="000000"/>
                <w:kern w:val="0"/>
                <w:szCs w:val="21"/>
              </w:rPr>
              <w:t>应急</w:t>
            </w:r>
          </w:p>
          <w:p w14:paraId="3AAFFE2C" w14:textId="77777777" w:rsidR="00751622" w:rsidRDefault="00572CAE">
            <w:pPr>
              <w:pStyle w:val="23"/>
              <w:spacing w:after="0" w:line="240" w:lineRule="auto"/>
              <w:ind w:leftChars="0" w:left="0" w:firstLineChars="0" w:firstLine="0"/>
              <w:jc w:val="center"/>
              <w:rPr>
                <w:rFonts w:ascii="宋体" w:eastAsia="宋体" w:hAnsi="宋体" w:cs="宋体"/>
                <w:color w:val="000000"/>
                <w:kern w:val="0"/>
                <w:szCs w:val="21"/>
              </w:rPr>
            </w:pPr>
            <w:r>
              <w:rPr>
                <w:rFonts w:ascii="宋体" w:eastAsia="宋体" w:hAnsi="宋体" w:cs="宋体" w:hint="eastAsia"/>
                <w:color w:val="000000"/>
                <w:kern w:val="0"/>
                <w:szCs w:val="21"/>
              </w:rPr>
              <w:t>管理</w:t>
            </w:r>
          </w:p>
        </w:tc>
        <w:tc>
          <w:tcPr>
            <w:tcW w:w="4961" w:type="dxa"/>
          </w:tcPr>
          <w:p w14:paraId="0CB6A339"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hint="eastAsia"/>
                <w:color w:val="000000"/>
                <w:kern w:val="0"/>
                <w:szCs w:val="21"/>
              </w:rPr>
              <w:t>1.具有应急管理预案、及时发现突发事件及时汇报、协助维护突发事件现场秩序、防止伤害扩大的为优秀；</w:t>
            </w:r>
          </w:p>
          <w:p w14:paraId="55A06EE3"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hint="eastAsia"/>
                <w:color w:val="000000"/>
                <w:kern w:val="0"/>
                <w:szCs w:val="21"/>
              </w:rPr>
              <w:t>2.具有应急管理预案、未及时发现突发事件及时汇报、协助维护突发事件现场秩序、防止伤害扩大的为良好；</w:t>
            </w:r>
          </w:p>
          <w:p w14:paraId="06CAE89D"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color w:val="000000"/>
                <w:kern w:val="0"/>
                <w:szCs w:val="21"/>
              </w:rPr>
              <w:t>3.</w:t>
            </w:r>
            <w:r>
              <w:rPr>
                <w:rFonts w:ascii="宋体" w:eastAsia="宋体" w:hAnsi="宋体" w:cs="宋体" w:hint="eastAsia"/>
                <w:color w:val="000000"/>
                <w:kern w:val="0"/>
                <w:szCs w:val="21"/>
              </w:rPr>
              <w:t>具有应急管理预案、未发现突发事件及时汇报、未协助维护突发事件现场秩序、防止伤害扩大的为一般；</w:t>
            </w:r>
          </w:p>
          <w:p w14:paraId="314A82F6" w14:textId="77777777" w:rsidR="00751622" w:rsidRDefault="00572CAE">
            <w:pPr>
              <w:pStyle w:val="23"/>
              <w:spacing w:after="0" w:line="240" w:lineRule="auto"/>
              <w:ind w:leftChars="0" w:left="0" w:firstLineChars="0" w:firstLine="0"/>
              <w:rPr>
                <w:rFonts w:ascii="宋体" w:eastAsia="宋体" w:hAnsi="宋体" w:cs="宋体"/>
                <w:color w:val="000000"/>
                <w:kern w:val="0"/>
                <w:szCs w:val="21"/>
              </w:rPr>
            </w:pPr>
            <w:r>
              <w:rPr>
                <w:rFonts w:ascii="宋体" w:eastAsia="宋体" w:hAnsi="宋体" w:cs="宋体"/>
                <w:color w:val="000000"/>
                <w:kern w:val="0"/>
                <w:szCs w:val="21"/>
              </w:rPr>
              <w:t>4.</w:t>
            </w:r>
            <w:r>
              <w:rPr>
                <w:rFonts w:ascii="宋体" w:eastAsia="宋体" w:hAnsi="宋体" w:cs="宋体" w:hint="eastAsia"/>
                <w:color w:val="000000"/>
                <w:kern w:val="0"/>
                <w:szCs w:val="21"/>
              </w:rPr>
              <w:t>无应急管理预案，现场突发事件处理不及时，伤害进一步扩大的为差。</w:t>
            </w:r>
          </w:p>
        </w:tc>
        <w:tc>
          <w:tcPr>
            <w:tcW w:w="2126" w:type="dxa"/>
            <w:vAlign w:val="center"/>
          </w:tcPr>
          <w:p w14:paraId="128EEC7D"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□优秀（10分）</w:t>
            </w:r>
          </w:p>
          <w:p w14:paraId="10133814"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□一般（</w:t>
            </w:r>
            <w:r>
              <w:rPr>
                <w:rFonts w:hAnsi="宋体" w:cs="宋体"/>
                <w:color w:val="000000"/>
                <w:kern w:val="0"/>
                <w:sz w:val="21"/>
                <w:szCs w:val="21"/>
              </w:rPr>
              <w:t>7</w:t>
            </w:r>
            <w:r>
              <w:rPr>
                <w:rFonts w:hAnsi="宋体" w:cs="宋体" w:hint="eastAsia"/>
                <w:color w:val="000000"/>
                <w:kern w:val="0"/>
                <w:sz w:val="21"/>
                <w:szCs w:val="21"/>
              </w:rPr>
              <w:t>分）</w:t>
            </w:r>
          </w:p>
          <w:p w14:paraId="4C5B0160"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□较差（</w:t>
            </w:r>
            <w:r>
              <w:rPr>
                <w:rFonts w:hAnsi="宋体" w:cs="宋体"/>
                <w:color w:val="000000"/>
                <w:kern w:val="0"/>
                <w:sz w:val="21"/>
                <w:szCs w:val="21"/>
              </w:rPr>
              <w:t>4</w:t>
            </w:r>
            <w:r>
              <w:rPr>
                <w:rFonts w:hAnsi="宋体" w:cs="宋体" w:hint="eastAsia"/>
                <w:color w:val="000000"/>
                <w:kern w:val="0"/>
                <w:sz w:val="21"/>
                <w:szCs w:val="21"/>
              </w:rPr>
              <w:t>分）</w:t>
            </w:r>
          </w:p>
          <w:p w14:paraId="5A509CDC" w14:textId="77777777" w:rsidR="00751622" w:rsidRDefault="00572CAE">
            <w:pPr>
              <w:spacing w:line="240" w:lineRule="auto"/>
              <w:rPr>
                <w:rFonts w:hAnsi="宋体"/>
                <w:kern w:val="0"/>
                <w:sz w:val="21"/>
                <w:szCs w:val="21"/>
                <w:lang w:val="zh-CN" w:bidi="zh-CN"/>
              </w:rPr>
            </w:pPr>
            <w:r>
              <w:rPr>
                <w:rFonts w:hAnsi="宋体" w:cs="宋体" w:hint="eastAsia"/>
                <w:color w:val="000000"/>
                <w:kern w:val="0"/>
                <w:sz w:val="21"/>
                <w:szCs w:val="21"/>
              </w:rPr>
              <w:t>□差（2分）</w:t>
            </w:r>
          </w:p>
        </w:tc>
      </w:tr>
      <w:tr w:rsidR="00751622" w14:paraId="55C2F415" w14:textId="77777777" w:rsidTr="00764370">
        <w:tc>
          <w:tcPr>
            <w:tcW w:w="562" w:type="dxa"/>
            <w:vAlign w:val="center"/>
          </w:tcPr>
          <w:p w14:paraId="1AAFB7F8" w14:textId="77777777" w:rsidR="00751622" w:rsidRDefault="00572CAE">
            <w:pPr>
              <w:spacing w:line="240" w:lineRule="auto"/>
              <w:jc w:val="center"/>
              <w:rPr>
                <w:rFonts w:hAnsi="宋体"/>
                <w:kern w:val="0"/>
                <w:sz w:val="21"/>
                <w:szCs w:val="21"/>
                <w:lang w:val="zh-CN" w:bidi="zh-CN"/>
              </w:rPr>
            </w:pPr>
            <w:r>
              <w:rPr>
                <w:rFonts w:hAnsi="宋体"/>
                <w:kern w:val="0"/>
                <w:sz w:val="21"/>
                <w:szCs w:val="21"/>
                <w:lang w:val="zh-CN" w:bidi="zh-CN"/>
              </w:rPr>
              <w:t>7</w:t>
            </w:r>
          </w:p>
        </w:tc>
        <w:tc>
          <w:tcPr>
            <w:tcW w:w="993" w:type="dxa"/>
            <w:vAlign w:val="center"/>
          </w:tcPr>
          <w:p w14:paraId="62315CB0" w14:textId="77777777" w:rsidR="00751622" w:rsidRDefault="00572CAE">
            <w:pPr>
              <w:spacing w:line="240" w:lineRule="auto"/>
              <w:jc w:val="center"/>
              <w:rPr>
                <w:rFonts w:hAnsi="宋体" w:cs="宋体"/>
                <w:color w:val="000000"/>
                <w:kern w:val="0"/>
                <w:sz w:val="21"/>
                <w:szCs w:val="21"/>
              </w:rPr>
            </w:pPr>
            <w:r>
              <w:rPr>
                <w:rFonts w:hAnsi="宋体" w:cs="宋体" w:hint="eastAsia"/>
                <w:color w:val="000000"/>
                <w:kern w:val="0"/>
                <w:sz w:val="21"/>
                <w:szCs w:val="21"/>
              </w:rPr>
              <w:t>人员</w:t>
            </w:r>
          </w:p>
          <w:p w14:paraId="1ABDC39A" w14:textId="77777777" w:rsidR="00751622" w:rsidRDefault="00572CAE">
            <w:pPr>
              <w:spacing w:line="240" w:lineRule="auto"/>
              <w:jc w:val="center"/>
              <w:rPr>
                <w:rFonts w:hAnsi="宋体"/>
                <w:kern w:val="0"/>
                <w:sz w:val="21"/>
                <w:szCs w:val="21"/>
                <w:lang w:val="zh-CN" w:bidi="zh-CN"/>
              </w:rPr>
            </w:pPr>
            <w:r>
              <w:rPr>
                <w:rFonts w:hAnsi="宋体" w:cs="宋体" w:hint="eastAsia"/>
                <w:color w:val="000000"/>
                <w:kern w:val="0"/>
                <w:sz w:val="21"/>
                <w:szCs w:val="21"/>
              </w:rPr>
              <w:t>配置</w:t>
            </w:r>
          </w:p>
        </w:tc>
        <w:tc>
          <w:tcPr>
            <w:tcW w:w="4961" w:type="dxa"/>
          </w:tcPr>
          <w:p w14:paraId="7D05A17D" w14:textId="3ECD08A9" w:rsidR="00751622" w:rsidRDefault="00572CAE">
            <w:pPr>
              <w:spacing w:line="240" w:lineRule="auto"/>
              <w:rPr>
                <w:rFonts w:hAnsi="宋体" w:cs="宋体"/>
                <w:color w:val="000000"/>
                <w:kern w:val="0"/>
                <w:sz w:val="21"/>
                <w:szCs w:val="21"/>
              </w:rPr>
            </w:pPr>
            <w:r>
              <w:rPr>
                <w:rFonts w:hAnsi="宋体" w:cs="宋体"/>
                <w:color w:val="000000"/>
                <w:kern w:val="0"/>
                <w:sz w:val="21"/>
                <w:szCs w:val="21"/>
              </w:rPr>
              <w:t>1.</w:t>
            </w:r>
            <w:r>
              <w:rPr>
                <w:rFonts w:hAnsi="宋体" w:hint="eastAsia"/>
                <w:sz w:val="21"/>
                <w:szCs w:val="21"/>
              </w:rPr>
              <w:t xml:space="preserve"> </w:t>
            </w:r>
            <w:r>
              <w:rPr>
                <w:rFonts w:hAnsi="宋体" w:cs="宋体" w:hint="eastAsia"/>
                <w:color w:val="000000"/>
                <w:kern w:val="0"/>
                <w:sz w:val="21"/>
                <w:szCs w:val="21"/>
              </w:rPr>
              <w:t>人员工作态度好、</w:t>
            </w:r>
            <w:r>
              <w:rPr>
                <w:rFonts w:hAnsi="宋体" w:cs="宋体"/>
                <w:color w:val="000000"/>
                <w:kern w:val="0"/>
                <w:sz w:val="21"/>
                <w:szCs w:val="21"/>
              </w:rPr>
              <w:t>人员配置充足</w:t>
            </w:r>
            <w:r w:rsidR="00F44776">
              <w:rPr>
                <w:rFonts w:hAnsi="宋体" w:cs="宋体" w:hint="eastAsia"/>
                <w:color w:val="000000"/>
                <w:kern w:val="0"/>
                <w:sz w:val="21"/>
                <w:szCs w:val="21"/>
              </w:rPr>
              <w:t>、人员稳定</w:t>
            </w:r>
            <w:r>
              <w:rPr>
                <w:rFonts w:hAnsi="宋体" w:cs="宋体"/>
                <w:color w:val="000000"/>
                <w:kern w:val="0"/>
                <w:sz w:val="21"/>
                <w:szCs w:val="21"/>
              </w:rPr>
              <w:t>、分工合理、协作到位、二线支撑能力强</w:t>
            </w:r>
            <w:r>
              <w:rPr>
                <w:rFonts w:hAnsi="宋体" w:cs="宋体" w:hint="eastAsia"/>
                <w:color w:val="000000"/>
                <w:kern w:val="0"/>
                <w:sz w:val="21"/>
                <w:szCs w:val="21"/>
              </w:rPr>
              <w:t>的</w:t>
            </w:r>
            <w:r>
              <w:rPr>
                <w:rFonts w:hAnsi="宋体" w:cs="宋体"/>
                <w:color w:val="000000"/>
                <w:kern w:val="0"/>
                <w:sz w:val="21"/>
                <w:szCs w:val="21"/>
              </w:rPr>
              <w:t>为优秀</w:t>
            </w:r>
            <w:r>
              <w:rPr>
                <w:rFonts w:hAnsi="宋体" w:cs="宋体" w:hint="eastAsia"/>
                <w:color w:val="000000"/>
                <w:kern w:val="0"/>
                <w:sz w:val="21"/>
                <w:szCs w:val="21"/>
              </w:rPr>
              <w:t>；</w:t>
            </w:r>
          </w:p>
          <w:p w14:paraId="5C11419A" w14:textId="7454EE71" w:rsidR="00751622" w:rsidRDefault="00572CAE">
            <w:pPr>
              <w:spacing w:line="240" w:lineRule="auto"/>
              <w:rPr>
                <w:rFonts w:hAnsi="宋体" w:cs="宋体"/>
                <w:color w:val="000000"/>
                <w:kern w:val="0"/>
                <w:sz w:val="21"/>
                <w:szCs w:val="21"/>
              </w:rPr>
            </w:pPr>
            <w:r>
              <w:rPr>
                <w:rFonts w:hAnsi="宋体" w:cs="宋体"/>
                <w:color w:val="000000"/>
                <w:kern w:val="0"/>
                <w:sz w:val="21"/>
                <w:szCs w:val="21"/>
              </w:rPr>
              <w:t>2.</w:t>
            </w:r>
            <w:r>
              <w:rPr>
                <w:rFonts w:hAnsi="宋体" w:cs="宋体" w:hint="eastAsia"/>
                <w:color w:val="000000"/>
                <w:kern w:val="0"/>
                <w:sz w:val="21"/>
                <w:szCs w:val="21"/>
              </w:rPr>
              <w:t xml:space="preserve"> 人员工作态度好、</w:t>
            </w:r>
            <w:r>
              <w:rPr>
                <w:rFonts w:hAnsi="宋体" w:cs="宋体"/>
                <w:color w:val="000000"/>
                <w:kern w:val="0"/>
                <w:sz w:val="21"/>
                <w:szCs w:val="21"/>
              </w:rPr>
              <w:t>人员配置充足</w:t>
            </w:r>
            <w:r w:rsidR="00F44776">
              <w:rPr>
                <w:rFonts w:hAnsi="宋体" w:cs="宋体" w:hint="eastAsia"/>
                <w:color w:val="000000"/>
                <w:kern w:val="0"/>
                <w:sz w:val="21"/>
                <w:szCs w:val="21"/>
              </w:rPr>
              <w:t>、人员稳定、</w:t>
            </w:r>
            <w:r>
              <w:rPr>
                <w:rFonts w:hAnsi="宋体" w:cs="宋体"/>
                <w:color w:val="000000"/>
                <w:kern w:val="0"/>
                <w:sz w:val="21"/>
                <w:szCs w:val="21"/>
              </w:rPr>
              <w:t>分工合理，协作</w:t>
            </w:r>
            <w:r>
              <w:rPr>
                <w:rFonts w:hAnsi="宋体" w:cs="宋体" w:hint="eastAsia"/>
                <w:color w:val="000000"/>
                <w:kern w:val="0"/>
                <w:sz w:val="21"/>
                <w:szCs w:val="21"/>
              </w:rPr>
              <w:t>基本</w:t>
            </w:r>
            <w:r>
              <w:rPr>
                <w:rFonts w:hAnsi="宋体" w:cs="宋体"/>
                <w:color w:val="000000"/>
                <w:kern w:val="0"/>
                <w:sz w:val="21"/>
                <w:szCs w:val="21"/>
              </w:rPr>
              <w:t>到位，二线支撑能力一般</w:t>
            </w:r>
            <w:r>
              <w:rPr>
                <w:rFonts w:hAnsi="宋体" w:cs="宋体" w:hint="eastAsia"/>
                <w:color w:val="000000"/>
                <w:kern w:val="0"/>
                <w:sz w:val="21"/>
                <w:szCs w:val="21"/>
              </w:rPr>
              <w:t>的</w:t>
            </w:r>
            <w:r>
              <w:rPr>
                <w:rFonts w:hAnsi="宋体" w:cs="宋体"/>
                <w:color w:val="000000"/>
                <w:kern w:val="0"/>
                <w:sz w:val="21"/>
                <w:szCs w:val="21"/>
              </w:rPr>
              <w:t>为良好</w:t>
            </w:r>
            <w:r>
              <w:rPr>
                <w:rFonts w:hAnsi="宋体" w:cs="宋体" w:hint="eastAsia"/>
                <w:color w:val="000000"/>
                <w:kern w:val="0"/>
                <w:sz w:val="21"/>
                <w:szCs w:val="21"/>
              </w:rPr>
              <w:t>；</w:t>
            </w:r>
          </w:p>
          <w:p w14:paraId="1D0EA144" w14:textId="794C4AF3" w:rsidR="00751622" w:rsidRDefault="00572CAE">
            <w:pPr>
              <w:spacing w:line="240" w:lineRule="auto"/>
              <w:rPr>
                <w:rFonts w:hAnsi="宋体" w:cs="宋体"/>
                <w:color w:val="000000"/>
                <w:kern w:val="0"/>
                <w:sz w:val="21"/>
                <w:szCs w:val="21"/>
              </w:rPr>
            </w:pPr>
            <w:r>
              <w:rPr>
                <w:rFonts w:hAnsi="宋体" w:cs="宋体"/>
                <w:color w:val="000000"/>
                <w:kern w:val="0"/>
                <w:sz w:val="21"/>
                <w:szCs w:val="21"/>
              </w:rPr>
              <w:t>3.</w:t>
            </w:r>
            <w:r>
              <w:rPr>
                <w:rFonts w:hAnsi="宋体" w:cs="宋体" w:hint="eastAsia"/>
                <w:color w:val="000000"/>
                <w:kern w:val="0"/>
                <w:sz w:val="21"/>
                <w:szCs w:val="21"/>
              </w:rPr>
              <w:t xml:space="preserve"> 人员工作态度一般、</w:t>
            </w:r>
            <w:r>
              <w:rPr>
                <w:rFonts w:hAnsi="宋体" w:cs="宋体"/>
                <w:color w:val="000000"/>
                <w:kern w:val="0"/>
                <w:sz w:val="21"/>
                <w:szCs w:val="21"/>
              </w:rPr>
              <w:t>人员配置充足</w:t>
            </w:r>
            <w:r w:rsidR="00F44776">
              <w:rPr>
                <w:rFonts w:hAnsi="宋体" w:cs="宋体" w:hint="eastAsia"/>
                <w:color w:val="000000"/>
                <w:kern w:val="0"/>
                <w:sz w:val="21"/>
                <w:szCs w:val="21"/>
              </w:rPr>
              <w:t>、人员稳定</w:t>
            </w:r>
            <w:r>
              <w:rPr>
                <w:rFonts w:hAnsi="宋体" w:cs="宋体"/>
                <w:color w:val="000000"/>
                <w:kern w:val="0"/>
                <w:sz w:val="21"/>
                <w:szCs w:val="21"/>
              </w:rPr>
              <w:t>分工一般，协作一般，无</w:t>
            </w:r>
            <w:r>
              <w:rPr>
                <w:rFonts w:hAnsi="宋体" w:cs="宋体" w:hint="eastAsia"/>
                <w:color w:val="000000"/>
                <w:kern w:val="0"/>
                <w:sz w:val="21"/>
                <w:szCs w:val="21"/>
              </w:rPr>
              <w:t>二线</w:t>
            </w:r>
            <w:r>
              <w:rPr>
                <w:rFonts w:hAnsi="宋体" w:cs="宋体"/>
                <w:color w:val="000000"/>
                <w:kern w:val="0"/>
                <w:sz w:val="21"/>
                <w:szCs w:val="21"/>
              </w:rPr>
              <w:t>支撑能力</w:t>
            </w:r>
            <w:r>
              <w:rPr>
                <w:rFonts w:hAnsi="宋体" w:cs="宋体" w:hint="eastAsia"/>
                <w:color w:val="000000"/>
                <w:kern w:val="0"/>
                <w:sz w:val="21"/>
                <w:szCs w:val="21"/>
              </w:rPr>
              <w:t>的</w:t>
            </w:r>
            <w:r>
              <w:rPr>
                <w:rFonts w:hAnsi="宋体" w:cs="宋体"/>
                <w:color w:val="000000"/>
                <w:kern w:val="0"/>
                <w:sz w:val="21"/>
                <w:szCs w:val="21"/>
              </w:rPr>
              <w:t>为一般</w:t>
            </w:r>
            <w:r>
              <w:rPr>
                <w:rFonts w:hAnsi="宋体" w:cs="宋体" w:hint="eastAsia"/>
                <w:color w:val="000000"/>
                <w:kern w:val="0"/>
                <w:sz w:val="21"/>
                <w:szCs w:val="21"/>
              </w:rPr>
              <w:t>；</w:t>
            </w:r>
          </w:p>
          <w:p w14:paraId="554D6BE5" w14:textId="7EE44DAD" w:rsidR="00751622" w:rsidRDefault="00572CAE">
            <w:pPr>
              <w:spacing w:line="240" w:lineRule="auto"/>
              <w:rPr>
                <w:rFonts w:hAnsi="宋体" w:cs="宋体"/>
                <w:color w:val="000000"/>
                <w:kern w:val="0"/>
                <w:sz w:val="21"/>
                <w:szCs w:val="21"/>
              </w:rPr>
            </w:pPr>
            <w:r>
              <w:rPr>
                <w:rFonts w:hAnsi="宋体" w:cs="宋体"/>
                <w:color w:val="000000"/>
                <w:kern w:val="0"/>
                <w:sz w:val="21"/>
                <w:szCs w:val="21"/>
              </w:rPr>
              <w:t>4.</w:t>
            </w:r>
            <w:r>
              <w:rPr>
                <w:rFonts w:hAnsi="宋体" w:cs="宋体" w:hint="eastAsia"/>
                <w:color w:val="000000"/>
                <w:kern w:val="0"/>
                <w:sz w:val="21"/>
                <w:szCs w:val="21"/>
              </w:rPr>
              <w:t xml:space="preserve"> 人员工作态度较差、</w:t>
            </w:r>
            <w:r>
              <w:rPr>
                <w:rFonts w:hAnsi="宋体" w:cs="宋体"/>
                <w:color w:val="000000"/>
                <w:kern w:val="0"/>
                <w:sz w:val="21"/>
                <w:szCs w:val="21"/>
              </w:rPr>
              <w:t>人员配置不充足</w:t>
            </w:r>
            <w:r w:rsidR="00F44776">
              <w:rPr>
                <w:rFonts w:hAnsi="宋体" w:cs="宋体" w:hint="eastAsia"/>
                <w:color w:val="000000"/>
                <w:kern w:val="0"/>
                <w:sz w:val="21"/>
                <w:szCs w:val="21"/>
              </w:rPr>
              <w:t>、人员变动大、</w:t>
            </w:r>
            <w:r>
              <w:rPr>
                <w:rFonts w:hAnsi="宋体" w:cs="宋体"/>
                <w:color w:val="000000"/>
                <w:kern w:val="0"/>
                <w:sz w:val="21"/>
                <w:szCs w:val="21"/>
              </w:rPr>
              <w:t>分工不合理，协作不到位，无</w:t>
            </w:r>
            <w:r>
              <w:rPr>
                <w:rFonts w:hAnsi="宋体" w:cs="宋体" w:hint="eastAsia"/>
                <w:color w:val="000000"/>
                <w:kern w:val="0"/>
                <w:sz w:val="21"/>
                <w:szCs w:val="21"/>
              </w:rPr>
              <w:t>二线</w:t>
            </w:r>
            <w:r>
              <w:rPr>
                <w:rFonts w:hAnsi="宋体" w:cs="宋体"/>
                <w:color w:val="000000"/>
                <w:kern w:val="0"/>
                <w:sz w:val="21"/>
                <w:szCs w:val="21"/>
              </w:rPr>
              <w:t>支撑能力</w:t>
            </w:r>
            <w:r>
              <w:rPr>
                <w:rFonts w:hAnsi="宋体" w:cs="宋体" w:hint="eastAsia"/>
                <w:color w:val="000000"/>
                <w:kern w:val="0"/>
                <w:sz w:val="21"/>
                <w:szCs w:val="21"/>
              </w:rPr>
              <w:t>的</w:t>
            </w:r>
            <w:r>
              <w:rPr>
                <w:rFonts w:hAnsi="宋体" w:cs="宋体"/>
                <w:color w:val="000000"/>
                <w:kern w:val="0"/>
                <w:sz w:val="21"/>
                <w:szCs w:val="21"/>
              </w:rPr>
              <w:t>为差</w:t>
            </w:r>
            <w:r>
              <w:rPr>
                <w:rFonts w:hAnsi="宋体" w:cs="宋体" w:hint="eastAsia"/>
                <w:color w:val="000000"/>
                <w:kern w:val="0"/>
                <w:sz w:val="21"/>
                <w:szCs w:val="21"/>
              </w:rPr>
              <w:t>。</w:t>
            </w:r>
          </w:p>
        </w:tc>
        <w:tc>
          <w:tcPr>
            <w:tcW w:w="2126" w:type="dxa"/>
            <w:vAlign w:val="center"/>
          </w:tcPr>
          <w:p w14:paraId="163100E4"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□优秀（10分）</w:t>
            </w:r>
          </w:p>
          <w:p w14:paraId="70FBF65A"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□一般（</w:t>
            </w:r>
            <w:r>
              <w:rPr>
                <w:rFonts w:hAnsi="宋体" w:cs="宋体"/>
                <w:color w:val="000000"/>
                <w:kern w:val="0"/>
                <w:sz w:val="21"/>
                <w:szCs w:val="21"/>
              </w:rPr>
              <w:t>7</w:t>
            </w:r>
            <w:r>
              <w:rPr>
                <w:rFonts w:hAnsi="宋体" w:cs="宋体" w:hint="eastAsia"/>
                <w:color w:val="000000"/>
                <w:kern w:val="0"/>
                <w:sz w:val="21"/>
                <w:szCs w:val="21"/>
              </w:rPr>
              <w:t>分）</w:t>
            </w:r>
          </w:p>
          <w:p w14:paraId="0D26DE7F"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□较差（</w:t>
            </w:r>
            <w:r>
              <w:rPr>
                <w:rFonts w:hAnsi="宋体" w:cs="宋体"/>
                <w:color w:val="000000"/>
                <w:kern w:val="0"/>
                <w:sz w:val="21"/>
                <w:szCs w:val="21"/>
              </w:rPr>
              <w:t>4</w:t>
            </w:r>
            <w:r>
              <w:rPr>
                <w:rFonts w:hAnsi="宋体" w:cs="宋体" w:hint="eastAsia"/>
                <w:color w:val="000000"/>
                <w:kern w:val="0"/>
                <w:sz w:val="21"/>
                <w:szCs w:val="21"/>
              </w:rPr>
              <w:t>分）</w:t>
            </w:r>
          </w:p>
          <w:p w14:paraId="27327518" w14:textId="77777777" w:rsidR="00751622" w:rsidRDefault="00572CAE">
            <w:pPr>
              <w:spacing w:line="240" w:lineRule="auto"/>
              <w:rPr>
                <w:rFonts w:hAnsi="宋体"/>
                <w:kern w:val="0"/>
                <w:sz w:val="21"/>
                <w:szCs w:val="21"/>
                <w:lang w:val="zh-CN" w:bidi="zh-CN"/>
              </w:rPr>
            </w:pPr>
            <w:r>
              <w:rPr>
                <w:rFonts w:hAnsi="宋体" w:cs="宋体" w:hint="eastAsia"/>
                <w:color w:val="000000"/>
                <w:kern w:val="0"/>
                <w:sz w:val="21"/>
                <w:szCs w:val="21"/>
              </w:rPr>
              <w:t>□差（2分）</w:t>
            </w:r>
          </w:p>
        </w:tc>
      </w:tr>
      <w:tr w:rsidR="00E63623" w14:paraId="6E3604FA" w14:textId="77777777" w:rsidTr="00764370">
        <w:tc>
          <w:tcPr>
            <w:tcW w:w="562" w:type="dxa"/>
            <w:vAlign w:val="center"/>
          </w:tcPr>
          <w:p w14:paraId="1EF3FE6E" w14:textId="6AA1E350" w:rsidR="00E63623" w:rsidRDefault="00E63623" w:rsidP="00BC4706">
            <w:pPr>
              <w:jc w:val="center"/>
              <w:rPr>
                <w:rFonts w:hAnsi="宋体"/>
                <w:kern w:val="0"/>
                <w:sz w:val="21"/>
                <w:szCs w:val="21"/>
                <w:lang w:val="zh-CN" w:bidi="zh-CN"/>
              </w:rPr>
            </w:pPr>
            <w:r>
              <w:rPr>
                <w:rFonts w:hAnsi="宋体"/>
                <w:kern w:val="0"/>
                <w:sz w:val="21"/>
                <w:szCs w:val="21"/>
                <w:lang w:val="zh-CN" w:bidi="zh-CN"/>
              </w:rPr>
              <w:t>8</w:t>
            </w:r>
          </w:p>
        </w:tc>
        <w:tc>
          <w:tcPr>
            <w:tcW w:w="993" w:type="dxa"/>
            <w:vAlign w:val="center"/>
          </w:tcPr>
          <w:p w14:paraId="1559273C" w14:textId="1784DA5D" w:rsidR="00764370" w:rsidRDefault="00E63623" w:rsidP="00BC4706">
            <w:pPr>
              <w:jc w:val="center"/>
              <w:rPr>
                <w:rFonts w:hAnsi="宋体" w:cs="宋体"/>
                <w:color w:val="000000"/>
                <w:kern w:val="0"/>
                <w:sz w:val="21"/>
                <w:szCs w:val="21"/>
              </w:rPr>
            </w:pPr>
            <w:r>
              <w:rPr>
                <w:rFonts w:hAnsi="宋体" w:cs="宋体" w:hint="eastAsia"/>
                <w:color w:val="000000"/>
                <w:kern w:val="0"/>
                <w:sz w:val="21"/>
                <w:szCs w:val="21"/>
              </w:rPr>
              <w:t>视频</w:t>
            </w:r>
          </w:p>
          <w:p w14:paraId="117471FE" w14:textId="7DE355A2" w:rsidR="00E63623" w:rsidRDefault="00E63623" w:rsidP="00BC4706">
            <w:pPr>
              <w:jc w:val="center"/>
              <w:rPr>
                <w:rFonts w:hAnsi="宋体" w:cs="宋体"/>
                <w:color w:val="000000"/>
                <w:kern w:val="0"/>
                <w:sz w:val="21"/>
                <w:szCs w:val="21"/>
              </w:rPr>
            </w:pPr>
            <w:r>
              <w:rPr>
                <w:rFonts w:hAnsi="宋体" w:cs="宋体" w:hint="eastAsia"/>
                <w:color w:val="000000"/>
                <w:kern w:val="0"/>
                <w:sz w:val="21"/>
                <w:szCs w:val="21"/>
              </w:rPr>
              <w:t>制作</w:t>
            </w:r>
          </w:p>
        </w:tc>
        <w:tc>
          <w:tcPr>
            <w:tcW w:w="4961" w:type="dxa"/>
          </w:tcPr>
          <w:p w14:paraId="3B45E14F" w14:textId="43FC6C1D" w:rsidR="00E63623" w:rsidRDefault="00E63623" w:rsidP="00BC4706">
            <w:pPr>
              <w:spacing w:line="240" w:lineRule="auto"/>
              <w:rPr>
                <w:rFonts w:hAnsi="宋体" w:cs="宋体"/>
                <w:color w:val="000000"/>
                <w:kern w:val="0"/>
                <w:sz w:val="21"/>
                <w:szCs w:val="21"/>
              </w:rPr>
            </w:pPr>
            <w:r>
              <w:rPr>
                <w:rFonts w:hAnsi="宋体" w:cs="宋体"/>
                <w:color w:val="000000"/>
                <w:kern w:val="0"/>
                <w:sz w:val="21"/>
                <w:szCs w:val="21"/>
              </w:rPr>
              <w:t>1.视频</w:t>
            </w:r>
            <w:r>
              <w:rPr>
                <w:rFonts w:hAnsi="宋体" w:cs="宋体" w:hint="eastAsia"/>
                <w:color w:val="000000"/>
                <w:kern w:val="0"/>
                <w:sz w:val="21"/>
                <w:szCs w:val="21"/>
              </w:rPr>
              <w:t>规划</w:t>
            </w:r>
            <w:r>
              <w:rPr>
                <w:rFonts w:hAnsi="宋体" w:cs="宋体"/>
                <w:color w:val="000000"/>
                <w:kern w:val="0"/>
                <w:sz w:val="21"/>
                <w:szCs w:val="21"/>
              </w:rPr>
              <w:t>具有创新性且符合实际需求</w:t>
            </w:r>
            <w:r>
              <w:rPr>
                <w:rFonts w:hAnsi="宋体" w:cs="宋体" w:hint="eastAsia"/>
                <w:color w:val="000000"/>
                <w:kern w:val="0"/>
                <w:sz w:val="21"/>
                <w:szCs w:val="21"/>
              </w:rPr>
              <w:t>，</w:t>
            </w:r>
            <w:r>
              <w:rPr>
                <w:rFonts w:hAnsi="宋体" w:cs="宋体"/>
                <w:color w:val="000000"/>
                <w:kern w:val="0"/>
                <w:sz w:val="21"/>
                <w:szCs w:val="21"/>
              </w:rPr>
              <w:t>内容涵盖项目背景、目标、脚本等要素，视频主题突出，画</w:t>
            </w:r>
            <w:r>
              <w:rPr>
                <w:rFonts w:hAnsi="宋体" w:cs="宋体"/>
                <w:color w:val="000000"/>
                <w:kern w:val="0"/>
                <w:sz w:val="21"/>
                <w:szCs w:val="21"/>
              </w:rPr>
              <w:lastRenderedPageBreak/>
              <w:t>面精美，音效和配乐相得益彰，时长满足要求</w:t>
            </w:r>
            <w:r>
              <w:rPr>
                <w:rFonts w:hAnsi="宋体" w:cs="宋体" w:hint="eastAsia"/>
                <w:color w:val="000000"/>
                <w:kern w:val="0"/>
                <w:sz w:val="21"/>
                <w:szCs w:val="21"/>
              </w:rPr>
              <w:t>的</w:t>
            </w:r>
            <w:r>
              <w:rPr>
                <w:rFonts w:hAnsi="宋体" w:cs="宋体"/>
                <w:color w:val="000000"/>
                <w:kern w:val="0"/>
                <w:sz w:val="21"/>
                <w:szCs w:val="21"/>
              </w:rPr>
              <w:t>为优秀</w:t>
            </w:r>
            <w:r>
              <w:rPr>
                <w:rFonts w:hAnsi="宋体" w:cs="宋体" w:hint="eastAsia"/>
                <w:color w:val="000000"/>
                <w:kern w:val="0"/>
                <w:sz w:val="21"/>
                <w:szCs w:val="21"/>
              </w:rPr>
              <w:t>；</w:t>
            </w:r>
          </w:p>
          <w:p w14:paraId="02E16AD8" w14:textId="23DC6FA0" w:rsidR="00E63623" w:rsidRDefault="00E63623" w:rsidP="00BC4706">
            <w:pPr>
              <w:spacing w:line="240" w:lineRule="auto"/>
              <w:rPr>
                <w:rFonts w:hAnsi="宋体" w:cs="宋体"/>
                <w:color w:val="000000"/>
                <w:kern w:val="0"/>
                <w:sz w:val="21"/>
                <w:szCs w:val="21"/>
              </w:rPr>
            </w:pPr>
            <w:r>
              <w:rPr>
                <w:rFonts w:hAnsi="宋体" w:cs="宋体" w:hint="eastAsia"/>
                <w:color w:val="000000"/>
                <w:kern w:val="0"/>
                <w:sz w:val="21"/>
                <w:szCs w:val="21"/>
              </w:rPr>
              <w:t>2.</w:t>
            </w:r>
            <w:r>
              <w:rPr>
                <w:rFonts w:hAnsi="宋体" w:cs="宋体"/>
                <w:color w:val="000000"/>
                <w:kern w:val="0"/>
                <w:sz w:val="21"/>
                <w:szCs w:val="21"/>
              </w:rPr>
              <w:t>视频</w:t>
            </w:r>
            <w:r>
              <w:rPr>
                <w:rFonts w:hAnsi="宋体" w:cs="宋体" w:hint="eastAsia"/>
                <w:color w:val="000000"/>
                <w:kern w:val="0"/>
                <w:sz w:val="21"/>
                <w:szCs w:val="21"/>
              </w:rPr>
              <w:t>规划较为</w:t>
            </w:r>
            <w:r>
              <w:rPr>
                <w:rFonts w:hAnsi="宋体" w:cs="宋体"/>
                <w:color w:val="000000"/>
                <w:kern w:val="0"/>
                <w:sz w:val="21"/>
                <w:szCs w:val="21"/>
              </w:rPr>
              <w:t>创新性</w:t>
            </w:r>
            <w:r>
              <w:rPr>
                <w:rFonts w:hAnsi="宋体" w:cs="宋体" w:hint="eastAsia"/>
                <w:color w:val="000000"/>
                <w:kern w:val="0"/>
                <w:sz w:val="21"/>
                <w:szCs w:val="21"/>
              </w:rPr>
              <w:t>，基本</w:t>
            </w:r>
            <w:r>
              <w:rPr>
                <w:rFonts w:hAnsi="宋体" w:cs="宋体"/>
                <w:color w:val="000000"/>
                <w:kern w:val="0"/>
                <w:sz w:val="21"/>
                <w:szCs w:val="21"/>
              </w:rPr>
              <w:t>符合实际需求</w:t>
            </w:r>
            <w:r>
              <w:rPr>
                <w:rFonts w:hAnsi="宋体" w:cs="宋体" w:hint="eastAsia"/>
                <w:color w:val="000000"/>
                <w:kern w:val="0"/>
                <w:sz w:val="21"/>
                <w:szCs w:val="21"/>
              </w:rPr>
              <w:t>，</w:t>
            </w:r>
            <w:r>
              <w:rPr>
                <w:rFonts w:hAnsi="宋体" w:cs="宋体"/>
                <w:color w:val="000000"/>
                <w:kern w:val="0"/>
                <w:sz w:val="21"/>
                <w:szCs w:val="21"/>
              </w:rPr>
              <w:t>内容</w:t>
            </w:r>
            <w:r>
              <w:rPr>
                <w:rFonts w:hAnsi="宋体" w:cs="宋体" w:hint="eastAsia"/>
                <w:color w:val="000000"/>
                <w:kern w:val="0"/>
                <w:sz w:val="21"/>
                <w:szCs w:val="21"/>
              </w:rPr>
              <w:t>较为全面的</w:t>
            </w:r>
            <w:r>
              <w:rPr>
                <w:rFonts w:hAnsi="宋体" w:cs="宋体"/>
                <w:color w:val="000000"/>
                <w:kern w:val="0"/>
                <w:sz w:val="21"/>
                <w:szCs w:val="21"/>
              </w:rPr>
              <w:t>，视频主题</w:t>
            </w:r>
            <w:r>
              <w:rPr>
                <w:rFonts w:hAnsi="宋体" w:cs="宋体" w:hint="eastAsia"/>
                <w:color w:val="000000"/>
                <w:kern w:val="0"/>
                <w:sz w:val="21"/>
                <w:szCs w:val="21"/>
              </w:rPr>
              <w:t>较为</w:t>
            </w:r>
            <w:r>
              <w:rPr>
                <w:rFonts w:hAnsi="宋体" w:cs="宋体"/>
                <w:color w:val="000000"/>
                <w:kern w:val="0"/>
                <w:sz w:val="21"/>
                <w:szCs w:val="21"/>
              </w:rPr>
              <w:t>突出，画面</w:t>
            </w:r>
            <w:r>
              <w:rPr>
                <w:rFonts w:hAnsi="宋体" w:cs="宋体" w:hint="eastAsia"/>
                <w:color w:val="000000"/>
                <w:kern w:val="0"/>
                <w:sz w:val="21"/>
                <w:szCs w:val="21"/>
              </w:rPr>
              <w:t>和</w:t>
            </w:r>
            <w:r>
              <w:rPr>
                <w:rFonts w:hAnsi="宋体" w:cs="宋体"/>
                <w:color w:val="000000"/>
                <w:kern w:val="0"/>
                <w:sz w:val="21"/>
                <w:szCs w:val="21"/>
              </w:rPr>
              <w:t>音效</w:t>
            </w:r>
            <w:r>
              <w:rPr>
                <w:rFonts w:hAnsi="宋体" w:cs="宋体" w:hint="eastAsia"/>
                <w:color w:val="000000"/>
                <w:kern w:val="0"/>
                <w:sz w:val="21"/>
                <w:szCs w:val="21"/>
              </w:rPr>
              <w:t>表现良好</w:t>
            </w:r>
            <w:r>
              <w:rPr>
                <w:rFonts w:hAnsi="宋体" w:cs="宋体"/>
                <w:color w:val="000000"/>
                <w:kern w:val="0"/>
                <w:sz w:val="21"/>
                <w:szCs w:val="21"/>
              </w:rPr>
              <w:t>，时长</w:t>
            </w:r>
            <w:r>
              <w:rPr>
                <w:rFonts w:hAnsi="宋体" w:cs="宋体" w:hint="eastAsia"/>
                <w:color w:val="000000"/>
                <w:kern w:val="0"/>
                <w:sz w:val="21"/>
                <w:szCs w:val="21"/>
              </w:rPr>
              <w:t>适中的</w:t>
            </w:r>
            <w:r>
              <w:rPr>
                <w:rFonts w:hAnsi="宋体" w:cs="宋体"/>
                <w:color w:val="000000"/>
                <w:kern w:val="0"/>
                <w:sz w:val="21"/>
                <w:szCs w:val="21"/>
              </w:rPr>
              <w:t>为</w:t>
            </w:r>
            <w:r>
              <w:rPr>
                <w:rFonts w:hAnsi="宋体" w:cs="宋体" w:hint="eastAsia"/>
                <w:color w:val="000000"/>
                <w:kern w:val="0"/>
                <w:sz w:val="21"/>
                <w:szCs w:val="21"/>
              </w:rPr>
              <w:t>一般；</w:t>
            </w:r>
          </w:p>
          <w:p w14:paraId="1CCC9D76" w14:textId="2255ACA9" w:rsidR="00E63623" w:rsidRDefault="00E63623" w:rsidP="00BC4706">
            <w:pPr>
              <w:spacing w:line="240" w:lineRule="auto"/>
              <w:rPr>
                <w:rFonts w:hAnsi="宋体" w:cs="宋体"/>
                <w:color w:val="000000"/>
                <w:kern w:val="0"/>
                <w:sz w:val="21"/>
                <w:szCs w:val="21"/>
              </w:rPr>
            </w:pPr>
            <w:r>
              <w:rPr>
                <w:rFonts w:hAnsi="宋体" w:cs="宋体" w:hint="eastAsia"/>
                <w:color w:val="000000"/>
                <w:kern w:val="0"/>
                <w:sz w:val="21"/>
                <w:szCs w:val="21"/>
              </w:rPr>
              <w:t>3.</w:t>
            </w:r>
            <w:r>
              <w:rPr>
                <w:rFonts w:hAnsi="宋体" w:cs="宋体"/>
                <w:color w:val="000000"/>
                <w:kern w:val="0"/>
                <w:sz w:val="21"/>
                <w:szCs w:val="21"/>
              </w:rPr>
              <w:t>视频</w:t>
            </w:r>
            <w:r>
              <w:rPr>
                <w:rFonts w:hAnsi="宋体" w:cs="宋体" w:hint="eastAsia"/>
                <w:color w:val="000000"/>
                <w:kern w:val="0"/>
                <w:sz w:val="21"/>
                <w:szCs w:val="21"/>
              </w:rPr>
              <w:t>规划缺乏</w:t>
            </w:r>
            <w:r>
              <w:rPr>
                <w:rFonts w:hAnsi="宋体" w:cs="宋体"/>
                <w:color w:val="000000"/>
                <w:kern w:val="0"/>
                <w:sz w:val="21"/>
                <w:szCs w:val="21"/>
              </w:rPr>
              <w:t>创新性</w:t>
            </w:r>
            <w:r>
              <w:rPr>
                <w:rFonts w:hAnsi="宋体" w:cs="宋体" w:hint="eastAsia"/>
                <w:color w:val="000000"/>
                <w:kern w:val="0"/>
                <w:sz w:val="21"/>
                <w:szCs w:val="21"/>
              </w:rPr>
              <w:t>，内容较为平淡，涵盖要素不够全面</w:t>
            </w:r>
            <w:r>
              <w:rPr>
                <w:rFonts w:hAnsi="宋体" w:cs="宋体"/>
                <w:color w:val="000000"/>
                <w:kern w:val="0"/>
                <w:sz w:val="21"/>
                <w:szCs w:val="21"/>
              </w:rPr>
              <w:t>，视频</w:t>
            </w:r>
            <w:r>
              <w:rPr>
                <w:rFonts w:hAnsi="宋体" w:cs="宋体" w:hint="eastAsia"/>
                <w:color w:val="000000"/>
                <w:kern w:val="0"/>
                <w:sz w:val="21"/>
                <w:szCs w:val="21"/>
              </w:rPr>
              <w:t>主题不够</w:t>
            </w:r>
            <w:r>
              <w:rPr>
                <w:rFonts w:hAnsi="宋体" w:cs="宋体"/>
                <w:color w:val="000000"/>
                <w:kern w:val="0"/>
                <w:sz w:val="21"/>
                <w:szCs w:val="21"/>
              </w:rPr>
              <w:t>突出，画面</w:t>
            </w:r>
            <w:r>
              <w:rPr>
                <w:rFonts w:hAnsi="宋体" w:cs="宋体" w:hint="eastAsia"/>
                <w:color w:val="000000"/>
                <w:kern w:val="0"/>
                <w:sz w:val="21"/>
                <w:szCs w:val="21"/>
              </w:rPr>
              <w:t>和</w:t>
            </w:r>
            <w:r>
              <w:rPr>
                <w:rFonts w:hAnsi="宋体" w:cs="宋体"/>
                <w:color w:val="000000"/>
                <w:kern w:val="0"/>
                <w:sz w:val="21"/>
                <w:szCs w:val="21"/>
              </w:rPr>
              <w:t>音效</w:t>
            </w:r>
            <w:r>
              <w:rPr>
                <w:rFonts w:hAnsi="宋体" w:cs="宋体" w:hint="eastAsia"/>
                <w:color w:val="000000"/>
                <w:kern w:val="0"/>
                <w:sz w:val="21"/>
                <w:szCs w:val="21"/>
              </w:rPr>
              <w:t>表现一般</w:t>
            </w:r>
            <w:r>
              <w:rPr>
                <w:rFonts w:hAnsi="宋体" w:cs="宋体"/>
                <w:color w:val="000000"/>
                <w:kern w:val="0"/>
                <w:sz w:val="21"/>
                <w:szCs w:val="21"/>
              </w:rPr>
              <w:t>，时长</w:t>
            </w:r>
            <w:r>
              <w:rPr>
                <w:rFonts w:hAnsi="宋体" w:cs="宋体" w:hint="eastAsia"/>
                <w:color w:val="000000"/>
                <w:kern w:val="0"/>
                <w:sz w:val="21"/>
                <w:szCs w:val="21"/>
              </w:rPr>
              <w:t>可能不足或过长的</w:t>
            </w:r>
            <w:r>
              <w:rPr>
                <w:rFonts w:hAnsi="宋体" w:cs="宋体"/>
                <w:color w:val="000000"/>
                <w:kern w:val="0"/>
                <w:sz w:val="21"/>
                <w:szCs w:val="21"/>
              </w:rPr>
              <w:t>为</w:t>
            </w:r>
            <w:r>
              <w:rPr>
                <w:rFonts w:hAnsi="宋体" w:cs="宋体" w:hint="eastAsia"/>
                <w:color w:val="000000"/>
                <w:kern w:val="0"/>
                <w:sz w:val="21"/>
                <w:szCs w:val="21"/>
              </w:rPr>
              <w:t>较差；</w:t>
            </w:r>
          </w:p>
          <w:p w14:paraId="70C18C29" w14:textId="013820A5" w:rsidR="00E63623" w:rsidRDefault="00E63623" w:rsidP="00BC4706">
            <w:pPr>
              <w:spacing w:line="240" w:lineRule="auto"/>
              <w:rPr>
                <w:rFonts w:hAnsi="宋体" w:cs="宋体"/>
                <w:color w:val="000000"/>
                <w:kern w:val="0"/>
                <w:sz w:val="21"/>
                <w:szCs w:val="21"/>
              </w:rPr>
            </w:pPr>
            <w:r>
              <w:rPr>
                <w:rFonts w:hAnsi="宋体" w:cs="宋体" w:hint="eastAsia"/>
                <w:color w:val="000000"/>
                <w:kern w:val="0"/>
                <w:sz w:val="21"/>
                <w:szCs w:val="21"/>
              </w:rPr>
              <w:t>4.</w:t>
            </w:r>
            <w:r>
              <w:rPr>
                <w:rFonts w:hAnsi="宋体" w:cs="宋体"/>
                <w:color w:val="000000"/>
                <w:kern w:val="0"/>
                <w:sz w:val="21"/>
                <w:szCs w:val="21"/>
              </w:rPr>
              <w:t>视频</w:t>
            </w:r>
            <w:r>
              <w:rPr>
                <w:rFonts w:hAnsi="宋体" w:cs="宋体" w:hint="eastAsia"/>
                <w:color w:val="000000"/>
                <w:kern w:val="0"/>
                <w:sz w:val="21"/>
                <w:szCs w:val="21"/>
              </w:rPr>
              <w:t>规划无</w:t>
            </w:r>
            <w:r>
              <w:rPr>
                <w:rFonts w:hAnsi="宋体" w:cs="宋体"/>
                <w:color w:val="000000"/>
                <w:kern w:val="0"/>
                <w:sz w:val="21"/>
                <w:szCs w:val="21"/>
              </w:rPr>
              <w:t>创新性</w:t>
            </w:r>
            <w:r>
              <w:rPr>
                <w:rFonts w:hAnsi="宋体" w:cs="宋体" w:hint="eastAsia"/>
                <w:color w:val="000000"/>
                <w:kern w:val="0"/>
                <w:sz w:val="21"/>
                <w:szCs w:val="21"/>
              </w:rPr>
              <w:t>，完全不符合实际需求，内容残缺不全</w:t>
            </w:r>
            <w:r>
              <w:rPr>
                <w:rFonts w:hAnsi="宋体" w:cs="宋体"/>
                <w:color w:val="000000"/>
                <w:kern w:val="0"/>
                <w:sz w:val="21"/>
                <w:szCs w:val="21"/>
              </w:rPr>
              <w:t>，</w:t>
            </w:r>
            <w:r>
              <w:rPr>
                <w:rFonts w:hAnsi="宋体" w:cs="宋体" w:hint="eastAsia"/>
                <w:color w:val="000000"/>
                <w:kern w:val="0"/>
                <w:sz w:val="21"/>
                <w:szCs w:val="21"/>
              </w:rPr>
              <w:t>视频主题模糊，画面和音效表现极差，时长严重不符合要求的</w:t>
            </w:r>
            <w:r>
              <w:rPr>
                <w:rFonts w:hAnsi="宋体" w:cs="宋体"/>
                <w:color w:val="000000"/>
                <w:kern w:val="0"/>
                <w:sz w:val="21"/>
                <w:szCs w:val="21"/>
              </w:rPr>
              <w:t>为</w:t>
            </w:r>
            <w:r>
              <w:rPr>
                <w:rFonts w:hAnsi="宋体" w:cs="宋体" w:hint="eastAsia"/>
                <w:color w:val="000000"/>
                <w:kern w:val="0"/>
                <w:sz w:val="21"/>
                <w:szCs w:val="21"/>
              </w:rPr>
              <w:t>差；</w:t>
            </w:r>
          </w:p>
        </w:tc>
        <w:tc>
          <w:tcPr>
            <w:tcW w:w="2126" w:type="dxa"/>
            <w:vAlign w:val="center"/>
          </w:tcPr>
          <w:p w14:paraId="4C2AFF00" w14:textId="77777777" w:rsidR="00E63623" w:rsidRDefault="00E63623" w:rsidP="00BC4706">
            <w:pPr>
              <w:spacing w:line="240" w:lineRule="auto"/>
              <w:rPr>
                <w:rFonts w:hAnsi="宋体" w:cs="宋体"/>
                <w:color w:val="000000"/>
                <w:kern w:val="0"/>
                <w:sz w:val="21"/>
                <w:szCs w:val="21"/>
              </w:rPr>
            </w:pPr>
            <w:r>
              <w:rPr>
                <w:rFonts w:hAnsi="宋体" w:cs="宋体" w:hint="eastAsia"/>
                <w:color w:val="000000"/>
                <w:kern w:val="0"/>
                <w:sz w:val="21"/>
                <w:szCs w:val="21"/>
              </w:rPr>
              <w:lastRenderedPageBreak/>
              <w:t>□优秀（10分）</w:t>
            </w:r>
          </w:p>
          <w:p w14:paraId="28857174" w14:textId="77777777" w:rsidR="00E63623" w:rsidRDefault="00E63623" w:rsidP="00BC4706">
            <w:pPr>
              <w:spacing w:line="240" w:lineRule="auto"/>
              <w:rPr>
                <w:rFonts w:hAnsi="宋体" w:cs="宋体"/>
                <w:color w:val="000000"/>
                <w:kern w:val="0"/>
                <w:sz w:val="21"/>
                <w:szCs w:val="21"/>
              </w:rPr>
            </w:pPr>
            <w:r>
              <w:rPr>
                <w:rFonts w:hAnsi="宋体" w:cs="宋体" w:hint="eastAsia"/>
                <w:color w:val="000000"/>
                <w:kern w:val="0"/>
                <w:sz w:val="21"/>
                <w:szCs w:val="21"/>
              </w:rPr>
              <w:t>□一般（</w:t>
            </w:r>
            <w:r>
              <w:rPr>
                <w:rFonts w:hAnsi="宋体" w:cs="宋体"/>
                <w:color w:val="000000"/>
                <w:kern w:val="0"/>
                <w:sz w:val="21"/>
                <w:szCs w:val="21"/>
              </w:rPr>
              <w:t>7</w:t>
            </w:r>
            <w:r>
              <w:rPr>
                <w:rFonts w:hAnsi="宋体" w:cs="宋体" w:hint="eastAsia"/>
                <w:color w:val="000000"/>
                <w:kern w:val="0"/>
                <w:sz w:val="21"/>
                <w:szCs w:val="21"/>
              </w:rPr>
              <w:t>分）</w:t>
            </w:r>
          </w:p>
          <w:p w14:paraId="225E2970" w14:textId="77777777" w:rsidR="00E63623" w:rsidRDefault="00E63623" w:rsidP="00BC4706">
            <w:pPr>
              <w:spacing w:line="240" w:lineRule="auto"/>
              <w:rPr>
                <w:rFonts w:hAnsi="宋体" w:cs="宋体"/>
                <w:color w:val="000000"/>
                <w:kern w:val="0"/>
                <w:sz w:val="21"/>
                <w:szCs w:val="21"/>
              </w:rPr>
            </w:pPr>
            <w:r>
              <w:rPr>
                <w:rFonts w:hAnsi="宋体" w:cs="宋体" w:hint="eastAsia"/>
                <w:color w:val="000000"/>
                <w:kern w:val="0"/>
                <w:sz w:val="21"/>
                <w:szCs w:val="21"/>
              </w:rPr>
              <w:lastRenderedPageBreak/>
              <w:t>□较差（</w:t>
            </w:r>
            <w:r>
              <w:rPr>
                <w:rFonts w:hAnsi="宋体" w:cs="宋体"/>
                <w:color w:val="000000"/>
                <w:kern w:val="0"/>
                <w:sz w:val="21"/>
                <w:szCs w:val="21"/>
              </w:rPr>
              <w:t>4</w:t>
            </w:r>
            <w:r>
              <w:rPr>
                <w:rFonts w:hAnsi="宋体" w:cs="宋体" w:hint="eastAsia"/>
                <w:color w:val="000000"/>
                <w:kern w:val="0"/>
                <w:sz w:val="21"/>
                <w:szCs w:val="21"/>
              </w:rPr>
              <w:t>分）</w:t>
            </w:r>
          </w:p>
          <w:p w14:paraId="11686D4E" w14:textId="77777777" w:rsidR="00E63623" w:rsidRDefault="00E63623" w:rsidP="00BC4706">
            <w:pPr>
              <w:rPr>
                <w:rFonts w:hAnsi="宋体" w:cs="宋体"/>
                <w:color w:val="000000"/>
                <w:kern w:val="0"/>
                <w:sz w:val="21"/>
                <w:szCs w:val="21"/>
              </w:rPr>
            </w:pPr>
            <w:r>
              <w:rPr>
                <w:rFonts w:hAnsi="宋体" w:cs="宋体" w:hint="eastAsia"/>
                <w:color w:val="000000"/>
                <w:kern w:val="0"/>
                <w:sz w:val="21"/>
                <w:szCs w:val="21"/>
              </w:rPr>
              <w:t>□差（2分）</w:t>
            </w:r>
          </w:p>
        </w:tc>
      </w:tr>
      <w:tr w:rsidR="00751622" w14:paraId="0AFFAD3E" w14:textId="77777777" w:rsidTr="00764370">
        <w:tc>
          <w:tcPr>
            <w:tcW w:w="562" w:type="dxa"/>
            <w:vAlign w:val="center"/>
          </w:tcPr>
          <w:p w14:paraId="331AA5B8" w14:textId="7FF7409F" w:rsidR="00751622" w:rsidRDefault="00E63623">
            <w:pPr>
              <w:jc w:val="center"/>
              <w:rPr>
                <w:rFonts w:hAnsi="宋体"/>
                <w:kern w:val="0"/>
                <w:sz w:val="21"/>
                <w:szCs w:val="21"/>
                <w:lang w:val="zh-CN" w:bidi="zh-CN"/>
              </w:rPr>
            </w:pPr>
            <w:r>
              <w:rPr>
                <w:rFonts w:hAnsi="宋体"/>
                <w:kern w:val="0"/>
                <w:sz w:val="21"/>
                <w:szCs w:val="21"/>
                <w:lang w:val="zh-CN" w:bidi="zh-CN"/>
              </w:rPr>
              <w:lastRenderedPageBreak/>
              <w:t>9</w:t>
            </w:r>
          </w:p>
        </w:tc>
        <w:tc>
          <w:tcPr>
            <w:tcW w:w="993" w:type="dxa"/>
            <w:vAlign w:val="center"/>
          </w:tcPr>
          <w:p w14:paraId="60653550" w14:textId="61490C84" w:rsidR="00764370" w:rsidRDefault="00572CAE">
            <w:pPr>
              <w:jc w:val="center"/>
              <w:rPr>
                <w:rFonts w:hAnsi="宋体" w:cs="宋体"/>
                <w:color w:val="000000"/>
                <w:kern w:val="0"/>
                <w:sz w:val="21"/>
                <w:szCs w:val="21"/>
              </w:rPr>
            </w:pPr>
            <w:r>
              <w:rPr>
                <w:rFonts w:hAnsi="宋体" w:cs="宋体" w:hint="eastAsia"/>
                <w:color w:val="000000"/>
                <w:kern w:val="0"/>
                <w:sz w:val="21"/>
                <w:szCs w:val="21"/>
              </w:rPr>
              <w:t>展示</w:t>
            </w:r>
          </w:p>
          <w:p w14:paraId="71AF6D0B" w14:textId="77777777" w:rsidR="00764370" w:rsidRDefault="00572CAE">
            <w:pPr>
              <w:jc w:val="center"/>
              <w:rPr>
                <w:rFonts w:hAnsi="宋体" w:cs="宋体"/>
                <w:color w:val="000000"/>
                <w:kern w:val="0"/>
                <w:sz w:val="21"/>
                <w:szCs w:val="21"/>
              </w:rPr>
            </w:pPr>
            <w:r>
              <w:rPr>
                <w:rFonts w:hAnsi="宋体" w:cs="宋体" w:hint="eastAsia"/>
                <w:color w:val="000000"/>
                <w:kern w:val="0"/>
                <w:sz w:val="21"/>
                <w:szCs w:val="21"/>
              </w:rPr>
              <w:t>定制</w:t>
            </w:r>
          </w:p>
          <w:p w14:paraId="20544063" w14:textId="70E73A2B" w:rsidR="00751622" w:rsidRDefault="00E63623">
            <w:pPr>
              <w:jc w:val="center"/>
              <w:rPr>
                <w:rFonts w:hAnsi="宋体" w:cs="宋体"/>
                <w:color w:val="000000"/>
                <w:kern w:val="0"/>
                <w:sz w:val="21"/>
                <w:szCs w:val="21"/>
              </w:rPr>
            </w:pPr>
            <w:r>
              <w:rPr>
                <w:rFonts w:hAnsi="宋体" w:cs="宋体" w:hint="eastAsia"/>
                <w:color w:val="000000"/>
                <w:kern w:val="0"/>
                <w:sz w:val="21"/>
                <w:szCs w:val="21"/>
              </w:rPr>
              <w:t>（针对</w:t>
            </w:r>
            <w:r w:rsidRPr="00E63623">
              <w:rPr>
                <w:rFonts w:hAnsi="宋体" w:cs="宋体" w:hint="eastAsia"/>
                <w:color w:val="000000"/>
                <w:kern w:val="0"/>
                <w:sz w:val="21"/>
                <w:szCs w:val="21"/>
              </w:rPr>
              <w:t>数字福建展示馆</w:t>
            </w:r>
            <w:r>
              <w:rPr>
                <w:rFonts w:hAnsi="宋体" w:cs="宋体" w:hint="eastAsia"/>
                <w:color w:val="000000"/>
                <w:kern w:val="0"/>
                <w:sz w:val="21"/>
                <w:szCs w:val="21"/>
              </w:rPr>
              <w:t>）</w:t>
            </w:r>
          </w:p>
        </w:tc>
        <w:tc>
          <w:tcPr>
            <w:tcW w:w="4961" w:type="dxa"/>
          </w:tcPr>
          <w:p w14:paraId="5B36E6D0" w14:textId="74C980E5" w:rsidR="00751622" w:rsidRDefault="00572CAE">
            <w:pPr>
              <w:spacing w:line="240" w:lineRule="auto"/>
              <w:rPr>
                <w:rFonts w:hAnsi="宋体" w:cs="宋体"/>
                <w:color w:val="000000"/>
                <w:kern w:val="0"/>
                <w:sz w:val="21"/>
                <w:szCs w:val="21"/>
              </w:rPr>
            </w:pPr>
            <w:r>
              <w:rPr>
                <w:rFonts w:hAnsi="宋体" w:cs="宋体"/>
                <w:color w:val="000000"/>
                <w:kern w:val="0"/>
                <w:sz w:val="21"/>
                <w:szCs w:val="21"/>
              </w:rPr>
              <w:t>1.整体效果贴合展示需求，形式新颖</w:t>
            </w:r>
            <w:r>
              <w:rPr>
                <w:rFonts w:hAnsi="宋体" w:cs="宋体" w:hint="eastAsia"/>
                <w:color w:val="000000"/>
                <w:kern w:val="0"/>
                <w:sz w:val="21"/>
                <w:szCs w:val="21"/>
              </w:rPr>
              <w:t>，展示手段多样化，结合多媒体技术提升观展体验感的</w:t>
            </w:r>
            <w:r>
              <w:rPr>
                <w:rFonts w:hAnsi="宋体" w:cs="宋体"/>
                <w:color w:val="000000"/>
                <w:kern w:val="0"/>
                <w:sz w:val="21"/>
                <w:szCs w:val="21"/>
              </w:rPr>
              <w:t>为优秀</w:t>
            </w:r>
            <w:r>
              <w:rPr>
                <w:rFonts w:hAnsi="宋体" w:cs="宋体" w:hint="eastAsia"/>
                <w:color w:val="000000"/>
                <w:kern w:val="0"/>
                <w:sz w:val="21"/>
                <w:szCs w:val="21"/>
              </w:rPr>
              <w:t>；</w:t>
            </w:r>
          </w:p>
          <w:p w14:paraId="64419306" w14:textId="026DDA4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2.整体效果勉强贴合展示需求，形式较为新颖，展示手段相对单一，参与度和体验感有限的为良好；</w:t>
            </w:r>
          </w:p>
          <w:p w14:paraId="42B248BD" w14:textId="6805FB59"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3.整体效果与展示需求不符，形式较为平淡，缺乏展示新意，参与度和体验感一般的为较差；</w:t>
            </w:r>
          </w:p>
          <w:p w14:paraId="4C9D424B" w14:textId="060BBDA2" w:rsidR="00751622" w:rsidRDefault="00572CAE" w:rsidP="00467EBA">
            <w:pPr>
              <w:spacing w:line="240" w:lineRule="auto"/>
              <w:rPr>
                <w:rFonts w:hAnsi="宋体" w:cs="宋体"/>
                <w:color w:val="000000"/>
                <w:kern w:val="0"/>
                <w:sz w:val="21"/>
                <w:szCs w:val="21"/>
              </w:rPr>
            </w:pPr>
            <w:r>
              <w:rPr>
                <w:rFonts w:hAnsi="宋体" w:cs="宋体" w:hint="eastAsia"/>
                <w:color w:val="000000"/>
                <w:kern w:val="0"/>
                <w:sz w:val="21"/>
                <w:szCs w:val="21"/>
              </w:rPr>
              <w:t>4.整体效果与展示需求严重不符，形式陈旧，展示手段极其单一，参与度和体验感极差的为差。</w:t>
            </w:r>
          </w:p>
        </w:tc>
        <w:tc>
          <w:tcPr>
            <w:tcW w:w="2126" w:type="dxa"/>
            <w:vAlign w:val="center"/>
          </w:tcPr>
          <w:p w14:paraId="48050399"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□优秀（10分）</w:t>
            </w:r>
          </w:p>
          <w:p w14:paraId="0367E1F2"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□一般（</w:t>
            </w:r>
            <w:r>
              <w:rPr>
                <w:rFonts w:hAnsi="宋体" w:cs="宋体"/>
                <w:color w:val="000000"/>
                <w:kern w:val="0"/>
                <w:sz w:val="21"/>
                <w:szCs w:val="21"/>
              </w:rPr>
              <w:t>7</w:t>
            </w:r>
            <w:r>
              <w:rPr>
                <w:rFonts w:hAnsi="宋体" w:cs="宋体" w:hint="eastAsia"/>
                <w:color w:val="000000"/>
                <w:kern w:val="0"/>
                <w:sz w:val="21"/>
                <w:szCs w:val="21"/>
              </w:rPr>
              <w:t>分）</w:t>
            </w:r>
          </w:p>
          <w:p w14:paraId="4353C0D4"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□较差（</w:t>
            </w:r>
            <w:r>
              <w:rPr>
                <w:rFonts w:hAnsi="宋体" w:cs="宋体"/>
                <w:color w:val="000000"/>
                <w:kern w:val="0"/>
                <w:sz w:val="21"/>
                <w:szCs w:val="21"/>
              </w:rPr>
              <w:t>4</w:t>
            </w:r>
            <w:r>
              <w:rPr>
                <w:rFonts w:hAnsi="宋体" w:cs="宋体" w:hint="eastAsia"/>
                <w:color w:val="000000"/>
                <w:kern w:val="0"/>
                <w:sz w:val="21"/>
                <w:szCs w:val="21"/>
              </w:rPr>
              <w:t>分）</w:t>
            </w:r>
          </w:p>
          <w:p w14:paraId="7F195C87" w14:textId="77777777" w:rsidR="00751622" w:rsidRDefault="00572CAE">
            <w:pPr>
              <w:rPr>
                <w:rFonts w:hAnsi="宋体" w:cs="宋体"/>
                <w:color w:val="000000"/>
                <w:kern w:val="0"/>
                <w:sz w:val="21"/>
                <w:szCs w:val="21"/>
              </w:rPr>
            </w:pPr>
            <w:r>
              <w:rPr>
                <w:rFonts w:hAnsi="宋体" w:cs="宋体" w:hint="eastAsia"/>
                <w:color w:val="000000"/>
                <w:kern w:val="0"/>
                <w:sz w:val="21"/>
                <w:szCs w:val="21"/>
              </w:rPr>
              <w:t>□差（2分）</w:t>
            </w:r>
          </w:p>
        </w:tc>
      </w:tr>
      <w:tr w:rsidR="00751622" w14:paraId="3131E6AA" w14:textId="77777777" w:rsidTr="00764370">
        <w:tc>
          <w:tcPr>
            <w:tcW w:w="562" w:type="dxa"/>
            <w:vAlign w:val="center"/>
          </w:tcPr>
          <w:p w14:paraId="60FDBE89" w14:textId="77777777" w:rsidR="00751622" w:rsidRDefault="00572CAE">
            <w:pPr>
              <w:jc w:val="center"/>
              <w:rPr>
                <w:rFonts w:hAnsi="宋体"/>
                <w:kern w:val="0"/>
                <w:sz w:val="21"/>
                <w:szCs w:val="21"/>
                <w:lang w:val="zh-CN" w:bidi="zh-CN"/>
              </w:rPr>
            </w:pPr>
            <w:r>
              <w:rPr>
                <w:rFonts w:hAnsi="宋体" w:hint="eastAsia"/>
                <w:kern w:val="0"/>
                <w:sz w:val="21"/>
                <w:szCs w:val="21"/>
                <w:lang w:val="zh-CN" w:bidi="zh-CN"/>
              </w:rPr>
              <w:t>1</w:t>
            </w:r>
            <w:r>
              <w:rPr>
                <w:rFonts w:hAnsi="宋体"/>
                <w:kern w:val="0"/>
                <w:sz w:val="21"/>
                <w:szCs w:val="21"/>
                <w:lang w:val="zh-CN" w:bidi="zh-CN"/>
              </w:rPr>
              <w:t>0</w:t>
            </w:r>
          </w:p>
        </w:tc>
        <w:tc>
          <w:tcPr>
            <w:tcW w:w="993" w:type="dxa"/>
            <w:vAlign w:val="center"/>
          </w:tcPr>
          <w:p w14:paraId="28F25956" w14:textId="77777777" w:rsidR="00764370" w:rsidRDefault="00572CAE">
            <w:pPr>
              <w:jc w:val="center"/>
              <w:rPr>
                <w:rFonts w:hAnsi="宋体" w:cs="宋体"/>
                <w:color w:val="000000"/>
                <w:kern w:val="0"/>
                <w:sz w:val="21"/>
                <w:szCs w:val="21"/>
              </w:rPr>
            </w:pPr>
            <w:r>
              <w:rPr>
                <w:rFonts w:hAnsi="宋体" w:cs="宋体" w:hint="eastAsia"/>
                <w:color w:val="000000"/>
                <w:kern w:val="0"/>
                <w:sz w:val="21"/>
                <w:szCs w:val="21"/>
              </w:rPr>
              <w:t>优化</w:t>
            </w:r>
          </w:p>
          <w:p w14:paraId="4C41F33B" w14:textId="77777777" w:rsidR="00764370" w:rsidRDefault="00572CAE">
            <w:pPr>
              <w:jc w:val="center"/>
              <w:rPr>
                <w:rFonts w:hAnsi="宋体" w:cs="宋体"/>
                <w:color w:val="000000"/>
                <w:kern w:val="0"/>
                <w:sz w:val="21"/>
                <w:szCs w:val="21"/>
              </w:rPr>
            </w:pPr>
            <w:r>
              <w:rPr>
                <w:rFonts w:hAnsi="宋体" w:cs="宋体" w:hint="eastAsia"/>
                <w:color w:val="000000"/>
                <w:kern w:val="0"/>
                <w:sz w:val="21"/>
                <w:szCs w:val="21"/>
              </w:rPr>
              <w:t>改造</w:t>
            </w:r>
          </w:p>
          <w:p w14:paraId="01837B3E" w14:textId="1AB9280B" w:rsidR="00751622" w:rsidRDefault="00E63623">
            <w:pPr>
              <w:jc w:val="center"/>
              <w:rPr>
                <w:rFonts w:hAnsi="宋体" w:cs="宋体"/>
                <w:color w:val="000000"/>
                <w:kern w:val="0"/>
                <w:sz w:val="21"/>
                <w:szCs w:val="21"/>
              </w:rPr>
            </w:pPr>
            <w:r>
              <w:rPr>
                <w:rFonts w:hAnsi="宋体" w:cs="宋体" w:hint="eastAsia"/>
                <w:color w:val="000000"/>
                <w:kern w:val="0"/>
                <w:sz w:val="21"/>
                <w:szCs w:val="21"/>
              </w:rPr>
              <w:t>（针对</w:t>
            </w:r>
            <w:r w:rsidRPr="00E63623">
              <w:rPr>
                <w:rFonts w:hAnsi="宋体" w:cs="宋体" w:hint="eastAsia"/>
                <w:color w:val="000000"/>
                <w:kern w:val="0"/>
                <w:sz w:val="21"/>
                <w:szCs w:val="21"/>
              </w:rPr>
              <w:t>数字福建展示馆</w:t>
            </w:r>
            <w:r>
              <w:rPr>
                <w:rFonts w:hAnsi="宋体" w:cs="宋体" w:hint="eastAsia"/>
                <w:color w:val="000000"/>
                <w:kern w:val="0"/>
                <w:sz w:val="21"/>
                <w:szCs w:val="21"/>
              </w:rPr>
              <w:t>）</w:t>
            </w:r>
          </w:p>
        </w:tc>
        <w:tc>
          <w:tcPr>
            <w:tcW w:w="4961" w:type="dxa"/>
          </w:tcPr>
          <w:p w14:paraId="2C1BBB76" w14:textId="77777777" w:rsidR="00751622" w:rsidRDefault="00572CAE">
            <w:pPr>
              <w:widowControl/>
              <w:spacing w:line="240" w:lineRule="auto"/>
              <w:jc w:val="left"/>
              <w:rPr>
                <w:rFonts w:hAnsi="宋体" w:cs="宋体"/>
                <w:color w:val="000000"/>
                <w:kern w:val="0"/>
                <w:sz w:val="21"/>
                <w:szCs w:val="21"/>
              </w:rPr>
            </w:pPr>
            <w:r>
              <w:rPr>
                <w:rFonts w:hAnsi="宋体" w:cs="宋体"/>
                <w:color w:val="000000"/>
                <w:kern w:val="0"/>
                <w:sz w:val="21"/>
                <w:szCs w:val="21"/>
              </w:rPr>
              <w:t>1.整体效果充分贴合主题</w:t>
            </w:r>
            <w:r>
              <w:rPr>
                <w:rFonts w:hAnsi="宋体" w:cs="宋体" w:hint="eastAsia"/>
                <w:color w:val="000000"/>
                <w:kern w:val="0"/>
                <w:sz w:val="21"/>
                <w:szCs w:val="21"/>
              </w:rPr>
              <w:t>，</w:t>
            </w:r>
            <w:r>
              <w:rPr>
                <w:rFonts w:hAnsi="宋体" w:cs="宋体"/>
                <w:color w:val="000000"/>
                <w:kern w:val="0"/>
                <w:sz w:val="21"/>
                <w:szCs w:val="21"/>
              </w:rPr>
              <w:t>优化改造满足各展区设计要求，</w:t>
            </w:r>
            <w:r>
              <w:rPr>
                <w:rFonts w:hAnsi="宋体" w:cs="宋体" w:hint="eastAsia"/>
                <w:color w:val="000000"/>
                <w:kern w:val="0"/>
                <w:sz w:val="21"/>
                <w:szCs w:val="21"/>
              </w:rPr>
              <w:t>施工规程、操作</w:t>
            </w:r>
            <w:r>
              <w:rPr>
                <w:rFonts w:hAnsi="宋体" w:cs="宋体"/>
                <w:color w:val="000000"/>
                <w:kern w:val="0"/>
                <w:sz w:val="21"/>
                <w:szCs w:val="21"/>
              </w:rPr>
              <w:t>标准</w:t>
            </w:r>
            <w:r>
              <w:rPr>
                <w:rFonts w:hAnsi="宋体" w:cs="宋体" w:hint="eastAsia"/>
                <w:color w:val="000000"/>
                <w:kern w:val="0"/>
                <w:sz w:val="21"/>
                <w:szCs w:val="21"/>
              </w:rPr>
              <w:t>等规范合理</w:t>
            </w:r>
            <w:r>
              <w:rPr>
                <w:rFonts w:hAnsi="宋体" w:cs="宋体"/>
                <w:color w:val="000000"/>
                <w:kern w:val="0"/>
                <w:sz w:val="21"/>
                <w:szCs w:val="21"/>
              </w:rPr>
              <w:t>，改造后的展厅功能完善，布局合理</w:t>
            </w:r>
            <w:r>
              <w:rPr>
                <w:rFonts w:hAnsi="宋体" w:cs="宋体" w:hint="eastAsia"/>
                <w:color w:val="000000"/>
                <w:kern w:val="0"/>
                <w:sz w:val="21"/>
                <w:szCs w:val="21"/>
              </w:rPr>
              <w:t>的为优秀；</w:t>
            </w:r>
          </w:p>
          <w:p w14:paraId="3EF371B7" w14:textId="77777777" w:rsidR="00751622" w:rsidRDefault="00572CAE">
            <w:pPr>
              <w:widowControl/>
              <w:spacing w:line="240" w:lineRule="auto"/>
              <w:jc w:val="left"/>
              <w:rPr>
                <w:rFonts w:hAnsi="宋体" w:cs="宋体"/>
                <w:color w:val="000000"/>
                <w:kern w:val="0"/>
                <w:sz w:val="21"/>
                <w:szCs w:val="21"/>
              </w:rPr>
            </w:pPr>
            <w:r>
              <w:rPr>
                <w:rFonts w:hAnsi="宋体" w:cs="宋体" w:hint="eastAsia"/>
                <w:color w:val="000000"/>
                <w:kern w:val="0"/>
                <w:sz w:val="21"/>
                <w:szCs w:val="21"/>
              </w:rPr>
              <w:t>2.</w:t>
            </w:r>
            <w:r>
              <w:rPr>
                <w:rFonts w:hAnsi="宋体" w:cs="宋体"/>
                <w:color w:val="000000"/>
                <w:kern w:val="0"/>
                <w:sz w:val="21"/>
                <w:szCs w:val="21"/>
              </w:rPr>
              <w:t>整体效果</w:t>
            </w:r>
            <w:r>
              <w:rPr>
                <w:rFonts w:hAnsi="宋体" w:cs="宋体" w:hint="eastAsia"/>
                <w:color w:val="000000"/>
                <w:kern w:val="0"/>
                <w:sz w:val="21"/>
                <w:szCs w:val="21"/>
              </w:rPr>
              <w:t>较好贴合</w:t>
            </w:r>
            <w:r>
              <w:rPr>
                <w:rFonts w:hAnsi="宋体" w:cs="宋体"/>
                <w:color w:val="000000"/>
                <w:kern w:val="0"/>
                <w:sz w:val="21"/>
                <w:szCs w:val="21"/>
              </w:rPr>
              <w:t>主题</w:t>
            </w:r>
            <w:r>
              <w:rPr>
                <w:rFonts w:hAnsi="宋体" w:cs="宋体" w:hint="eastAsia"/>
                <w:color w:val="000000"/>
                <w:kern w:val="0"/>
                <w:sz w:val="21"/>
                <w:szCs w:val="21"/>
              </w:rPr>
              <w:t>，</w:t>
            </w:r>
            <w:r>
              <w:rPr>
                <w:rFonts w:hAnsi="宋体" w:cs="宋体"/>
                <w:color w:val="000000"/>
                <w:kern w:val="0"/>
                <w:sz w:val="21"/>
                <w:szCs w:val="21"/>
              </w:rPr>
              <w:t>优化改造</w:t>
            </w:r>
            <w:r>
              <w:rPr>
                <w:rFonts w:hAnsi="宋体" w:cs="宋体" w:hint="eastAsia"/>
                <w:color w:val="000000"/>
                <w:kern w:val="0"/>
                <w:sz w:val="21"/>
                <w:szCs w:val="21"/>
              </w:rPr>
              <w:t>基本符合</w:t>
            </w:r>
            <w:r>
              <w:rPr>
                <w:rFonts w:hAnsi="宋体" w:cs="宋体"/>
                <w:color w:val="000000"/>
                <w:kern w:val="0"/>
                <w:sz w:val="21"/>
                <w:szCs w:val="21"/>
              </w:rPr>
              <w:t>各展区设计要求，</w:t>
            </w:r>
            <w:r>
              <w:rPr>
                <w:rFonts w:hAnsi="宋体" w:cs="宋体" w:hint="eastAsia"/>
                <w:color w:val="000000"/>
                <w:kern w:val="0"/>
                <w:sz w:val="21"/>
                <w:szCs w:val="21"/>
              </w:rPr>
              <w:t>施工规程、操作</w:t>
            </w:r>
            <w:r>
              <w:rPr>
                <w:rFonts w:hAnsi="宋体" w:cs="宋体"/>
                <w:color w:val="000000"/>
                <w:kern w:val="0"/>
                <w:sz w:val="21"/>
                <w:szCs w:val="21"/>
              </w:rPr>
              <w:t>标准</w:t>
            </w:r>
            <w:r>
              <w:rPr>
                <w:rFonts w:hAnsi="宋体" w:cs="宋体" w:hint="eastAsia"/>
                <w:color w:val="000000"/>
                <w:kern w:val="0"/>
                <w:sz w:val="21"/>
                <w:szCs w:val="21"/>
              </w:rPr>
              <w:t>等规范较为合理</w:t>
            </w:r>
            <w:r>
              <w:rPr>
                <w:rFonts w:hAnsi="宋体" w:cs="宋体"/>
                <w:color w:val="000000"/>
                <w:kern w:val="0"/>
                <w:sz w:val="21"/>
                <w:szCs w:val="21"/>
              </w:rPr>
              <w:t>，改造后的展厅功能</w:t>
            </w:r>
            <w:r>
              <w:rPr>
                <w:rFonts w:hAnsi="宋体" w:cs="宋体" w:hint="eastAsia"/>
                <w:color w:val="000000"/>
                <w:kern w:val="0"/>
                <w:sz w:val="21"/>
                <w:szCs w:val="21"/>
              </w:rPr>
              <w:t>较为</w:t>
            </w:r>
            <w:r>
              <w:rPr>
                <w:rFonts w:hAnsi="宋体" w:cs="宋体"/>
                <w:color w:val="000000"/>
                <w:kern w:val="0"/>
                <w:sz w:val="21"/>
                <w:szCs w:val="21"/>
              </w:rPr>
              <w:t>完善，布局</w:t>
            </w:r>
            <w:r>
              <w:rPr>
                <w:rFonts w:hAnsi="宋体" w:cs="宋体" w:hint="eastAsia"/>
                <w:color w:val="000000"/>
                <w:kern w:val="0"/>
                <w:sz w:val="21"/>
                <w:szCs w:val="21"/>
              </w:rPr>
              <w:t>较为</w:t>
            </w:r>
            <w:r>
              <w:rPr>
                <w:rFonts w:hAnsi="宋体" w:cs="宋体"/>
                <w:color w:val="000000"/>
                <w:kern w:val="0"/>
                <w:sz w:val="21"/>
                <w:szCs w:val="21"/>
              </w:rPr>
              <w:t>合理</w:t>
            </w:r>
            <w:r>
              <w:rPr>
                <w:rFonts w:hAnsi="宋体" w:cs="宋体" w:hint="eastAsia"/>
                <w:color w:val="000000"/>
                <w:kern w:val="0"/>
                <w:sz w:val="21"/>
                <w:szCs w:val="21"/>
              </w:rPr>
              <w:t>的</w:t>
            </w:r>
            <w:r>
              <w:rPr>
                <w:rFonts w:hAnsi="宋体" w:cs="宋体"/>
                <w:color w:val="000000"/>
                <w:kern w:val="0"/>
                <w:sz w:val="21"/>
                <w:szCs w:val="21"/>
              </w:rPr>
              <w:t>为</w:t>
            </w:r>
            <w:r>
              <w:rPr>
                <w:rFonts w:hAnsi="宋体" w:cs="宋体" w:hint="eastAsia"/>
                <w:color w:val="000000"/>
                <w:kern w:val="0"/>
                <w:sz w:val="21"/>
                <w:szCs w:val="21"/>
              </w:rPr>
              <w:t>一般；</w:t>
            </w:r>
          </w:p>
          <w:p w14:paraId="1C5E4247" w14:textId="77777777" w:rsidR="00751622" w:rsidRDefault="00572CAE">
            <w:pPr>
              <w:widowControl/>
              <w:spacing w:line="240" w:lineRule="auto"/>
              <w:jc w:val="left"/>
              <w:rPr>
                <w:rFonts w:hAnsi="宋体" w:cs="宋体"/>
                <w:color w:val="000000"/>
                <w:kern w:val="0"/>
                <w:sz w:val="21"/>
                <w:szCs w:val="21"/>
              </w:rPr>
            </w:pPr>
            <w:r>
              <w:rPr>
                <w:rFonts w:hAnsi="宋体" w:cs="宋体" w:hint="eastAsia"/>
                <w:color w:val="000000"/>
                <w:kern w:val="0"/>
                <w:sz w:val="21"/>
                <w:szCs w:val="21"/>
              </w:rPr>
              <w:t>3.</w:t>
            </w:r>
            <w:r>
              <w:rPr>
                <w:rFonts w:hAnsi="宋体" w:cs="宋体"/>
                <w:color w:val="000000"/>
                <w:kern w:val="0"/>
                <w:sz w:val="21"/>
                <w:szCs w:val="21"/>
              </w:rPr>
              <w:t>整体效果</w:t>
            </w:r>
            <w:r>
              <w:rPr>
                <w:rFonts w:hAnsi="宋体" w:cs="宋体" w:hint="eastAsia"/>
                <w:color w:val="000000"/>
                <w:kern w:val="0"/>
                <w:sz w:val="21"/>
                <w:szCs w:val="21"/>
              </w:rPr>
              <w:t>勉强贴合</w:t>
            </w:r>
            <w:r>
              <w:rPr>
                <w:rFonts w:hAnsi="宋体" w:cs="宋体"/>
                <w:color w:val="000000"/>
                <w:kern w:val="0"/>
                <w:sz w:val="21"/>
                <w:szCs w:val="21"/>
              </w:rPr>
              <w:t>主题</w:t>
            </w:r>
            <w:r>
              <w:rPr>
                <w:rFonts w:hAnsi="宋体" w:cs="宋体" w:hint="eastAsia"/>
                <w:color w:val="000000"/>
                <w:kern w:val="0"/>
                <w:sz w:val="21"/>
                <w:szCs w:val="21"/>
              </w:rPr>
              <w:t>，</w:t>
            </w:r>
            <w:r>
              <w:rPr>
                <w:rFonts w:hAnsi="宋体" w:cs="宋体"/>
                <w:color w:val="000000"/>
                <w:kern w:val="0"/>
                <w:sz w:val="21"/>
                <w:szCs w:val="21"/>
              </w:rPr>
              <w:t>优化改造</w:t>
            </w:r>
            <w:r>
              <w:rPr>
                <w:rFonts w:hAnsi="宋体" w:cs="宋体" w:hint="eastAsia"/>
                <w:color w:val="000000"/>
                <w:kern w:val="0"/>
                <w:sz w:val="21"/>
                <w:szCs w:val="21"/>
              </w:rPr>
              <w:t>存在一定问题，未能完全满足</w:t>
            </w:r>
            <w:r>
              <w:rPr>
                <w:rFonts w:hAnsi="宋体" w:cs="宋体"/>
                <w:color w:val="000000"/>
                <w:kern w:val="0"/>
                <w:sz w:val="21"/>
                <w:szCs w:val="21"/>
              </w:rPr>
              <w:t>各展区设计要求，</w:t>
            </w:r>
            <w:r>
              <w:rPr>
                <w:rFonts w:hAnsi="宋体" w:cs="宋体" w:hint="eastAsia"/>
                <w:color w:val="000000"/>
                <w:kern w:val="0"/>
                <w:sz w:val="21"/>
                <w:szCs w:val="21"/>
              </w:rPr>
              <w:t>施工规程、操作</w:t>
            </w:r>
            <w:r>
              <w:rPr>
                <w:rFonts w:hAnsi="宋体" w:cs="宋体"/>
                <w:color w:val="000000"/>
                <w:kern w:val="0"/>
                <w:sz w:val="21"/>
                <w:szCs w:val="21"/>
              </w:rPr>
              <w:t>标准</w:t>
            </w:r>
            <w:r>
              <w:rPr>
                <w:rFonts w:hAnsi="宋体" w:cs="宋体" w:hint="eastAsia"/>
                <w:color w:val="000000"/>
                <w:kern w:val="0"/>
                <w:sz w:val="21"/>
                <w:szCs w:val="21"/>
              </w:rPr>
              <w:t>等规范不够合理</w:t>
            </w:r>
            <w:r>
              <w:rPr>
                <w:rFonts w:hAnsi="宋体" w:cs="宋体"/>
                <w:color w:val="000000"/>
                <w:kern w:val="0"/>
                <w:sz w:val="21"/>
                <w:szCs w:val="21"/>
              </w:rPr>
              <w:t>，改造后的展厅功能</w:t>
            </w:r>
            <w:r>
              <w:rPr>
                <w:rFonts w:hAnsi="宋体" w:cs="宋体" w:hint="eastAsia"/>
                <w:color w:val="000000"/>
                <w:kern w:val="0"/>
                <w:sz w:val="21"/>
                <w:szCs w:val="21"/>
              </w:rPr>
              <w:t>不够</w:t>
            </w:r>
            <w:r>
              <w:rPr>
                <w:rFonts w:hAnsi="宋体" w:cs="宋体"/>
                <w:color w:val="000000"/>
                <w:kern w:val="0"/>
                <w:sz w:val="21"/>
                <w:szCs w:val="21"/>
              </w:rPr>
              <w:t>完善，布局</w:t>
            </w:r>
            <w:r>
              <w:rPr>
                <w:rFonts w:hAnsi="宋体" w:cs="宋体" w:hint="eastAsia"/>
                <w:color w:val="000000"/>
                <w:kern w:val="0"/>
                <w:sz w:val="21"/>
                <w:szCs w:val="21"/>
              </w:rPr>
              <w:t>不够</w:t>
            </w:r>
            <w:r>
              <w:rPr>
                <w:rFonts w:hAnsi="宋体" w:cs="宋体"/>
                <w:color w:val="000000"/>
                <w:kern w:val="0"/>
                <w:sz w:val="21"/>
                <w:szCs w:val="21"/>
              </w:rPr>
              <w:t>合理</w:t>
            </w:r>
            <w:r>
              <w:rPr>
                <w:rFonts w:hAnsi="宋体" w:cs="宋体" w:hint="eastAsia"/>
                <w:color w:val="000000"/>
                <w:kern w:val="0"/>
                <w:sz w:val="21"/>
                <w:szCs w:val="21"/>
              </w:rPr>
              <w:t>的</w:t>
            </w:r>
            <w:r>
              <w:rPr>
                <w:rFonts w:hAnsi="宋体" w:cs="宋体"/>
                <w:color w:val="000000"/>
                <w:kern w:val="0"/>
                <w:sz w:val="21"/>
                <w:szCs w:val="21"/>
              </w:rPr>
              <w:t>为</w:t>
            </w:r>
            <w:r>
              <w:rPr>
                <w:rFonts w:hAnsi="宋体" w:cs="宋体" w:hint="eastAsia"/>
                <w:color w:val="000000"/>
                <w:kern w:val="0"/>
                <w:sz w:val="21"/>
                <w:szCs w:val="21"/>
              </w:rPr>
              <w:t>差；</w:t>
            </w:r>
          </w:p>
          <w:p w14:paraId="67214FD8" w14:textId="77777777" w:rsidR="00751622" w:rsidRDefault="00572CAE">
            <w:pPr>
              <w:widowControl/>
              <w:spacing w:line="240" w:lineRule="auto"/>
              <w:jc w:val="left"/>
              <w:rPr>
                <w:rFonts w:hAnsi="宋体" w:cs="宋体"/>
                <w:color w:val="000000"/>
                <w:kern w:val="0"/>
                <w:sz w:val="21"/>
                <w:szCs w:val="21"/>
              </w:rPr>
            </w:pPr>
            <w:r>
              <w:rPr>
                <w:rFonts w:hAnsi="宋体" w:cs="宋体" w:hint="eastAsia"/>
                <w:color w:val="000000"/>
                <w:kern w:val="0"/>
                <w:sz w:val="21"/>
                <w:szCs w:val="21"/>
              </w:rPr>
              <w:t>4.</w:t>
            </w:r>
            <w:r>
              <w:rPr>
                <w:rFonts w:hAnsi="宋体" w:cs="宋体"/>
                <w:color w:val="000000"/>
                <w:kern w:val="0"/>
                <w:sz w:val="21"/>
                <w:szCs w:val="21"/>
              </w:rPr>
              <w:t>整体效果</w:t>
            </w:r>
            <w:r>
              <w:rPr>
                <w:rFonts w:hAnsi="宋体" w:cs="宋体" w:hint="eastAsia"/>
                <w:color w:val="000000"/>
                <w:kern w:val="0"/>
                <w:sz w:val="21"/>
                <w:szCs w:val="21"/>
              </w:rPr>
              <w:t>与</w:t>
            </w:r>
            <w:r>
              <w:rPr>
                <w:rFonts w:hAnsi="宋体" w:cs="宋体"/>
                <w:color w:val="000000"/>
                <w:kern w:val="0"/>
                <w:sz w:val="21"/>
                <w:szCs w:val="21"/>
              </w:rPr>
              <w:t>主题</w:t>
            </w:r>
            <w:r>
              <w:rPr>
                <w:rFonts w:hAnsi="宋体" w:cs="宋体" w:hint="eastAsia"/>
                <w:color w:val="000000"/>
                <w:kern w:val="0"/>
                <w:sz w:val="21"/>
                <w:szCs w:val="21"/>
              </w:rPr>
              <w:t>严重不符，</w:t>
            </w:r>
            <w:r>
              <w:rPr>
                <w:rFonts w:hAnsi="宋体" w:cs="宋体"/>
                <w:color w:val="000000"/>
                <w:kern w:val="0"/>
                <w:sz w:val="21"/>
                <w:szCs w:val="21"/>
              </w:rPr>
              <w:t>优化改造</w:t>
            </w:r>
            <w:r>
              <w:rPr>
                <w:rFonts w:hAnsi="宋体" w:cs="宋体" w:hint="eastAsia"/>
                <w:color w:val="000000"/>
                <w:kern w:val="0"/>
                <w:sz w:val="21"/>
                <w:szCs w:val="21"/>
              </w:rPr>
              <w:t>完全不符合</w:t>
            </w:r>
            <w:r>
              <w:rPr>
                <w:rFonts w:hAnsi="宋体" w:cs="宋体"/>
                <w:color w:val="000000"/>
                <w:kern w:val="0"/>
                <w:sz w:val="21"/>
                <w:szCs w:val="21"/>
              </w:rPr>
              <w:t>各展区设计要求，</w:t>
            </w:r>
            <w:r>
              <w:rPr>
                <w:rFonts w:hAnsi="宋体" w:cs="宋体" w:hint="eastAsia"/>
                <w:color w:val="000000"/>
                <w:kern w:val="0"/>
                <w:sz w:val="21"/>
                <w:szCs w:val="21"/>
              </w:rPr>
              <w:t>施工规程、操作</w:t>
            </w:r>
            <w:r>
              <w:rPr>
                <w:rFonts w:hAnsi="宋体" w:cs="宋体"/>
                <w:color w:val="000000"/>
                <w:kern w:val="0"/>
                <w:sz w:val="21"/>
                <w:szCs w:val="21"/>
              </w:rPr>
              <w:t>标准</w:t>
            </w:r>
            <w:r>
              <w:rPr>
                <w:rFonts w:hAnsi="宋体" w:cs="宋体" w:hint="eastAsia"/>
                <w:color w:val="000000"/>
                <w:kern w:val="0"/>
                <w:sz w:val="21"/>
                <w:szCs w:val="21"/>
              </w:rPr>
              <w:t>等规范不合</w:t>
            </w:r>
            <w:r>
              <w:rPr>
                <w:rFonts w:hAnsi="宋体" w:cs="宋体" w:hint="eastAsia"/>
                <w:color w:val="000000"/>
                <w:kern w:val="0"/>
                <w:sz w:val="21"/>
                <w:szCs w:val="21"/>
              </w:rPr>
              <w:lastRenderedPageBreak/>
              <w:t>理或缺失</w:t>
            </w:r>
            <w:r>
              <w:rPr>
                <w:rFonts w:hAnsi="宋体" w:cs="宋体"/>
                <w:color w:val="000000"/>
                <w:kern w:val="0"/>
                <w:sz w:val="21"/>
                <w:szCs w:val="21"/>
              </w:rPr>
              <w:t>，改造后的展厅功能</w:t>
            </w:r>
            <w:r>
              <w:rPr>
                <w:rFonts w:hAnsi="宋体" w:cs="宋体" w:hint="eastAsia"/>
                <w:color w:val="000000"/>
                <w:kern w:val="0"/>
                <w:sz w:val="21"/>
                <w:szCs w:val="21"/>
              </w:rPr>
              <w:t>缺失</w:t>
            </w:r>
            <w:r>
              <w:rPr>
                <w:rFonts w:hAnsi="宋体" w:cs="宋体"/>
                <w:color w:val="000000"/>
                <w:kern w:val="0"/>
                <w:sz w:val="21"/>
                <w:szCs w:val="21"/>
              </w:rPr>
              <w:t>，布局</w:t>
            </w:r>
            <w:r>
              <w:rPr>
                <w:rFonts w:hAnsi="宋体" w:cs="宋体" w:hint="eastAsia"/>
                <w:color w:val="000000"/>
                <w:kern w:val="0"/>
                <w:sz w:val="21"/>
                <w:szCs w:val="21"/>
              </w:rPr>
              <w:t>混乱的</w:t>
            </w:r>
            <w:r>
              <w:rPr>
                <w:rFonts w:hAnsi="宋体" w:cs="宋体"/>
                <w:color w:val="000000"/>
                <w:kern w:val="0"/>
                <w:sz w:val="21"/>
                <w:szCs w:val="21"/>
              </w:rPr>
              <w:t>为</w:t>
            </w:r>
            <w:r>
              <w:rPr>
                <w:rFonts w:hAnsi="宋体" w:cs="宋体" w:hint="eastAsia"/>
                <w:color w:val="000000"/>
                <w:kern w:val="0"/>
                <w:sz w:val="21"/>
                <w:szCs w:val="21"/>
              </w:rPr>
              <w:t>一般；</w:t>
            </w:r>
          </w:p>
        </w:tc>
        <w:tc>
          <w:tcPr>
            <w:tcW w:w="2126" w:type="dxa"/>
            <w:vAlign w:val="center"/>
          </w:tcPr>
          <w:p w14:paraId="0400F833"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lastRenderedPageBreak/>
              <w:t>□优秀（</w:t>
            </w:r>
            <w:r>
              <w:rPr>
                <w:rFonts w:hAnsi="宋体" w:cs="宋体"/>
                <w:color w:val="000000"/>
                <w:kern w:val="0"/>
                <w:sz w:val="21"/>
                <w:szCs w:val="21"/>
              </w:rPr>
              <w:t>5</w:t>
            </w:r>
            <w:r>
              <w:rPr>
                <w:rFonts w:hAnsi="宋体" w:cs="宋体" w:hint="eastAsia"/>
                <w:color w:val="000000"/>
                <w:kern w:val="0"/>
                <w:sz w:val="21"/>
                <w:szCs w:val="21"/>
              </w:rPr>
              <w:t>分）</w:t>
            </w:r>
          </w:p>
          <w:p w14:paraId="343E7121"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□一般（</w:t>
            </w:r>
            <w:r>
              <w:rPr>
                <w:rFonts w:hAnsi="宋体" w:cs="宋体"/>
                <w:color w:val="000000"/>
                <w:kern w:val="0"/>
                <w:sz w:val="21"/>
                <w:szCs w:val="21"/>
              </w:rPr>
              <w:t>3</w:t>
            </w:r>
            <w:r>
              <w:rPr>
                <w:rFonts w:hAnsi="宋体" w:cs="宋体" w:hint="eastAsia"/>
                <w:color w:val="000000"/>
                <w:kern w:val="0"/>
                <w:sz w:val="21"/>
                <w:szCs w:val="21"/>
              </w:rPr>
              <w:t>分）</w:t>
            </w:r>
          </w:p>
          <w:p w14:paraId="5A86C618" w14:textId="77777777" w:rsidR="00751622" w:rsidRDefault="00572CAE">
            <w:pPr>
              <w:spacing w:line="240" w:lineRule="auto"/>
              <w:rPr>
                <w:rFonts w:hAnsi="宋体" w:cs="宋体"/>
                <w:color w:val="000000"/>
                <w:kern w:val="0"/>
                <w:sz w:val="21"/>
                <w:szCs w:val="21"/>
              </w:rPr>
            </w:pPr>
            <w:r>
              <w:rPr>
                <w:rFonts w:hAnsi="宋体" w:cs="宋体" w:hint="eastAsia"/>
                <w:color w:val="000000"/>
                <w:kern w:val="0"/>
                <w:sz w:val="21"/>
                <w:szCs w:val="21"/>
              </w:rPr>
              <w:t>□较差（</w:t>
            </w:r>
            <w:r>
              <w:rPr>
                <w:rFonts w:hAnsi="宋体" w:cs="宋体"/>
                <w:color w:val="000000"/>
                <w:kern w:val="0"/>
                <w:sz w:val="21"/>
                <w:szCs w:val="21"/>
              </w:rPr>
              <w:t>2</w:t>
            </w:r>
            <w:r>
              <w:rPr>
                <w:rFonts w:hAnsi="宋体" w:cs="宋体" w:hint="eastAsia"/>
                <w:color w:val="000000"/>
                <w:kern w:val="0"/>
                <w:sz w:val="21"/>
                <w:szCs w:val="21"/>
              </w:rPr>
              <w:t>分）</w:t>
            </w:r>
          </w:p>
          <w:p w14:paraId="7F6A6F04" w14:textId="77777777" w:rsidR="00751622" w:rsidRDefault="00572CAE">
            <w:pPr>
              <w:rPr>
                <w:rFonts w:hAnsi="宋体" w:cs="宋体"/>
                <w:color w:val="000000"/>
                <w:kern w:val="0"/>
                <w:sz w:val="21"/>
                <w:szCs w:val="21"/>
              </w:rPr>
            </w:pPr>
            <w:r>
              <w:rPr>
                <w:rFonts w:hAnsi="宋体" w:cs="宋体" w:hint="eastAsia"/>
                <w:color w:val="000000"/>
                <w:kern w:val="0"/>
                <w:sz w:val="21"/>
                <w:szCs w:val="21"/>
              </w:rPr>
              <w:t>□差（</w:t>
            </w:r>
            <w:r>
              <w:rPr>
                <w:rFonts w:hAnsi="宋体" w:cs="宋体"/>
                <w:color w:val="000000"/>
                <w:kern w:val="0"/>
                <w:sz w:val="21"/>
                <w:szCs w:val="21"/>
              </w:rPr>
              <w:t>1</w:t>
            </w:r>
            <w:r>
              <w:rPr>
                <w:rFonts w:hAnsi="宋体" w:cs="宋体" w:hint="eastAsia"/>
                <w:color w:val="000000"/>
                <w:kern w:val="0"/>
                <w:sz w:val="21"/>
                <w:szCs w:val="21"/>
              </w:rPr>
              <w:t>分）</w:t>
            </w:r>
          </w:p>
        </w:tc>
      </w:tr>
    </w:tbl>
    <w:p w14:paraId="626AC51F" w14:textId="0B76AF52" w:rsidR="00751622" w:rsidRDefault="00572CAE">
      <w:pPr>
        <w:ind w:firstLineChars="200" w:firstLine="482"/>
      </w:pPr>
      <w:r>
        <w:rPr>
          <w:rFonts w:hint="eastAsia"/>
        </w:rPr>
        <w:lastRenderedPageBreak/>
        <w:t>具体评价内容、评价标准及评价等级，可在合同签订阶段进一步修改完善。考评结果将作为买方支付款项的重要依据，详见章节1</w:t>
      </w:r>
      <w:r>
        <w:t>.3</w:t>
      </w:r>
      <w:r w:rsidR="00D537A1">
        <w:rPr>
          <w:rFonts w:hint="eastAsia"/>
        </w:rPr>
        <w:t>付款</w:t>
      </w:r>
      <w:r>
        <w:rPr>
          <w:rFonts w:hint="eastAsia"/>
        </w:rPr>
        <w:t>方式。</w:t>
      </w:r>
    </w:p>
    <w:bookmarkEnd w:id="222"/>
    <w:p w14:paraId="35192D66" w14:textId="77777777" w:rsidR="00751622" w:rsidRDefault="00751622"/>
    <w:p w14:paraId="21EF748E" w14:textId="77777777" w:rsidR="00751622" w:rsidRDefault="00751622">
      <w:pPr>
        <w:rPr>
          <w:b/>
          <w:bCs/>
        </w:rPr>
        <w:sectPr w:rsidR="00751622">
          <w:footerReference w:type="even" r:id="rId17"/>
          <w:pgSz w:w="11906" w:h="16838"/>
          <w:pgMar w:top="1418" w:right="1134" w:bottom="1418" w:left="1701" w:header="851" w:footer="992" w:gutter="0"/>
          <w:cols w:space="425"/>
          <w:docGrid w:type="linesAndChars" w:linePitch="436" w:charSpace="195"/>
        </w:sectPr>
      </w:pPr>
    </w:p>
    <w:p w14:paraId="7A571E89" w14:textId="77777777" w:rsidR="00751622" w:rsidRDefault="00572CAE">
      <w:pPr>
        <w:pStyle w:val="7"/>
        <w:numPr>
          <w:ilvl w:val="6"/>
          <w:numId w:val="6"/>
        </w:numPr>
        <w:ind w:leftChars="-3" w:left="-7" w:firstLineChars="2" w:firstLine="6"/>
        <w:rPr>
          <w:rFonts w:ascii="宋体" w:hAnsi="宋体"/>
        </w:rPr>
      </w:pPr>
      <w:bookmarkStart w:id="226" w:name="_Toc164101922"/>
      <w:bookmarkStart w:id="227" w:name="_Toc115295849"/>
      <w:bookmarkStart w:id="228" w:name="_Toc13569441"/>
      <w:bookmarkStart w:id="229" w:name="_Toc192595605"/>
      <w:bookmarkEnd w:id="212"/>
      <w:bookmarkEnd w:id="213"/>
      <w:bookmarkEnd w:id="214"/>
      <w:bookmarkEnd w:id="215"/>
      <w:bookmarkEnd w:id="216"/>
      <w:bookmarkEnd w:id="217"/>
      <w:bookmarkEnd w:id="218"/>
      <w:bookmarkEnd w:id="219"/>
      <w:bookmarkEnd w:id="220"/>
      <w:r>
        <w:rPr>
          <w:rFonts w:ascii="宋体" w:hAnsi="宋体" w:hint="eastAsia"/>
        </w:rPr>
        <w:lastRenderedPageBreak/>
        <w:t>技术文件</w:t>
      </w:r>
      <w:bookmarkEnd w:id="226"/>
      <w:bookmarkEnd w:id="227"/>
      <w:r>
        <w:rPr>
          <w:rFonts w:ascii="宋体" w:hAnsi="宋体" w:hint="eastAsia"/>
        </w:rPr>
        <w:t>及交付物</w:t>
      </w:r>
      <w:bookmarkEnd w:id="228"/>
      <w:bookmarkEnd w:id="229"/>
    </w:p>
    <w:p w14:paraId="7B3B5B63" w14:textId="77777777" w:rsidR="00751622" w:rsidRDefault="00751622">
      <w:pPr>
        <w:pStyle w:val="1"/>
        <w:rPr>
          <w:rFonts w:ascii="宋体" w:hAnsi="宋体"/>
        </w:rPr>
      </w:pPr>
    </w:p>
    <w:p w14:paraId="2F2DDB47" w14:textId="77777777" w:rsidR="00751622" w:rsidRDefault="00572CAE">
      <w:pPr>
        <w:numPr>
          <w:ilvl w:val="0"/>
          <w:numId w:val="11"/>
        </w:numPr>
        <w:ind w:firstLineChars="175" w:firstLine="422"/>
        <w:rPr>
          <w:rFonts w:hAnsi="宋体" w:cs="Arial"/>
        </w:rPr>
      </w:pPr>
      <w:r>
        <w:rPr>
          <w:rFonts w:hAnsi="宋体" w:cs="Arial" w:hint="eastAsia"/>
        </w:rPr>
        <w:t>卖方提供的书面技术资料应能满足项目正常运行所需的运行、维护及管理有关的全套文件。</w:t>
      </w:r>
    </w:p>
    <w:p w14:paraId="0D420571" w14:textId="77777777" w:rsidR="00751622" w:rsidRDefault="00572CAE">
      <w:pPr>
        <w:numPr>
          <w:ilvl w:val="0"/>
          <w:numId w:val="11"/>
        </w:numPr>
        <w:ind w:firstLineChars="175" w:firstLine="422"/>
        <w:rPr>
          <w:rFonts w:hAnsi="宋体" w:cs="Arial"/>
        </w:rPr>
      </w:pPr>
      <w:r>
        <w:rPr>
          <w:rFonts w:hAnsi="宋体" w:cs="Arial" w:hint="eastAsia"/>
        </w:rPr>
        <w:t>交付物至少应包括：</w:t>
      </w:r>
    </w:p>
    <w:p w14:paraId="38D780F0" w14:textId="77777777" w:rsidR="00751622" w:rsidRDefault="00572CAE">
      <w:pPr>
        <w:numPr>
          <w:ilvl w:val="0"/>
          <w:numId w:val="10"/>
        </w:numPr>
        <w:tabs>
          <w:tab w:val="left" w:pos="0"/>
        </w:tabs>
        <w:ind w:leftChars="175" w:left="844" w:hangingChars="175" w:hanging="422"/>
        <w:rPr>
          <w:rFonts w:hAnsi="宋体" w:cs="Arial"/>
        </w:rPr>
      </w:pPr>
      <w:r>
        <w:rPr>
          <w:rFonts w:hAnsi="宋体" w:cs="Arial" w:hint="eastAsia"/>
        </w:rPr>
        <w:t>在布展实施阶段：卖方应实地勘测，测量场地尺寸，提供完整的展位平面图规划、全套展馆三维效果图纸等。</w:t>
      </w:r>
    </w:p>
    <w:p w14:paraId="3E7A5C91" w14:textId="77777777" w:rsidR="00751622" w:rsidRDefault="00572CAE">
      <w:pPr>
        <w:numPr>
          <w:ilvl w:val="0"/>
          <w:numId w:val="10"/>
        </w:numPr>
        <w:tabs>
          <w:tab w:val="left" w:pos="851"/>
        </w:tabs>
        <w:ind w:leftChars="175" w:left="844" w:hangingChars="175" w:hanging="422"/>
        <w:rPr>
          <w:rFonts w:hAnsi="宋体" w:cs="Arial"/>
        </w:rPr>
      </w:pPr>
      <w:r>
        <w:rPr>
          <w:rFonts w:hAnsi="宋体" w:cs="Arial" w:hint="eastAsia"/>
        </w:rPr>
        <w:t>在布展结束后：卖方应提供项目总结报告及为本项目制作的视频、图片、文档等材料。</w:t>
      </w:r>
    </w:p>
    <w:p w14:paraId="773DF74C" w14:textId="77777777" w:rsidR="00751622" w:rsidRDefault="00572CAE">
      <w:pPr>
        <w:numPr>
          <w:ilvl w:val="0"/>
          <w:numId w:val="11"/>
        </w:numPr>
        <w:ind w:firstLineChars="175" w:firstLine="422"/>
        <w:rPr>
          <w:rFonts w:hAnsi="宋体" w:cs="Arial"/>
        </w:rPr>
      </w:pPr>
      <w:r>
        <w:rPr>
          <w:rFonts w:hAnsi="宋体" w:cs="Arial" w:hint="eastAsia"/>
        </w:rPr>
        <w:t>技术文件应该全面、完整、详细。在双方商定的某一时期内由于内容的修改而导致文件的任何修改，卖方均应提供修改更正或补充的印刷文件。</w:t>
      </w:r>
    </w:p>
    <w:p w14:paraId="1F450989" w14:textId="77777777" w:rsidR="00751622" w:rsidRDefault="00572CAE">
      <w:pPr>
        <w:numPr>
          <w:ilvl w:val="0"/>
          <w:numId w:val="11"/>
        </w:numPr>
        <w:ind w:firstLineChars="175" w:firstLine="422"/>
        <w:rPr>
          <w:rFonts w:hAnsi="宋体" w:cs="Arial"/>
        </w:rPr>
      </w:pPr>
      <w:r>
        <w:rPr>
          <w:rFonts w:hAnsi="宋体" w:cs="Arial" w:hint="eastAsia"/>
        </w:rPr>
        <w:t>卖方提供的各类文档，名词术语应一致，并给出名词术语解释。</w:t>
      </w:r>
    </w:p>
    <w:p w14:paraId="368B880A" w14:textId="77777777" w:rsidR="00751622" w:rsidRDefault="00572CAE">
      <w:pPr>
        <w:numPr>
          <w:ilvl w:val="0"/>
          <w:numId w:val="11"/>
        </w:numPr>
        <w:ind w:firstLineChars="175" w:firstLine="422"/>
        <w:rPr>
          <w:rFonts w:hAnsi="宋体" w:cs="Arial"/>
        </w:rPr>
      </w:pPr>
      <w:r>
        <w:rPr>
          <w:rFonts w:hAnsi="宋体" w:cs="Arial" w:hint="eastAsia"/>
        </w:rPr>
        <w:t>卖方提供的实施过程的管理和技术文档均应使用中文或英文。</w:t>
      </w:r>
    </w:p>
    <w:p w14:paraId="21EEB51C" w14:textId="77777777" w:rsidR="00751622" w:rsidRDefault="00751622">
      <w:pPr>
        <w:rPr>
          <w:rFonts w:hAnsi="宋体" w:cs="Arial"/>
        </w:rPr>
      </w:pPr>
    </w:p>
    <w:sectPr w:rsidR="00751622">
      <w:pgSz w:w="11906" w:h="16838"/>
      <w:pgMar w:top="1418" w:right="1134" w:bottom="1418" w:left="1701" w:header="851" w:footer="992" w:gutter="0"/>
      <w:cols w:space="425"/>
      <w:docGrid w:type="linesAndChars" w:linePitch="436" w:charSpace="19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3F695B1" w14:textId="77777777" w:rsidR="00DD6BB9" w:rsidRDefault="00DD6BB9">
      <w:r>
        <w:separator/>
      </w:r>
    </w:p>
  </w:endnote>
  <w:endnote w:type="continuationSeparator" w:id="0">
    <w:p w14:paraId="07DF69DA" w14:textId="77777777" w:rsidR="00DD6BB9" w:rsidRDefault="00DD6B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auto"/>
    <w:pitch w:val="default"/>
    <w:sig w:usb0="80000287" w:usb1="280F3C52" w:usb2="00000016" w:usb3="00000000" w:csb0="0004001F" w:csb1="00000000"/>
  </w:font>
  <w:font w:name="隶书">
    <w:charset w:val="86"/>
    <w:family w:val="modern"/>
    <w:pitch w:val="fixed"/>
    <w:sig w:usb0="00000001" w:usb1="080E0000" w:usb2="00000010" w:usb3="00000000" w:csb0="00040000" w:csb1="00000000"/>
  </w:font>
  <w:font w:name="汉鼎简中黑">
    <w:altName w:val="宋体"/>
    <w:charset w:val="86"/>
    <w:family w:val="auto"/>
    <w:pitch w:val="default"/>
    <w:sig w:usb0="00000000" w:usb1="00000000" w:usb2="00000010" w:usb3="00000000" w:csb0="00040000" w:csb1="00000000"/>
  </w:font>
  <w:font w:name="Arial Narrow">
    <w:charset w:val="00"/>
    <w:family w:val="swiss"/>
    <w:pitch w:val="default"/>
    <w:sig w:usb0="00000287" w:usb1="00000800" w:usb2="00000000" w:usb3="00000000" w:csb0="2000009F" w:csb1="DFD70000"/>
  </w:font>
  <w:font w:name="Tahoma">
    <w:panose1 w:val="020B0604030504040204"/>
    <w:charset w:val="00"/>
    <w:family w:val="swiss"/>
    <w:pitch w:val="variable"/>
    <w:sig w:usb0="E1002EFF" w:usb1="C000605B" w:usb2="00000029" w:usb3="00000000" w:csb0="000101FF" w:csb1="00000000"/>
  </w:font>
  <w:font w:name="等线">
    <w:altName w:val="DengXian"/>
    <w:panose1 w:val="02010600030101010101"/>
    <w:charset w:val="86"/>
    <w:family w:val="auto"/>
    <w:pitch w:val="variable"/>
    <w:sig w:usb0="A00002BF" w:usb1="38CF7CFA" w:usb2="00000016" w:usb3="00000000" w:csb0="0004000F" w:csb1="00000000"/>
  </w:font>
  <w:font w:name="楷体_GB2312">
    <w:altName w:val="楷体"/>
    <w:charset w:val="86"/>
    <w:family w:val="modern"/>
    <w:pitch w:val="default"/>
    <w:sig w:usb0="00000000" w:usb1="00000000" w:usb2="00000010" w:usb3="00000000" w:csb0="000401FF" w:csb1="00000000"/>
  </w:font>
  <w:font w:name="仿宋_GB2312">
    <w:charset w:val="86"/>
    <w:family w:val="modern"/>
    <w:pitch w:val="default"/>
    <w:sig w:usb0="00000001" w:usb1="080E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Microsoft YaHei UI">
    <w:panose1 w:val="020B0503020204020204"/>
    <w:charset w:val="86"/>
    <w:family w:val="swiss"/>
    <w:pitch w:val="variable"/>
    <w:sig w:usb0="80000287" w:usb1="2ACF3C50" w:usb2="00000016" w:usb3="00000000" w:csb0="0004001F" w:csb1="00000000"/>
  </w:font>
  <w:font w:name="Plotter">
    <w:altName w:val="Times New Roman"/>
    <w:charset w:val="00"/>
    <w:family w:val="roman"/>
    <w:pitch w:val="default"/>
  </w:font>
  <w:font w:name="华文细黑">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347124" w14:textId="0D8542D1" w:rsidR="00BC4706" w:rsidRDefault="00BC4706">
    <w:pPr>
      <w:jc w:val="center"/>
    </w:pPr>
    <w:r>
      <w:fldChar w:fldCharType="begin"/>
    </w:r>
    <w:r>
      <w:instrText>PAGE   \* MERGEFORMAT</w:instrText>
    </w:r>
    <w:r>
      <w:fldChar w:fldCharType="separate"/>
    </w:r>
    <w:r w:rsidR="00275592" w:rsidRPr="00275592">
      <w:rPr>
        <w:noProof/>
        <w:lang w:val="zh-CN"/>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630168" w14:textId="77777777" w:rsidR="00BC4706" w:rsidRDefault="00BC4706">
    <w:pPr>
      <w:tabs>
        <w:tab w:val="center" w:pos="4431"/>
        <w:tab w:val="right" w:pos="14034"/>
      </w:tabs>
    </w:pPr>
    <w:r>
      <w:rPr>
        <w:noProof/>
      </w:rPr>
      <mc:AlternateContent>
        <mc:Choice Requires="wps">
          <w:drawing>
            <wp:anchor distT="0" distB="0" distL="114300" distR="114300" simplePos="0" relativeHeight="251661312" behindDoc="0" locked="0" layoutInCell="1" allowOverlap="1" wp14:anchorId="002CAD1D" wp14:editId="4CF9E589">
              <wp:simplePos x="0" y="0"/>
              <wp:positionH relativeFrom="column">
                <wp:posOffset>4445</wp:posOffset>
              </wp:positionH>
              <wp:positionV relativeFrom="paragraph">
                <wp:posOffset>1270</wp:posOffset>
              </wp:positionV>
              <wp:extent cx="8886825" cy="635"/>
              <wp:effectExtent l="13970" t="10795" r="5080" b="7620"/>
              <wp:wrapNone/>
              <wp:docPr id="3" name="Line 10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86825" cy="635"/>
                      </a:xfrm>
                      <a:prstGeom prst="line">
                        <a:avLst/>
                      </a:prstGeom>
                      <a:noFill/>
                      <a:ln w="9525">
                        <a:solidFill>
                          <a:srgbClr val="000000"/>
                        </a:solidFill>
                        <a:round/>
                      </a:ln>
                    </wps:spPr>
                    <wps:bodyPr/>
                  </wps:wsp>
                </a:graphicData>
              </a:graphic>
            </wp:anchor>
          </w:drawing>
        </mc:Choice>
        <mc:Fallback xmlns:w16se="http://schemas.microsoft.com/office/word/2015/wordml/symex" xmlns:w15="http://schemas.microsoft.com/office/word/2012/wordml" xmlns:cx="http://schemas.microsoft.com/office/drawing/2014/chartex">
          <w:pict>
            <v:line w14:anchorId="5ED43E8A" id="Line 1048" o:spid="_x0000_s1026"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35pt,.1pt" to="700.1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"/>
          </w:pict>
        </mc:Fallback>
      </mc:AlternateContent>
    </w:r>
    <w:r>
      <w:rPr>
        <w:sz w:val="21"/>
        <w:szCs w:val="21"/>
      </w:rPr>
      <w:fldChar w:fldCharType="begin"/>
    </w:r>
    <w:r>
      <w:rPr>
        <w:sz w:val="21"/>
        <w:szCs w:val="21"/>
      </w:rPr>
      <w:instrText xml:space="preserve"> PAGE </w:instrText>
    </w:r>
    <w:r>
      <w:rPr>
        <w:sz w:val="21"/>
        <w:szCs w:val="21"/>
      </w:rPr>
      <w:fldChar w:fldCharType="separate"/>
    </w:r>
    <w:r>
      <w:rPr>
        <w:sz w:val="21"/>
        <w:szCs w:val="21"/>
      </w:rPr>
      <w:t>186</w:t>
    </w:r>
    <w:r>
      <w:rPr>
        <w:sz w:val="21"/>
        <w:szCs w:val="21"/>
      </w:rPr>
      <w:fldChar w:fldCharType="end"/>
    </w:r>
    <w:r>
      <w:rPr>
        <w:rFonts w:hint="eastAsia"/>
        <w:sz w:val="18"/>
        <w:szCs w:val="18"/>
      </w:rPr>
      <w:tab/>
    </w:r>
    <w:r>
      <w:rPr>
        <w:rFonts w:hint="eastAsia"/>
        <w:sz w:val="18"/>
        <w:szCs w:val="18"/>
      </w:rPr>
      <w:tab/>
      <w:t>福州捷赛通信信息咨询有限公司</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F40BEE" w14:textId="13AD88D1" w:rsidR="00BC4706" w:rsidRDefault="00BC4706">
    <w:pPr>
      <w:jc w:val="center"/>
    </w:pPr>
    <w:r>
      <w:fldChar w:fldCharType="begin"/>
    </w:r>
    <w:r>
      <w:instrText>PAGE   \* MERGEFORMAT</w:instrText>
    </w:r>
    <w:r>
      <w:fldChar w:fldCharType="separate"/>
    </w:r>
    <w:r w:rsidR="00275592" w:rsidRPr="00275592">
      <w:rPr>
        <w:noProof/>
        <w:lang w:val="zh-CN"/>
      </w:rPr>
      <w:t>42</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88BDA8" w14:textId="77777777" w:rsidR="00BC4706" w:rsidRDefault="00BC4706">
    <w:pPr>
      <w:tabs>
        <w:tab w:val="center" w:pos="4431"/>
        <w:tab w:val="right" w:pos="9080"/>
      </w:tabs>
    </w:pPr>
    <w:r>
      <w:rPr>
        <w:noProof/>
      </w:rPr>
      <mc:AlternateContent>
        <mc:Choice Requires="wps">
          <w:drawing>
            <wp:anchor distT="0" distB="0" distL="114300" distR="114300" simplePos="0" relativeHeight="251660288" behindDoc="0" locked="0" layoutInCell="1" allowOverlap="1" wp14:anchorId="29E794DC" wp14:editId="344686DA">
              <wp:simplePos x="0" y="0"/>
              <wp:positionH relativeFrom="column">
                <wp:posOffset>0</wp:posOffset>
              </wp:positionH>
              <wp:positionV relativeFrom="paragraph">
                <wp:posOffset>-635</wp:posOffset>
              </wp:positionV>
              <wp:extent cx="5761355" cy="635"/>
              <wp:effectExtent l="9525" t="8890" r="10795" b="9525"/>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1355" cy="635"/>
                      </a:xfrm>
                      <a:prstGeom prst="line">
                        <a:avLst/>
                      </a:prstGeom>
                      <a:noFill/>
                      <a:ln w="9525">
                        <a:solidFill>
                          <a:srgbClr val="000000"/>
                        </a:solidFill>
                        <a:round/>
                      </a:ln>
                    </wps:spPr>
                    <wps:bodyPr/>
                  </wps:wsp>
                </a:graphicData>
              </a:graphic>
            </wp:anchor>
          </w:drawing>
        </mc:Choice>
        <mc:Fallback xmlns:w16se="http://schemas.microsoft.com/office/word/2015/wordml/symex" xmlns:w15="http://schemas.microsoft.com/office/word/2012/wordml" xmlns:cx="http://schemas.microsoft.com/office/drawing/2014/chartex">
          <w:pict>
            <v:line w14:anchorId="0F4C2708" id="Line 1" o:spid="_x0000_s1026"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0,-.05pt" to="453.6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"/>
          </w:pict>
        </mc:Fallback>
      </mc:AlternateContent>
    </w:r>
    <w:r>
      <w:rPr>
        <w:rFonts w:hAnsi="宋体"/>
        <w:szCs w:val="21"/>
      </w:rPr>
      <w:fldChar w:fldCharType="begin"/>
    </w:r>
    <w:r>
      <w:rPr>
        <w:rFonts w:hAnsi="宋体"/>
        <w:szCs w:val="21"/>
      </w:rPr>
      <w:instrText xml:space="preserve"> PAGE </w:instrText>
    </w:r>
    <w:r>
      <w:rPr>
        <w:rFonts w:hAnsi="宋体"/>
        <w:szCs w:val="21"/>
      </w:rPr>
      <w:fldChar w:fldCharType="separate"/>
    </w:r>
    <w:r>
      <w:rPr>
        <w:rFonts w:hAnsi="宋体"/>
        <w:szCs w:val="21"/>
      </w:rPr>
      <w:t>90</w:t>
    </w:r>
    <w:r>
      <w:rPr>
        <w:rFonts w:hAnsi="宋体"/>
        <w:szCs w:val="21"/>
      </w:rPr>
      <w:fldChar w:fldCharType="end"/>
    </w:r>
    <w:r>
      <w:rPr>
        <w:sz w:val="18"/>
        <w:szCs w:val="18"/>
      </w:rPr>
      <w:tab/>
    </w:r>
    <w:r>
      <w:rPr>
        <w:sz w:val="18"/>
        <w:szCs w:val="18"/>
      </w:rPr>
      <w:tab/>
    </w:r>
    <w:r>
      <w:rPr>
        <w:rFonts w:hint="eastAsia"/>
        <w:sz w:val="18"/>
        <w:szCs w:val="18"/>
      </w:rPr>
      <w:t>福州捷赛通信信息咨询有限公司</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B73E81" w14:textId="77777777" w:rsidR="00BC4706" w:rsidRDefault="00BC4706">
    <w:pPr>
      <w:tabs>
        <w:tab w:val="center" w:pos="4431"/>
        <w:tab w:val="right" w:pos="9080"/>
      </w:tabs>
    </w:pPr>
    <w:r>
      <w:rPr>
        <w:noProof/>
      </w:rPr>
      <mc:AlternateContent>
        <mc:Choice Requires="wps">
          <w:drawing>
            <wp:anchor distT="0" distB="0" distL="114300" distR="114300" simplePos="0" relativeHeight="251659264" behindDoc="0" locked="0" layoutInCell="1" allowOverlap="1" wp14:anchorId="10B02540" wp14:editId="5091C9BD">
              <wp:simplePos x="0" y="0"/>
              <wp:positionH relativeFrom="column">
                <wp:posOffset>0</wp:posOffset>
              </wp:positionH>
              <wp:positionV relativeFrom="paragraph">
                <wp:posOffset>-635</wp:posOffset>
              </wp:positionV>
              <wp:extent cx="5761355" cy="635"/>
              <wp:effectExtent l="9525" t="8890" r="10795" b="9525"/>
              <wp:wrapNone/>
              <wp:docPr id="1"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1355" cy="635"/>
                      </a:xfrm>
                      <a:prstGeom prst="line">
                        <a:avLst/>
                      </a:prstGeom>
                      <a:noFill/>
                      <a:ln w="9525">
                        <a:solidFill>
                          <a:srgbClr val="000000"/>
                        </a:solidFill>
                        <a:round/>
                      </a:ln>
                    </wps:spPr>
                    <wps:bodyPr/>
                  </wps:wsp>
                </a:graphicData>
              </a:graphic>
            </wp:anchor>
          </w:drawing>
        </mc:Choice>
        <mc:Fallback xmlns:w16se="http://schemas.microsoft.com/office/word/2015/wordml/symex" xmlns:w15="http://schemas.microsoft.com/office/word/2012/wordml" xmlns:cx="http://schemas.microsoft.com/office/drawing/2014/chartex">
          <w:pict>
            <v:line w14:anchorId="2AB86CF8" id="Line 1"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0,-.05pt" to="453.6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"/>
          </w:pict>
        </mc:Fallback>
      </mc:AlternateContent>
    </w:r>
    <w:r>
      <w:rPr>
        <w:rFonts w:hAnsi="宋体"/>
        <w:szCs w:val="21"/>
      </w:rPr>
      <w:fldChar w:fldCharType="begin"/>
    </w:r>
    <w:r>
      <w:rPr>
        <w:rFonts w:hAnsi="宋体"/>
        <w:szCs w:val="21"/>
      </w:rPr>
      <w:instrText xml:space="preserve"> PAGE </w:instrText>
    </w:r>
    <w:r>
      <w:rPr>
        <w:rFonts w:hAnsi="宋体"/>
        <w:szCs w:val="21"/>
      </w:rPr>
      <w:fldChar w:fldCharType="separate"/>
    </w:r>
    <w:r>
      <w:rPr>
        <w:rFonts w:hAnsi="宋体"/>
        <w:szCs w:val="21"/>
      </w:rPr>
      <w:t>90</w:t>
    </w:r>
    <w:r>
      <w:rPr>
        <w:rFonts w:hAnsi="宋体"/>
        <w:szCs w:val="21"/>
      </w:rPr>
      <w:fldChar w:fldCharType="end"/>
    </w:r>
    <w:r>
      <w:rPr>
        <w:sz w:val="18"/>
        <w:szCs w:val="18"/>
      </w:rPr>
      <w:tab/>
    </w:r>
    <w:r>
      <w:rPr>
        <w:sz w:val="18"/>
        <w:szCs w:val="18"/>
      </w:rPr>
      <w:tab/>
    </w:r>
    <w:r>
      <w:rPr>
        <w:rFonts w:hint="eastAsia"/>
        <w:sz w:val="18"/>
        <w:szCs w:val="18"/>
      </w:rPr>
      <w:t>福州捷赛通信信息咨询有限公司</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901C0D5" w14:textId="77777777" w:rsidR="00DD6BB9" w:rsidRDefault="00DD6BB9">
      <w:r>
        <w:separator/>
      </w:r>
    </w:p>
  </w:footnote>
  <w:footnote w:type="continuationSeparator" w:id="0">
    <w:p w14:paraId="0CB68705" w14:textId="77777777" w:rsidR="00DD6BB9" w:rsidRDefault="00DD6B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B78C65" w14:textId="77777777" w:rsidR="00BC4706" w:rsidRDefault="00BC4706">
    <w:pPr>
      <w:pStyle w:val="af2"/>
      <w:tabs>
        <w:tab w:val="center" w:pos="4431"/>
        <w:tab w:val="right" w:pos="9073"/>
      </w:tabs>
      <w:rPr>
        <w:rFonts w:cs="Arial"/>
      </w:rPr>
    </w:pPr>
    <w:r>
      <w:rPr>
        <w:rFonts w:cs="Arial" w:hint="eastAsia"/>
      </w:rPr>
      <w:t>第八届数字中国建设峰会数字福建成果展示服务项目技术规范书</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7DAD0D7" w14:textId="77777777" w:rsidR="00BC4706" w:rsidRDefault="00BC4706">
    <w:pPr>
      <w:tabs>
        <w:tab w:val="center" w:pos="4431"/>
        <w:tab w:val="right" w:pos="9073"/>
      </w:tabs>
      <w:jc w:val="right"/>
      <w:rPr>
        <w:rFonts w:cs="Arial"/>
      </w:rPr>
    </w:pPr>
    <w:r>
      <w:rPr>
        <w:rFonts w:cs="Arial" w:hint="eastAsia"/>
      </w:rPr>
      <w:t>福建省级政府网站统一技术平台项目可行性研究报告暨初步设计方案</w:t>
    </w:r>
    <w:r>
      <w:rPr>
        <w:rFonts w:cs="Arial"/>
        <w:noProof/>
      </w:rPr>
      <w:drawing>
        <wp:anchor distT="0" distB="0" distL="114300" distR="114300" simplePos="0" relativeHeight="251662336" behindDoc="0" locked="0" layoutInCell="1" allowOverlap="1" wp14:anchorId="1A76112F" wp14:editId="3E7DEE53">
          <wp:simplePos x="0" y="0"/>
          <wp:positionH relativeFrom="column">
            <wp:posOffset>0</wp:posOffset>
          </wp:positionH>
          <wp:positionV relativeFrom="paragraph">
            <wp:posOffset>-102870</wp:posOffset>
          </wp:positionV>
          <wp:extent cx="557530" cy="254000"/>
          <wp:effectExtent l="0" t="0" r="0" b="0"/>
          <wp:wrapNone/>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57530" cy="254000"/>
                  </a:xfrm>
                  <a:prstGeom prst="rect">
                    <a:avLst/>
                  </a:prstGeom>
                  <a:noFill/>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864F8"/>
    <w:multiLevelType w:val="multilevel"/>
    <w:tmpl w:val="058864F8"/>
    <w:lvl w:ilvl="0">
      <w:start w:val="1"/>
      <w:numFmt w:val="bullet"/>
      <w:lvlText w:val=""/>
      <w:lvlJc w:val="left"/>
      <w:pPr>
        <w:tabs>
          <w:tab w:val="left" w:pos="3044"/>
        </w:tabs>
        <w:ind w:left="3044" w:hanging="720"/>
      </w:pPr>
      <w:rPr>
        <w:rFonts w:ascii="Wingdings" w:hAnsi="Wingdings" w:hint="default"/>
      </w:rPr>
    </w:lvl>
    <w:lvl w:ilvl="1">
      <w:start w:val="1"/>
      <w:numFmt w:val="decimal"/>
      <w:lvlText w:val="%2)"/>
      <w:lvlJc w:val="left"/>
      <w:pPr>
        <w:ind w:left="2984" w:hanging="720"/>
      </w:pPr>
      <w:rPr>
        <w:rFonts w:hint="default"/>
      </w:rPr>
    </w:lvl>
    <w:lvl w:ilvl="2">
      <w:start w:val="1"/>
      <w:numFmt w:val="lowerRoman"/>
      <w:lvlText w:val="%3."/>
      <w:lvlJc w:val="right"/>
      <w:pPr>
        <w:tabs>
          <w:tab w:val="left" w:pos="3104"/>
        </w:tabs>
        <w:ind w:left="3104" w:hanging="420"/>
      </w:pPr>
      <w:rPr>
        <w:rFonts w:cs="Times New Roman"/>
      </w:rPr>
    </w:lvl>
    <w:lvl w:ilvl="3">
      <w:start w:val="1"/>
      <w:numFmt w:val="decimal"/>
      <w:lvlText w:val="%4."/>
      <w:lvlJc w:val="left"/>
      <w:pPr>
        <w:tabs>
          <w:tab w:val="left" w:pos="3524"/>
        </w:tabs>
        <w:ind w:left="3524" w:hanging="420"/>
      </w:pPr>
      <w:rPr>
        <w:rFonts w:cs="Times New Roman"/>
      </w:rPr>
    </w:lvl>
    <w:lvl w:ilvl="4">
      <w:start w:val="1"/>
      <w:numFmt w:val="lowerLetter"/>
      <w:lvlText w:val="%5)"/>
      <w:lvlJc w:val="left"/>
      <w:pPr>
        <w:tabs>
          <w:tab w:val="left" w:pos="3944"/>
        </w:tabs>
        <w:ind w:left="3944" w:hanging="420"/>
      </w:pPr>
      <w:rPr>
        <w:rFonts w:cs="Times New Roman"/>
      </w:rPr>
    </w:lvl>
    <w:lvl w:ilvl="5">
      <w:start w:val="1"/>
      <w:numFmt w:val="lowerRoman"/>
      <w:lvlText w:val="%6."/>
      <w:lvlJc w:val="right"/>
      <w:pPr>
        <w:tabs>
          <w:tab w:val="left" w:pos="4364"/>
        </w:tabs>
        <w:ind w:left="4364" w:hanging="420"/>
      </w:pPr>
      <w:rPr>
        <w:rFonts w:cs="Times New Roman"/>
      </w:rPr>
    </w:lvl>
    <w:lvl w:ilvl="6">
      <w:start w:val="1"/>
      <w:numFmt w:val="decimal"/>
      <w:lvlText w:val="%7."/>
      <w:lvlJc w:val="left"/>
      <w:pPr>
        <w:tabs>
          <w:tab w:val="left" w:pos="4784"/>
        </w:tabs>
        <w:ind w:left="4784" w:hanging="420"/>
      </w:pPr>
      <w:rPr>
        <w:rFonts w:cs="Times New Roman"/>
      </w:rPr>
    </w:lvl>
    <w:lvl w:ilvl="7">
      <w:start w:val="1"/>
      <w:numFmt w:val="lowerLetter"/>
      <w:lvlText w:val="%8)"/>
      <w:lvlJc w:val="left"/>
      <w:pPr>
        <w:tabs>
          <w:tab w:val="left" w:pos="5204"/>
        </w:tabs>
        <w:ind w:left="5204" w:hanging="420"/>
      </w:pPr>
      <w:rPr>
        <w:rFonts w:cs="Times New Roman"/>
      </w:rPr>
    </w:lvl>
    <w:lvl w:ilvl="8">
      <w:start w:val="1"/>
      <w:numFmt w:val="lowerRoman"/>
      <w:lvlText w:val="%9."/>
      <w:lvlJc w:val="right"/>
      <w:pPr>
        <w:tabs>
          <w:tab w:val="left" w:pos="5624"/>
        </w:tabs>
        <w:ind w:left="5624" w:hanging="420"/>
      </w:pPr>
      <w:rPr>
        <w:rFonts w:cs="Times New Roman"/>
      </w:rPr>
    </w:lvl>
  </w:abstractNum>
  <w:abstractNum w:abstractNumId="1">
    <w:nsid w:val="0E4F0EF5"/>
    <w:multiLevelType w:val="multilevel"/>
    <w:tmpl w:val="0E4F0EF5"/>
    <w:lvl w:ilvl="0">
      <w:start w:val="1"/>
      <w:numFmt w:val="decimal"/>
      <w:suff w:val="nothing"/>
      <w:lvlText w:val="（%1）"/>
      <w:lvlJc w:val="left"/>
      <w:pPr>
        <w:ind w:left="0" w:firstLine="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
    <w:nsid w:val="12B029D0"/>
    <w:multiLevelType w:val="multilevel"/>
    <w:tmpl w:val="12B029D0"/>
    <w:lvl w:ilvl="0">
      <w:start w:val="1"/>
      <w:numFmt w:val="decimal"/>
      <w:lvlText w:val="%1"/>
      <w:lvlJc w:val="left"/>
      <w:pPr>
        <w:tabs>
          <w:tab w:val="left" w:pos="0"/>
        </w:tabs>
        <w:ind w:left="0" w:firstLine="0"/>
      </w:pPr>
      <w:rPr>
        <w:rFonts w:hint="eastAsia"/>
      </w:rPr>
    </w:lvl>
    <w:lvl w:ilvl="1">
      <w:start w:val="1"/>
      <w:numFmt w:val="decimal"/>
      <w:lvlText w:val="%1.%2"/>
      <w:lvlJc w:val="left"/>
      <w:pPr>
        <w:tabs>
          <w:tab w:val="left" w:pos="0"/>
        </w:tabs>
        <w:ind w:left="0" w:firstLine="0"/>
      </w:pPr>
      <w:rPr>
        <w:rFonts w:hint="eastAsia"/>
      </w:rPr>
    </w:lvl>
    <w:lvl w:ilvl="2">
      <w:start w:val="1"/>
      <w:numFmt w:val="decimal"/>
      <w:pStyle w:val="a"/>
      <w:lvlText w:val="%1.%2.%3"/>
      <w:lvlJc w:val="left"/>
      <w:pPr>
        <w:tabs>
          <w:tab w:val="left" w:pos="0"/>
        </w:tabs>
        <w:ind w:left="0" w:firstLine="0"/>
      </w:pPr>
      <w:rPr>
        <w:rFonts w:hint="eastAsia"/>
      </w:rPr>
    </w:lvl>
    <w:lvl w:ilvl="3">
      <w:start w:val="1"/>
      <w:numFmt w:val="decimal"/>
      <w:lvlText w:val="%1.%2.%3.%4"/>
      <w:lvlJc w:val="left"/>
      <w:pPr>
        <w:tabs>
          <w:tab w:val="left" w:pos="0"/>
        </w:tabs>
        <w:ind w:left="0" w:firstLine="0"/>
      </w:pPr>
      <w:rPr>
        <w:rFonts w:hint="eastAsia"/>
      </w:rPr>
    </w:lvl>
    <w:lvl w:ilvl="4">
      <w:start w:val="1"/>
      <w:numFmt w:val="decimal"/>
      <w:lvlText w:val="%1.%2.%3.%4.%5"/>
      <w:lvlJc w:val="left"/>
      <w:pPr>
        <w:tabs>
          <w:tab w:val="left" w:pos="1462"/>
        </w:tabs>
        <w:ind w:left="1462" w:hanging="1008"/>
      </w:pPr>
      <w:rPr>
        <w:rFonts w:hint="eastAsia"/>
      </w:rPr>
    </w:lvl>
    <w:lvl w:ilvl="5">
      <w:start w:val="1"/>
      <w:numFmt w:val="decimal"/>
      <w:lvlText w:val="%1.%2.%3.%4.%5.%6"/>
      <w:lvlJc w:val="left"/>
      <w:pPr>
        <w:tabs>
          <w:tab w:val="left" w:pos="1606"/>
        </w:tabs>
        <w:ind w:left="1606" w:hanging="1152"/>
      </w:pPr>
      <w:rPr>
        <w:rFonts w:hint="eastAsia"/>
      </w:rPr>
    </w:lvl>
    <w:lvl w:ilvl="6">
      <w:start w:val="1"/>
      <w:numFmt w:val="decimal"/>
      <w:lvlText w:val="%1.%2.%3.%4.%5.%6.%7"/>
      <w:lvlJc w:val="left"/>
      <w:pPr>
        <w:tabs>
          <w:tab w:val="left" w:pos="1750"/>
        </w:tabs>
        <w:ind w:left="1750" w:hanging="1296"/>
      </w:pPr>
      <w:rPr>
        <w:rFonts w:hint="eastAsia"/>
      </w:rPr>
    </w:lvl>
    <w:lvl w:ilvl="7">
      <w:start w:val="1"/>
      <w:numFmt w:val="decimal"/>
      <w:lvlText w:val="%1.%2.%3.%4.%5.%6.%7.%8"/>
      <w:lvlJc w:val="left"/>
      <w:pPr>
        <w:tabs>
          <w:tab w:val="left" w:pos="1894"/>
        </w:tabs>
        <w:ind w:left="1894" w:hanging="1440"/>
      </w:pPr>
      <w:rPr>
        <w:rFonts w:hint="eastAsia"/>
      </w:rPr>
    </w:lvl>
    <w:lvl w:ilvl="8">
      <w:start w:val="1"/>
      <w:numFmt w:val="decimal"/>
      <w:lvlText w:val="%1.%2.%3.%4.%5.%6.%7.%8.%9"/>
      <w:lvlJc w:val="left"/>
      <w:pPr>
        <w:tabs>
          <w:tab w:val="left" w:pos="2038"/>
        </w:tabs>
        <w:ind w:left="2038" w:hanging="1584"/>
      </w:pPr>
      <w:rPr>
        <w:rFonts w:hint="eastAsia"/>
      </w:rPr>
    </w:lvl>
  </w:abstractNum>
  <w:abstractNum w:abstractNumId="3">
    <w:nsid w:val="1C64579F"/>
    <w:multiLevelType w:val="multilevel"/>
    <w:tmpl w:val="1C64579F"/>
    <w:lvl w:ilvl="0">
      <w:start w:val="1"/>
      <w:numFmt w:val="chineseCountingThousand"/>
      <w:suff w:val="nothing"/>
      <w:lvlText w:val="第%1章"/>
      <w:lvlJc w:val="left"/>
      <w:rPr>
        <w:rFonts w:cs="Times New Roman" w:hint="eastAsia"/>
      </w:rPr>
    </w:lvl>
    <w:lvl w:ilvl="1">
      <w:start w:val="1"/>
      <w:numFmt w:val="decimal"/>
      <w:suff w:val="nothing"/>
      <w:lvlText w:val="%2."/>
      <w:lvlJc w:val="left"/>
      <w:rPr>
        <w:rFonts w:ascii="Arial" w:eastAsia="宋体" w:hAnsi="Arial" w:cs="Times New Roman" w:hint="default"/>
      </w:rPr>
    </w:lvl>
    <w:lvl w:ilvl="2">
      <w:start w:val="1"/>
      <w:numFmt w:val="none"/>
      <w:suff w:val="nothing"/>
      <w:lvlText w:val=""/>
      <w:lvlJc w:val="left"/>
      <w:rPr>
        <w:rFonts w:cs="Times New Roman" w:hint="eastAsia"/>
      </w:rPr>
    </w:lvl>
    <w:lvl w:ilvl="3">
      <w:start w:val="1"/>
      <w:numFmt w:val="none"/>
      <w:suff w:val="nothing"/>
      <w:lvlText w:val=""/>
      <w:lvlJc w:val="left"/>
      <w:rPr>
        <w:rFonts w:cs="Times New Roman" w:hint="eastAsia"/>
      </w:rPr>
    </w:lvl>
    <w:lvl w:ilvl="4">
      <w:start w:val="1"/>
      <w:numFmt w:val="chineseCountingThousand"/>
      <w:lvlText w:val="%5、"/>
      <w:lvlJc w:val="left"/>
      <w:pPr>
        <w:tabs>
          <w:tab w:val="left" w:pos="720"/>
        </w:tabs>
      </w:pPr>
      <w:rPr>
        <w:rFonts w:cs="Times New Roman" w:hint="eastAsia"/>
      </w:rPr>
    </w:lvl>
    <w:lvl w:ilvl="5">
      <w:start w:val="1"/>
      <w:numFmt w:val="none"/>
      <w:pStyle w:val="6"/>
      <w:suff w:val="nothing"/>
      <w:lvlText w:val=""/>
      <w:lvlJc w:val="left"/>
      <w:rPr>
        <w:rFonts w:cs="Times New Roman" w:hint="eastAsia"/>
      </w:rPr>
    </w:lvl>
    <w:lvl w:ilvl="6">
      <w:start w:val="1"/>
      <w:numFmt w:val="chineseCountingThousand"/>
      <w:pStyle w:val="7"/>
      <w:suff w:val="nothing"/>
      <w:lvlText w:val="%7、"/>
      <w:lvlJc w:val="left"/>
      <w:rPr>
        <w:rFonts w:cs="Times New Roman" w:hint="eastAsia"/>
        <w:lang w:val="en-US"/>
      </w:rPr>
    </w:lvl>
    <w:lvl w:ilvl="7">
      <w:start w:val="1"/>
      <w:numFmt w:val="none"/>
      <w:suff w:val="nothing"/>
      <w:lvlText w:val=""/>
      <w:lvlJc w:val="left"/>
      <w:rPr>
        <w:rFonts w:cs="Times New Roman" w:hint="eastAsia"/>
      </w:rPr>
    </w:lvl>
    <w:lvl w:ilvl="8">
      <w:start w:val="1"/>
      <w:numFmt w:val="none"/>
      <w:pStyle w:val="9"/>
      <w:suff w:val="nothing"/>
      <w:lvlText w:val=""/>
      <w:lvlJc w:val="left"/>
      <w:rPr>
        <w:rFonts w:cs="Times New Roman" w:hint="eastAsia"/>
      </w:rPr>
    </w:lvl>
  </w:abstractNum>
  <w:abstractNum w:abstractNumId="4">
    <w:nsid w:val="2B0476B2"/>
    <w:multiLevelType w:val="multilevel"/>
    <w:tmpl w:val="2B0476B2"/>
    <w:lvl w:ilvl="0">
      <w:start w:val="1"/>
      <w:numFmt w:val="decimal"/>
      <w:lvlText w:val="%1"/>
      <w:lvlJc w:val="center"/>
      <w:pPr>
        <w:tabs>
          <w:tab w:val="left" w:pos="-288"/>
        </w:tabs>
        <w:ind w:left="-288" w:firstLine="288"/>
      </w:pPr>
      <w:rPr>
        <w:rFonts w:hint="eastAsia"/>
      </w:rPr>
    </w:lvl>
    <w:lvl w:ilvl="1">
      <w:start w:val="1"/>
      <w:numFmt w:val="decimal"/>
      <w:suff w:val="nothing"/>
      <w:lvlText w:val="%2."/>
      <w:lvlJc w:val="left"/>
      <w:pPr>
        <w:ind w:left="0" w:firstLine="0"/>
      </w:pPr>
      <w:rPr>
        <w:rFonts w:ascii="Arial" w:eastAsia="宋体" w:hAnsi="Arial" w:hint="default"/>
      </w:rPr>
    </w:lvl>
    <w:lvl w:ilvl="2">
      <w:start w:val="1"/>
      <w:numFmt w:val="none"/>
      <w:suff w:val="nothing"/>
      <w:lvlText w:val=""/>
      <w:lvlJc w:val="left"/>
      <w:pPr>
        <w:ind w:left="0" w:firstLine="0"/>
      </w:pPr>
      <w:rPr>
        <w:rFonts w:hint="eastAsia"/>
      </w:rPr>
    </w:lvl>
    <w:lvl w:ilvl="3">
      <w:start w:val="1"/>
      <w:numFmt w:val="none"/>
      <w:suff w:val="nothing"/>
      <w:lvlText w:val=""/>
      <w:lvlJc w:val="left"/>
      <w:pPr>
        <w:ind w:left="0" w:firstLine="0"/>
      </w:pPr>
      <w:rPr>
        <w:rFonts w:hint="eastAsia"/>
      </w:rPr>
    </w:lvl>
    <w:lvl w:ilvl="4">
      <w:start w:val="1"/>
      <w:numFmt w:val="chineseCountingThousand"/>
      <w:lvlText w:val="%5、"/>
      <w:lvlJc w:val="left"/>
      <w:pPr>
        <w:tabs>
          <w:tab w:val="left" w:pos="720"/>
        </w:tabs>
        <w:ind w:left="0" w:firstLine="0"/>
      </w:pPr>
      <w:rPr>
        <w:rFonts w:hint="eastAsia"/>
      </w:rPr>
    </w:lvl>
    <w:lvl w:ilvl="5">
      <w:start w:val="1"/>
      <w:numFmt w:val="none"/>
      <w:suff w:val="nothing"/>
      <w:lvlText w:val=""/>
      <w:lvlJc w:val="left"/>
      <w:pPr>
        <w:ind w:left="0" w:firstLine="0"/>
      </w:pPr>
      <w:rPr>
        <w:rFonts w:hint="eastAsia"/>
      </w:rPr>
    </w:lvl>
    <w:lvl w:ilvl="6">
      <w:start w:val="1"/>
      <w:numFmt w:val="chineseCountingThousand"/>
      <w:lvlText w:val="%7、"/>
      <w:lvlJc w:val="left"/>
      <w:pPr>
        <w:ind w:left="844" w:firstLine="0"/>
      </w:pPr>
      <w:rPr>
        <w:rFonts w:hint="eastAsia"/>
        <w:b/>
        <w:bCs w:val="0"/>
        <w:i w:val="0"/>
        <w:iCs w:val="0"/>
        <w:caps w:val="0"/>
        <w:smallCaps w:val="0"/>
        <w:strike w:val="0"/>
        <w:dstrike w:val="0"/>
        <w:color w:val="000000"/>
        <w:spacing w:val="0"/>
        <w:position w:val="0"/>
        <w:u w:val="none"/>
      </w:rPr>
    </w:lvl>
    <w:lvl w:ilvl="7">
      <w:start w:val="1"/>
      <w:numFmt w:val="none"/>
      <w:suff w:val="nothing"/>
      <w:lvlText w:val=""/>
      <w:lvlJc w:val="left"/>
      <w:pPr>
        <w:ind w:left="0" w:firstLine="0"/>
      </w:pPr>
      <w:rPr>
        <w:rFonts w:hint="eastAsia"/>
      </w:rPr>
    </w:lvl>
    <w:lvl w:ilvl="8">
      <w:start w:val="1"/>
      <w:numFmt w:val="none"/>
      <w:suff w:val="nothing"/>
      <w:lvlText w:val=""/>
      <w:lvlJc w:val="left"/>
      <w:pPr>
        <w:ind w:left="0" w:firstLine="0"/>
      </w:pPr>
      <w:rPr>
        <w:rFonts w:hint="eastAsia"/>
      </w:rPr>
    </w:lvl>
  </w:abstractNum>
  <w:abstractNum w:abstractNumId="5">
    <w:nsid w:val="2C363EBC"/>
    <w:multiLevelType w:val="singleLevel"/>
    <w:tmpl w:val="2C363EBC"/>
    <w:lvl w:ilvl="0">
      <w:start w:val="1"/>
      <w:numFmt w:val="decimal"/>
      <w:pStyle w:val="a0"/>
      <w:lvlText w:val="图%1."/>
      <w:lvlJc w:val="left"/>
      <w:pPr>
        <w:tabs>
          <w:tab w:val="left" w:pos="425"/>
        </w:tabs>
        <w:ind w:left="425" w:hanging="425"/>
      </w:pPr>
    </w:lvl>
  </w:abstractNum>
  <w:abstractNum w:abstractNumId="6">
    <w:nsid w:val="322E49B0"/>
    <w:multiLevelType w:val="multilevel"/>
    <w:tmpl w:val="322E49B0"/>
    <w:lvl w:ilvl="0">
      <w:start w:val="1"/>
      <w:numFmt w:val="decimalEnclosedCircle"/>
      <w:lvlText w:val="%1"/>
      <w:lvlJc w:val="left"/>
      <w:pPr>
        <w:tabs>
          <w:tab w:val="left" w:pos="477"/>
        </w:tabs>
        <w:ind w:left="420" w:firstLine="0"/>
      </w:pPr>
      <w:rPr>
        <w:rFonts w:eastAsia="宋体" w:hint="eastAsia"/>
        <w:b w:val="0"/>
        <w:i w:val="0"/>
        <w:sz w:val="24"/>
        <w:szCs w:val="24"/>
        <w:lang w:val="en-US"/>
      </w:rPr>
    </w:lvl>
    <w:lvl w:ilvl="1">
      <w:start w:val="1"/>
      <w:numFmt w:val="bullet"/>
      <w:lvlText w:val=""/>
      <w:lvlJc w:val="left"/>
      <w:pPr>
        <w:tabs>
          <w:tab w:val="left" w:pos="784"/>
        </w:tabs>
        <w:ind w:left="784" w:hanging="420"/>
      </w:pPr>
      <w:rPr>
        <w:rFonts w:ascii="Wingdings" w:hAnsi="Wingdings" w:hint="default"/>
        <w:b w:val="0"/>
        <w:i w:val="0"/>
        <w:sz w:val="24"/>
        <w:szCs w:val="24"/>
        <w:lang w:val="en-US"/>
      </w:rPr>
    </w:lvl>
    <w:lvl w:ilvl="2">
      <w:start w:val="1"/>
      <w:numFmt w:val="bullet"/>
      <w:pStyle w:val="a1"/>
      <w:lvlText w:val=""/>
      <w:lvlJc w:val="left"/>
      <w:pPr>
        <w:tabs>
          <w:tab w:val="left" w:pos="1204"/>
        </w:tabs>
        <w:ind w:left="1204" w:hanging="420"/>
      </w:pPr>
      <w:rPr>
        <w:rFonts w:ascii="Wingdings" w:hAnsi="Wingdings" w:hint="default"/>
        <w:b w:val="0"/>
        <w:i w:val="0"/>
        <w:sz w:val="24"/>
        <w:szCs w:val="24"/>
        <w:lang w:val="en-US"/>
      </w:rPr>
    </w:lvl>
    <w:lvl w:ilvl="3">
      <w:start w:val="1"/>
      <w:numFmt w:val="decimal"/>
      <w:lvlText w:val="%4."/>
      <w:lvlJc w:val="left"/>
      <w:pPr>
        <w:tabs>
          <w:tab w:val="left" w:pos="1624"/>
        </w:tabs>
        <w:ind w:left="1624" w:hanging="420"/>
      </w:pPr>
    </w:lvl>
    <w:lvl w:ilvl="4">
      <w:start w:val="1"/>
      <w:numFmt w:val="lowerLetter"/>
      <w:lvlText w:val="%5)"/>
      <w:lvlJc w:val="left"/>
      <w:pPr>
        <w:tabs>
          <w:tab w:val="left" w:pos="2044"/>
        </w:tabs>
        <w:ind w:left="2044" w:hanging="420"/>
      </w:pPr>
    </w:lvl>
    <w:lvl w:ilvl="5">
      <w:start w:val="1"/>
      <w:numFmt w:val="lowerRoman"/>
      <w:lvlText w:val="%6."/>
      <w:lvlJc w:val="right"/>
      <w:pPr>
        <w:tabs>
          <w:tab w:val="left" w:pos="2464"/>
        </w:tabs>
        <w:ind w:left="2464" w:hanging="420"/>
      </w:pPr>
    </w:lvl>
    <w:lvl w:ilvl="6">
      <w:start w:val="1"/>
      <w:numFmt w:val="decimal"/>
      <w:lvlText w:val="%7."/>
      <w:lvlJc w:val="left"/>
      <w:pPr>
        <w:tabs>
          <w:tab w:val="left" w:pos="2884"/>
        </w:tabs>
        <w:ind w:left="2884" w:hanging="420"/>
      </w:pPr>
    </w:lvl>
    <w:lvl w:ilvl="7">
      <w:start w:val="1"/>
      <w:numFmt w:val="lowerLetter"/>
      <w:lvlText w:val="%8)"/>
      <w:lvlJc w:val="left"/>
      <w:pPr>
        <w:tabs>
          <w:tab w:val="left" w:pos="3304"/>
        </w:tabs>
        <w:ind w:left="3304" w:hanging="420"/>
      </w:pPr>
    </w:lvl>
    <w:lvl w:ilvl="8">
      <w:start w:val="1"/>
      <w:numFmt w:val="lowerRoman"/>
      <w:lvlText w:val="%9."/>
      <w:lvlJc w:val="right"/>
      <w:pPr>
        <w:tabs>
          <w:tab w:val="left" w:pos="3724"/>
        </w:tabs>
        <w:ind w:left="3724" w:hanging="420"/>
      </w:pPr>
    </w:lvl>
  </w:abstractNum>
  <w:abstractNum w:abstractNumId="7">
    <w:nsid w:val="3E795606"/>
    <w:multiLevelType w:val="multilevel"/>
    <w:tmpl w:val="3E795606"/>
    <w:lvl w:ilvl="0">
      <w:start w:val="1"/>
      <w:numFmt w:val="decimal"/>
      <w:suff w:val="nothing"/>
      <w:lvlText w:val="（%1）"/>
      <w:lvlJc w:val="left"/>
      <w:pPr>
        <w:ind w:left="0" w:firstLine="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nsid w:val="5F115BDE"/>
    <w:multiLevelType w:val="multilevel"/>
    <w:tmpl w:val="5F115BDE"/>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9">
    <w:nsid w:val="5F690B20"/>
    <w:multiLevelType w:val="multilevel"/>
    <w:tmpl w:val="5F690B20"/>
    <w:lvl w:ilvl="0">
      <w:start w:val="1"/>
      <w:numFmt w:val="decimal"/>
      <w:suff w:val="nothing"/>
      <w:lvlText w:val="（%1）"/>
      <w:lvlJc w:val="left"/>
      <w:pPr>
        <w:ind w:left="0" w:firstLine="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0">
    <w:nsid w:val="61B76404"/>
    <w:multiLevelType w:val="multilevel"/>
    <w:tmpl w:val="61B76404"/>
    <w:lvl w:ilvl="0">
      <w:start w:val="1"/>
      <w:numFmt w:val="decimal"/>
      <w:suff w:val="nothing"/>
      <w:lvlText w:val="（%1）"/>
      <w:lvlJc w:val="left"/>
      <w:pPr>
        <w:ind w:left="0" w:firstLine="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1">
    <w:nsid w:val="62F475F1"/>
    <w:multiLevelType w:val="multilevel"/>
    <w:tmpl w:val="62F475F1"/>
    <w:lvl w:ilvl="0">
      <w:start w:val="1"/>
      <w:numFmt w:val="decimal"/>
      <w:suff w:val="nothing"/>
      <w:lvlText w:val="（%1）"/>
      <w:lvlJc w:val="left"/>
      <w:pPr>
        <w:ind w:left="0" w:firstLine="0"/>
      </w:pPr>
      <w:rPr>
        <w:rFonts w:hint="default"/>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2">
    <w:nsid w:val="7306106F"/>
    <w:multiLevelType w:val="multilevel"/>
    <w:tmpl w:val="7306106F"/>
    <w:lvl w:ilvl="0">
      <w:start w:val="1"/>
      <w:numFmt w:val="decimal"/>
      <w:pStyle w:val="1"/>
      <w:suff w:val="space"/>
      <w:lvlText w:val="%1."/>
      <w:lvlJc w:val="left"/>
      <w:rPr>
        <w:rFonts w:ascii="Arial" w:eastAsia="宋体" w:hAnsi="Arial" w:cs="Times New Roman" w:hint="default"/>
      </w:rPr>
    </w:lvl>
    <w:lvl w:ilvl="1">
      <w:start w:val="1"/>
      <w:numFmt w:val="decimal"/>
      <w:pStyle w:val="2"/>
      <w:suff w:val="space"/>
      <w:lvlText w:val="%1.%2"/>
      <w:lvlJc w:val="left"/>
      <w:rPr>
        <w:rFonts w:ascii="Arial" w:eastAsia="宋体" w:hAnsi="Arial" w:cs="Times New Roman" w:hint="default"/>
        <w:sz w:val="32"/>
      </w:rPr>
    </w:lvl>
    <w:lvl w:ilvl="2">
      <w:start w:val="1"/>
      <w:numFmt w:val="decimal"/>
      <w:pStyle w:val="3"/>
      <w:suff w:val="space"/>
      <w:lvlText w:val="%1.%2.%3"/>
      <w:lvlJc w:val="left"/>
      <w:rPr>
        <w:rFonts w:ascii="Arial" w:eastAsia="宋体" w:hAnsi="Arial" w:cs="Times New Roman" w:hint="default"/>
      </w:rPr>
    </w:lvl>
    <w:lvl w:ilvl="3">
      <w:start w:val="1"/>
      <w:numFmt w:val="decimal"/>
      <w:pStyle w:val="4"/>
      <w:suff w:val="space"/>
      <w:lvlText w:val="%1.%2.%3.%4"/>
      <w:lvlJc w:val="left"/>
      <w:rPr>
        <w:rFonts w:cs="Times New Roman" w:hint="eastAsia"/>
      </w:rPr>
    </w:lvl>
    <w:lvl w:ilvl="4">
      <w:start w:val="1"/>
      <w:numFmt w:val="decimal"/>
      <w:pStyle w:val="5"/>
      <w:suff w:val="space"/>
      <w:lvlText w:val="%1.%2.%3.%4.%5"/>
      <w:lvlJc w:val="left"/>
      <w:rPr>
        <w:rFonts w:cs="Times New Roman" w:hint="eastAsia"/>
      </w:rPr>
    </w:lvl>
    <w:lvl w:ilvl="5">
      <w:start w:val="1"/>
      <w:numFmt w:val="none"/>
      <w:suff w:val="nothing"/>
      <w:lvlText w:val=""/>
      <w:lvlJc w:val="left"/>
      <w:rPr>
        <w:rFonts w:cs="Times New Roman" w:hint="eastAsia"/>
      </w:rPr>
    </w:lvl>
    <w:lvl w:ilvl="6">
      <w:start w:val="1"/>
      <w:numFmt w:val="none"/>
      <w:suff w:val="nothing"/>
      <w:lvlText w:val=""/>
      <w:lvlJc w:val="left"/>
      <w:rPr>
        <w:rFonts w:cs="Times New Roman" w:hint="eastAsia"/>
      </w:rPr>
    </w:lvl>
    <w:lvl w:ilvl="7">
      <w:start w:val="1"/>
      <w:numFmt w:val="none"/>
      <w:suff w:val="nothing"/>
      <w:lvlText w:val=""/>
      <w:lvlJc w:val="left"/>
      <w:rPr>
        <w:rFonts w:cs="Times New Roman" w:hint="eastAsia"/>
      </w:rPr>
    </w:lvl>
    <w:lvl w:ilvl="8">
      <w:start w:val="1"/>
      <w:numFmt w:val="none"/>
      <w:suff w:val="nothing"/>
      <w:lvlText w:val=""/>
      <w:lvlJc w:val="left"/>
      <w:rPr>
        <w:rFonts w:cs="Times New Roman" w:hint="eastAsia"/>
      </w:rPr>
    </w:lvl>
  </w:abstractNum>
  <w:num w:numId="1">
    <w:abstractNumId w:val="12"/>
  </w:num>
  <w:num w:numId="2">
    <w:abstractNumId w:val="3"/>
  </w:num>
  <w:num w:numId="3">
    <w:abstractNumId w:val="5"/>
  </w:num>
  <w:num w:numId="4">
    <w:abstractNumId w:val="2"/>
  </w:num>
  <w:num w:numId="5">
    <w:abstractNumId w:val="6"/>
  </w:num>
  <w:num w:numId="6">
    <w:abstractNumId w:val="4"/>
  </w:num>
  <w:num w:numId="7">
    <w:abstractNumId w:val="9"/>
  </w:num>
  <w:num w:numId="8">
    <w:abstractNumId w:val="11"/>
  </w:num>
  <w:num w:numId="9">
    <w:abstractNumId w:val="7"/>
  </w:num>
  <w:num w:numId="10">
    <w:abstractNumId w:val="0"/>
  </w:num>
  <w:num w:numId="11">
    <w:abstractNumId w:val="1"/>
  </w:num>
  <w:num w:numId="12">
    <w:abstractNumId w:val="10"/>
  </w:num>
  <w:num w:numId="13">
    <w:abstractNumId w:val="8"/>
  </w:num>
  <w:num w:numId="14">
    <w:abstractNumId w:val="12"/>
  </w:num>
  <w:num w:numId="15">
    <w:abstractNumId w:val="12"/>
  </w:num>
  <w:num w:numId="16">
    <w:abstractNumId w:val="12"/>
  </w:num>
  <w:num w:numId="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defaultTabStop w:val="0"/>
  <w:drawingGridHorizontalSpacing w:val="211"/>
  <w:drawingGridVerticalSpacing w:val="218"/>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dhODU2ZTNlMmI2ZmM3MjUwMjVhODAwNmFlZmUwMWIifQ=="/>
    <w:docVar w:name="IsProcessingDocument" w:val="-1"/>
  </w:docVars>
  <w:rsids>
    <w:rsidRoot w:val="003D1194"/>
    <w:rsid w:val="00000002"/>
    <w:rsid w:val="000001A1"/>
    <w:rsid w:val="00000280"/>
    <w:rsid w:val="00000326"/>
    <w:rsid w:val="00000511"/>
    <w:rsid w:val="00000593"/>
    <w:rsid w:val="0000063B"/>
    <w:rsid w:val="000007FB"/>
    <w:rsid w:val="0000089C"/>
    <w:rsid w:val="000008B0"/>
    <w:rsid w:val="0000098F"/>
    <w:rsid w:val="000009BB"/>
    <w:rsid w:val="00000A58"/>
    <w:rsid w:val="00000C14"/>
    <w:rsid w:val="00000CCB"/>
    <w:rsid w:val="000012CA"/>
    <w:rsid w:val="00001561"/>
    <w:rsid w:val="000015DA"/>
    <w:rsid w:val="00001AB2"/>
    <w:rsid w:val="00001EB9"/>
    <w:rsid w:val="00001EF9"/>
    <w:rsid w:val="000020A9"/>
    <w:rsid w:val="000023C2"/>
    <w:rsid w:val="000028AD"/>
    <w:rsid w:val="000028BA"/>
    <w:rsid w:val="000028FF"/>
    <w:rsid w:val="00002974"/>
    <w:rsid w:val="00002C9A"/>
    <w:rsid w:val="00002CDC"/>
    <w:rsid w:val="00002FA9"/>
    <w:rsid w:val="00003154"/>
    <w:rsid w:val="0000333E"/>
    <w:rsid w:val="000037DA"/>
    <w:rsid w:val="000037E2"/>
    <w:rsid w:val="00003839"/>
    <w:rsid w:val="00003A30"/>
    <w:rsid w:val="00003B14"/>
    <w:rsid w:val="00003BF2"/>
    <w:rsid w:val="00003C26"/>
    <w:rsid w:val="00003F45"/>
    <w:rsid w:val="000040D9"/>
    <w:rsid w:val="000041D6"/>
    <w:rsid w:val="000041DE"/>
    <w:rsid w:val="000042C8"/>
    <w:rsid w:val="00004492"/>
    <w:rsid w:val="00004581"/>
    <w:rsid w:val="000046EE"/>
    <w:rsid w:val="00004C71"/>
    <w:rsid w:val="00005222"/>
    <w:rsid w:val="000052E7"/>
    <w:rsid w:val="00005456"/>
    <w:rsid w:val="00005633"/>
    <w:rsid w:val="000058BD"/>
    <w:rsid w:val="0000594D"/>
    <w:rsid w:val="00005A30"/>
    <w:rsid w:val="00005A79"/>
    <w:rsid w:val="00005AA2"/>
    <w:rsid w:val="00005D50"/>
    <w:rsid w:val="000060C9"/>
    <w:rsid w:val="0000611A"/>
    <w:rsid w:val="00006180"/>
    <w:rsid w:val="0000652E"/>
    <w:rsid w:val="00006583"/>
    <w:rsid w:val="00006B23"/>
    <w:rsid w:val="00006DBD"/>
    <w:rsid w:val="00006DBE"/>
    <w:rsid w:val="00006DEB"/>
    <w:rsid w:val="00006F8E"/>
    <w:rsid w:val="000070F8"/>
    <w:rsid w:val="0000715B"/>
    <w:rsid w:val="0000717F"/>
    <w:rsid w:val="000071BD"/>
    <w:rsid w:val="0000734A"/>
    <w:rsid w:val="000075C9"/>
    <w:rsid w:val="0000771D"/>
    <w:rsid w:val="00007AF0"/>
    <w:rsid w:val="00007B0A"/>
    <w:rsid w:val="00007D20"/>
    <w:rsid w:val="00007E6B"/>
    <w:rsid w:val="00007FE3"/>
    <w:rsid w:val="00010073"/>
    <w:rsid w:val="000102E8"/>
    <w:rsid w:val="00010469"/>
    <w:rsid w:val="000104A3"/>
    <w:rsid w:val="0001064E"/>
    <w:rsid w:val="00010DC5"/>
    <w:rsid w:val="00010DD8"/>
    <w:rsid w:val="00010EDD"/>
    <w:rsid w:val="00010F8F"/>
    <w:rsid w:val="000113DF"/>
    <w:rsid w:val="000117E6"/>
    <w:rsid w:val="00011A01"/>
    <w:rsid w:val="00011EB2"/>
    <w:rsid w:val="00011EF2"/>
    <w:rsid w:val="00011F32"/>
    <w:rsid w:val="00011FBB"/>
    <w:rsid w:val="000120E8"/>
    <w:rsid w:val="0001241B"/>
    <w:rsid w:val="000124C3"/>
    <w:rsid w:val="0001255A"/>
    <w:rsid w:val="000128EE"/>
    <w:rsid w:val="00012B34"/>
    <w:rsid w:val="00012B99"/>
    <w:rsid w:val="00012C47"/>
    <w:rsid w:val="0001304F"/>
    <w:rsid w:val="000130FE"/>
    <w:rsid w:val="00013179"/>
    <w:rsid w:val="0001320F"/>
    <w:rsid w:val="000132EE"/>
    <w:rsid w:val="0001336F"/>
    <w:rsid w:val="000133ED"/>
    <w:rsid w:val="0001348F"/>
    <w:rsid w:val="000136EC"/>
    <w:rsid w:val="0001373A"/>
    <w:rsid w:val="000138A7"/>
    <w:rsid w:val="00013913"/>
    <w:rsid w:val="00013BAA"/>
    <w:rsid w:val="00013CCF"/>
    <w:rsid w:val="00013D42"/>
    <w:rsid w:val="000143B3"/>
    <w:rsid w:val="0001442C"/>
    <w:rsid w:val="000144FA"/>
    <w:rsid w:val="00014517"/>
    <w:rsid w:val="00014655"/>
    <w:rsid w:val="000146FC"/>
    <w:rsid w:val="0001493C"/>
    <w:rsid w:val="00014A6A"/>
    <w:rsid w:val="00014CF2"/>
    <w:rsid w:val="00014D29"/>
    <w:rsid w:val="00014FF7"/>
    <w:rsid w:val="0001566C"/>
    <w:rsid w:val="000157F2"/>
    <w:rsid w:val="00015B25"/>
    <w:rsid w:val="00015F96"/>
    <w:rsid w:val="00016396"/>
    <w:rsid w:val="00016615"/>
    <w:rsid w:val="000166DC"/>
    <w:rsid w:val="0001679F"/>
    <w:rsid w:val="000167A1"/>
    <w:rsid w:val="000167B3"/>
    <w:rsid w:val="00016B28"/>
    <w:rsid w:val="00016D2A"/>
    <w:rsid w:val="000170FB"/>
    <w:rsid w:val="000171F0"/>
    <w:rsid w:val="0001720B"/>
    <w:rsid w:val="0001735D"/>
    <w:rsid w:val="000173E5"/>
    <w:rsid w:val="000176AC"/>
    <w:rsid w:val="00017988"/>
    <w:rsid w:val="000179A1"/>
    <w:rsid w:val="000179C5"/>
    <w:rsid w:val="00017B80"/>
    <w:rsid w:val="00017B97"/>
    <w:rsid w:val="00017FEE"/>
    <w:rsid w:val="000201ED"/>
    <w:rsid w:val="000201FC"/>
    <w:rsid w:val="0002035C"/>
    <w:rsid w:val="00020384"/>
    <w:rsid w:val="00020503"/>
    <w:rsid w:val="00020835"/>
    <w:rsid w:val="00020837"/>
    <w:rsid w:val="000208B8"/>
    <w:rsid w:val="0002090A"/>
    <w:rsid w:val="000209A0"/>
    <w:rsid w:val="00020B2C"/>
    <w:rsid w:val="00020F4D"/>
    <w:rsid w:val="00020F82"/>
    <w:rsid w:val="000210B7"/>
    <w:rsid w:val="00021166"/>
    <w:rsid w:val="000213F0"/>
    <w:rsid w:val="00021490"/>
    <w:rsid w:val="0002194E"/>
    <w:rsid w:val="000219FB"/>
    <w:rsid w:val="00021A11"/>
    <w:rsid w:val="00021B72"/>
    <w:rsid w:val="00022187"/>
    <w:rsid w:val="0002242D"/>
    <w:rsid w:val="00022441"/>
    <w:rsid w:val="0002259C"/>
    <w:rsid w:val="000227B9"/>
    <w:rsid w:val="0002286F"/>
    <w:rsid w:val="0002288E"/>
    <w:rsid w:val="00022A5A"/>
    <w:rsid w:val="00022C76"/>
    <w:rsid w:val="0002320D"/>
    <w:rsid w:val="000235FF"/>
    <w:rsid w:val="000236C3"/>
    <w:rsid w:val="000236C4"/>
    <w:rsid w:val="000236E3"/>
    <w:rsid w:val="0002397D"/>
    <w:rsid w:val="00023A72"/>
    <w:rsid w:val="00023B94"/>
    <w:rsid w:val="00023BCB"/>
    <w:rsid w:val="00023CC4"/>
    <w:rsid w:val="00023D34"/>
    <w:rsid w:val="00024210"/>
    <w:rsid w:val="00024730"/>
    <w:rsid w:val="00024A5D"/>
    <w:rsid w:val="00024A64"/>
    <w:rsid w:val="00024DD2"/>
    <w:rsid w:val="000250A5"/>
    <w:rsid w:val="00025141"/>
    <w:rsid w:val="000257BC"/>
    <w:rsid w:val="00025828"/>
    <w:rsid w:val="00025935"/>
    <w:rsid w:val="0002597D"/>
    <w:rsid w:val="00025B34"/>
    <w:rsid w:val="00025B7E"/>
    <w:rsid w:val="00025C89"/>
    <w:rsid w:val="00025D8C"/>
    <w:rsid w:val="0002604F"/>
    <w:rsid w:val="000267AE"/>
    <w:rsid w:val="000267D1"/>
    <w:rsid w:val="00026AA6"/>
    <w:rsid w:val="00026ABE"/>
    <w:rsid w:val="00026D7B"/>
    <w:rsid w:val="000272A8"/>
    <w:rsid w:val="0002730D"/>
    <w:rsid w:val="00027343"/>
    <w:rsid w:val="00027754"/>
    <w:rsid w:val="00027859"/>
    <w:rsid w:val="00027B12"/>
    <w:rsid w:val="00027B39"/>
    <w:rsid w:val="000306D4"/>
    <w:rsid w:val="0003098E"/>
    <w:rsid w:val="00030A43"/>
    <w:rsid w:val="00030C47"/>
    <w:rsid w:val="00030CF6"/>
    <w:rsid w:val="00030FCF"/>
    <w:rsid w:val="00031012"/>
    <w:rsid w:val="00031163"/>
    <w:rsid w:val="000315A6"/>
    <w:rsid w:val="0003161F"/>
    <w:rsid w:val="0003193B"/>
    <w:rsid w:val="00031951"/>
    <w:rsid w:val="00031EE5"/>
    <w:rsid w:val="00031F47"/>
    <w:rsid w:val="00031F4C"/>
    <w:rsid w:val="00031F4E"/>
    <w:rsid w:val="000320E0"/>
    <w:rsid w:val="000321E9"/>
    <w:rsid w:val="00032313"/>
    <w:rsid w:val="0003234C"/>
    <w:rsid w:val="0003264F"/>
    <w:rsid w:val="00032E0D"/>
    <w:rsid w:val="00032E9C"/>
    <w:rsid w:val="00032ED4"/>
    <w:rsid w:val="00032F8E"/>
    <w:rsid w:val="0003332C"/>
    <w:rsid w:val="000333CE"/>
    <w:rsid w:val="000334AB"/>
    <w:rsid w:val="00033673"/>
    <w:rsid w:val="00033765"/>
    <w:rsid w:val="00033770"/>
    <w:rsid w:val="00033858"/>
    <w:rsid w:val="00033C17"/>
    <w:rsid w:val="00033C38"/>
    <w:rsid w:val="00033CC2"/>
    <w:rsid w:val="00033DFD"/>
    <w:rsid w:val="00033E4F"/>
    <w:rsid w:val="00033EC5"/>
    <w:rsid w:val="000342B5"/>
    <w:rsid w:val="00034329"/>
    <w:rsid w:val="0003465E"/>
    <w:rsid w:val="000347D5"/>
    <w:rsid w:val="00034977"/>
    <w:rsid w:val="00034B2E"/>
    <w:rsid w:val="00034CE3"/>
    <w:rsid w:val="00034EFB"/>
    <w:rsid w:val="00035075"/>
    <w:rsid w:val="00035476"/>
    <w:rsid w:val="00035746"/>
    <w:rsid w:val="000358B4"/>
    <w:rsid w:val="000359E9"/>
    <w:rsid w:val="00035A8B"/>
    <w:rsid w:val="00035B79"/>
    <w:rsid w:val="00035C22"/>
    <w:rsid w:val="00035D7B"/>
    <w:rsid w:val="00035DC7"/>
    <w:rsid w:val="00035EE4"/>
    <w:rsid w:val="00036145"/>
    <w:rsid w:val="00036277"/>
    <w:rsid w:val="0003657E"/>
    <w:rsid w:val="00036E70"/>
    <w:rsid w:val="00037151"/>
    <w:rsid w:val="0003725C"/>
    <w:rsid w:val="00037466"/>
    <w:rsid w:val="000374C8"/>
    <w:rsid w:val="000376BA"/>
    <w:rsid w:val="00037896"/>
    <w:rsid w:val="000379FD"/>
    <w:rsid w:val="00037C4F"/>
    <w:rsid w:val="00037E85"/>
    <w:rsid w:val="00037EB2"/>
    <w:rsid w:val="0004004B"/>
    <w:rsid w:val="0004006B"/>
    <w:rsid w:val="000400CB"/>
    <w:rsid w:val="0004038A"/>
    <w:rsid w:val="0004060B"/>
    <w:rsid w:val="00040715"/>
    <w:rsid w:val="0004088C"/>
    <w:rsid w:val="00040911"/>
    <w:rsid w:val="00040DDC"/>
    <w:rsid w:val="00040F93"/>
    <w:rsid w:val="0004105C"/>
    <w:rsid w:val="0004108E"/>
    <w:rsid w:val="000410EF"/>
    <w:rsid w:val="0004123C"/>
    <w:rsid w:val="00041803"/>
    <w:rsid w:val="0004195D"/>
    <w:rsid w:val="00041A4B"/>
    <w:rsid w:val="00041B25"/>
    <w:rsid w:val="00041DDA"/>
    <w:rsid w:val="00041DF3"/>
    <w:rsid w:val="00041F3C"/>
    <w:rsid w:val="00042007"/>
    <w:rsid w:val="000420F2"/>
    <w:rsid w:val="000421A1"/>
    <w:rsid w:val="000429BD"/>
    <w:rsid w:val="00042A16"/>
    <w:rsid w:val="00042D97"/>
    <w:rsid w:val="00042E8B"/>
    <w:rsid w:val="00042F9B"/>
    <w:rsid w:val="00043056"/>
    <w:rsid w:val="000432E4"/>
    <w:rsid w:val="000433D7"/>
    <w:rsid w:val="000434AD"/>
    <w:rsid w:val="000434C2"/>
    <w:rsid w:val="000434FD"/>
    <w:rsid w:val="00043E36"/>
    <w:rsid w:val="00043F4B"/>
    <w:rsid w:val="00044048"/>
    <w:rsid w:val="0004405B"/>
    <w:rsid w:val="00044077"/>
    <w:rsid w:val="000441A6"/>
    <w:rsid w:val="00044251"/>
    <w:rsid w:val="00044350"/>
    <w:rsid w:val="000443AB"/>
    <w:rsid w:val="000446E0"/>
    <w:rsid w:val="0004472C"/>
    <w:rsid w:val="00044A02"/>
    <w:rsid w:val="00044A1F"/>
    <w:rsid w:val="00044A67"/>
    <w:rsid w:val="00044AD1"/>
    <w:rsid w:val="00044BDD"/>
    <w:rsid w:val="00044C24"/>
    <w:rsid w:val="00044E3C"/>
    <w:rsid w:val="00044EE9"/>
    <w:rsid w:val="00044FF4"/>
    <w:rsid w:val="000451EC"/>
    <w:rsid w:val="0004549A"/>
    <w:rsid w:val="000457A1"/>
    <w:rsid w:val="0004593D"/>
    <w:rsid w:val="000459B5"/>
    <w:rsid w:val="000459CA"/>
    <w:rsid w:val="00045C1E"/>
    <w:rsid w:val="00045EC3"/>
    <w:rsid w:val="000460A6"/>
    <w:rsid w:val="0004629D"/>
    <w:rsid w:val="00046310"/>
    <w:rsid w:val="000464CE"/>
    <w:rsid w:val="0004666B"/>
    <w:rsid w:val="0004691E"/>
    <w:rsid w:val="00046C18"/>
    <w:rsid w:val="00046D5D"/>
    <w:rsid w:val="00046DE5"/>
    <w:rsid w:val="00046F47"/>
    <w:rsid w:val="000471A3"/>
    <w:rsid w:val="00047460"/>
    <w:rsid w:val="000474AF"/>
    <w:rsid w:val="000475F0"/>
    <w:rsid w:val="00047848"/>
    <w:rsid w:val="00047877"/>
    <w:rsid w:val="00047BDA"/>
    <w:rsid w:val="00047C04"/>
    <w:rsid w:val="00047DAF"/>
    <w:rsid w:val="00047E4D"/>
    <w:rsid w:val="00047E5A"/>
    <w:rsid w:val="00047E85"/>
    <w:rsid w:val="00050020"/>
    <w:rsid w:val="0005023E"/>
    <w:rsid w:val="000504D5"/>
    <w:rsid w:val="0005082C"/>
    <w:rsid w:val="0005085D"/>
    <w:rsid w:val="00050ABB"/>
    <w:rsid w:val="00050C0F"/>
    <w:rsid w:val="00050C15"/>
    <w:rsid w:val="00050D7B"/>
    <w:rsid w:val="00050EAB"/>
    <w:rsid w:val="00050EF6"/>
    <w:rsid w:val="00051400"/>
    <w:rsid w:val="000518EE"/>
    <w:rsid w:val="0005193C"/>
    <w:rsid w:val="000519BA"/>
    <w:rsid w:val="00051E08"/>
    <w:rsid w:val="000523AA"/>
    <w:rsid w:val="000525D2"/>
    <w:rsid w:val="000525E7"/>
    <w:rsid w:val="0005261D"/>
    <w:rsid w:val="0005292E"/>
    <w:rsid w:val="00052FA0"/>
    <w:rsid w:val="0005307B"/>
    <w:rsid w:val="000530E2"/>
    <w:rsid w:val="0005349C"/>
    <w:rsid w:val="00053786"/>
    <w:rsid w:val="000539C4"/>
    <w:rsid w:val="00053B8D"/>
    <w:rsid w:val="00053C78"/>
    <w:rsid w:val="00053C8E"/>
    <w:rsid w:val="00053E3B"/>
    <w:rsid w:val="00054258"/>
    <w:rsid w:val="0005446A"/>
    <w:rsid w:val="0005454A"/>
    <w:rsid w:val="000545BD"/>
    <w:rsid w:val="0005496B"/>
    <w:rsid w:val="000549E7"/>
    <w:rsid w:val="00054A62"/>
    <w:rsid w:val="00054AD2"/>
    <w:rsid w:val="00054B4F"/>
    <w:rsid w:val="00054BB2"/>
    <w:rsid w:val="00054CDA"/>
    <w:rsid w:val="00054DA5"/>
    <w:rsid w:val="000551EF"/>
    <w:rsid w:val="00055569"/>
    <w:rsid w:val="000556A4"/>
    <w:rsid w:val="00055915"/>
    <w:rsid w:val="00055AF0"/>
    <w:rsid w:val="00055DE9"/>
    <w:rsid w:val="0005628E"/>
    <w:rsid w:val="000562C5"/>
    <w:rsid w:val="000569A1"/>
    <w:rsid w:val="00056AE8"/>
    <w:rsid w:val="00056D2B"/>
    <w:rsid w:val="00056EC4"/>
    <w:rsid w:val="00057018"/>
    <w:rsid w:val="000570CC"/>
    <w:rsid w:val="00057197"/>
    <w:rsid w:val="0005722A"/>
    <w:rsid w:val="000574D8"/>
    <w:rsid w:val="0005753C"/>
    <w:rsid w:val="000577E8"/>
    <w:rsid w:val="0005790A"/>
    <w:rsid w:val="00057956"/>
    <w:rsid w:val="00057977"/>
    <w:rsid w:val="000579E9"/>
    <w:rsid w:val="00057A04"/>
    <w:rsid w:val="00057C20"/>
    <w:rsid w:val="0006048F"/>
    <w:rsid w:val="00060578"/>
    <w:rsid w:val="00060605"/>
    <w:rsid w:val="0006075A"/>
    <w:rsid w:val="00060AC3"/>
    <w:rsid w:val="00060E77"/>
    <w:rsid w:val="000610A2"/>
    <w:rsid w:val="0006115D"/>
    <w:rsid w:val="00061182"/>
    <w:rsid w:val="00061405"/>
    <w:rsid w:val="000616EC"/>
    <w:rsid w:val="0006189C"/>
    <w:rsid w:val="00061B68"/>
    <w:rsid w:val="000620BA"/>
    <w:rsid w:val="000621A3"/>
    <w:rsid w:val="000622B5"/>
    <w:rsid w:val="000624F8"/>
    <w:rsid w:val="000625F2"/>
    <w:rsid w:val="00062760"/>
    <w:rsid w:val="00062862"/>
    <w:rsid w:val="00062B5B"/>
    <w:rsid w:val="00062B89"/>
    <w:rsid w:val="00062C34"/>
    <w:rsid w:val="00062F00"/>
    <w:rsid w:val="0006309E"/>
    <w:rsid w:val="0006316A"/>
    <w:rsid w:val="000632A7"/>
    <w:rsid w:val="00063331"/>
    <w:rsid w:val="00063350"/>
    <w:rsid w:val="00063529"/>
    <w:rsid w:val="00063748"/>
    <w:rsid w:val="00063775"/>
    <w:rsid w:val="00063A57"/>
    <w:rsid w:val="00063D4B"/>
    <w:rsid w:val="00063F8B"/>
    <w:rsid w:val="0006433C"/>
    <w:rsid w:val="00064410"/>
    <w:rsid w:val="00064446"/>
    <w:rsid w:val="0006449A"/>
    <w:rsid w:val="000644FE"/>
    <w:rsid w:val="000645D9"/>
    <w:rsid w:val="000646ED"/>
    <w:rsid w:val="00064A07"/>
    <w:rsid w:val="00064C3C"/>
    <w:rsid w:val="00064C5A"/>
    <w:rsid w:val="00064F14"/>
    <w:rsid w:val="00064FDC"/>
    <w:rsid w:val="000650E4"/>
    <w:rsid w:val="000651F8"/>
    <w:rsid w:val="0006591F"/>
    <w:rsid w:val="0006592C"/>
    <w:rsid w:val="00065A1A"/>
    <w:rsid w:val="00065D1F"/>
    <w:rsid w:val="00065E88"/>
    <w:rsid w:val="00065FB1"/>
    <w:rsid w:val="0006601D"/>
    <w:rsid w:val="000661C1"/>
    <w:rsid w:val="0006623B"/>
    <w:rsid w:val="000662A3"/>
    <w:rsid w:val="0006650D"/>
    <w:rsid w:val="0006667F"/>
    <w:rsid w:val="00066ED2"/>
    <w:rsid w:val="00066EDB"/>
    <w:rsid w:val="00066FB9"/>
    <w:rsid w:val="0006717A"/>
    <w:rsid w:val="0006718E"/>
    <w:rsid w:val="00067282"/>
    <w:rsid w:val="0006729E"/>
    <w:rsid w:val="00067351"/>
    <w:rsid w:val="0006736C"/>
    <w:rsid w:val="0006746B"/>
    <w:rsid w:val="000675DB"/>
    <w:rsid w:val="00067615"/>
    <w:rsid w:val="000677AE"/>
    <w:rsid w:val="00067A2C"/>
    <w:rsid w:val="00067AA8"/>
    <w:rsid w:val="00067B58"/>
    <w:rsid w:val="00067E45"/>
    <w:rsid w:val="00070163"/>
    <w:rsid w:val="00070265"/>
    <w:rsid w:val="000705E3"/>
    <w:rsid w:val="00070641"/>
    <w:rsid w:val="000706D8"/>
    <w:rsid w:val="00070A45"/>
    <w:rsid w:val="00070DDC"/>
    <w:rsid w:val="00070EFE"/>
    <w:rsid w:val="000710CA"/>
    <w:rsid w:val="00071101"/>
    <w:rsid w:val="000715C3"/>
    <w:rsid w:val="000716C6"/>
    <w:rsid w:val="00071A4C"/>
    <w:rsid w:val="00071C84"/>
    <w:rsid w:val="00071D0D"/>
    <w:rsid w:val="00071E00"/>
    <w:rsid w:val="00071EC0"/>
    <w:rsid w:val="000720DA"/>
    <w:rsid w:val="0007216E"/>
    <w:rsid w:val="00072276"/>
    <w:rsid w:val="000726AE"/>
    <w:rsid w:val="0007274D"/>
    <w:rsid w:val="00072846"/>
    <w:rsid w:val="00072CD0"/>
    <w:rsid w:val="00072E26"/>
    <w:rsid w:val="0007305A"/>
    <w:rsid w:val="000731FD"/>
    <w:rsid w:val="000733C5"/>
    <w:rsid w:val="0007344E"/>
    <w:rsid w:val="000737D4"/>
    <w:rsid w:val="00073B09"/>
    <w:rsid w:val="00073BF5"/>
    <w:rsid w:val="00073E0D"/>
    <w:rsid w:val="00073F30"/>
    <w:rsid w:val="00073FBD"/>
    <w:rsid w:val="00074074"/>
    <w:rsid w:val="000743BF"/>
    <w:rsid w:val="00074741"/>
    <w:rsid w:val="00074863"/>
    <w:rsid w:val="0007487E"/>
    <w:rsid w:val="000748C1"/>
    <w:rsid w:val="000748EB"/>
    <w:rsid w:val="000750A0"/>
    <w:rsid w:val="00075350"/>
    <w:rsid w:val="00075531"/>
    <w:rsid w:val="00075613"/>
    <w:rsid w:val="00075929"/>
    <w:rsid w:val="00075969"/>
    <w:rsid w:val="00075A56"/>
    <w:rsid w:val="00075CF8"/>
    <w:rsid w:val="00075D68"/>
    <w:rsid w:val="00075D93"/>
    <w:rsid w:val="00075F69"/>
    <w:rsid w:val="00076487"/>
    <w:rsid w:val="00076518"/>
    <w:rsid w:val="00076737"/>
    <w:rsid w:val="0007696C"/>
    <w:rsid w:val="000769D9"/>
    <w:rsid w:val="00076A60"/>
    <w:rsid w:val="00076B91"/>
    <w:rsid w:val="00076D14"/>
    <w:rsid w:val="00076D6C"/>
    <w:rsid w:val="00076F37"/>
    <w:rsid w:val="0007710F"/>
    <w:rsid w:val="000771E4"/>
    <w:rsid w:val="000771E6"/>
    <w:rsid w:val="000772A2"/>
    <w:rsid w:val="0007735C"/>
    <w:rsid w:val="0007767B"/>
    <w:rsid w:val="0007773A"/>
    <w:rsid w:val="0007796C"/>
    <w:rsid w:val="00077B13"/>
    <w:rsid w:val="00077C97"/>
    <w:rsid w:val="00077F92"/>
    <w:rsid w:val="00080319"/>
    <w:rsid w:val="0008056A"/>
    <w:rsid w:val="000807EF"/>
    <w:rsid w:val="00080BEE"/>
    <w:rsid w:val="00080C85"/>
    <w:rsid w:val="00080D95"/>
    <w:rsid w:val="00080DB9"/>
    <w:rsid w:val="0008115E"/>
    <w:rsid w:val="00081263"/>
    <w:rsid w:val="00081ABF"/>
    <w:rsid w:val="00081B02"/>
    <w:rsid w:val="00081D8A"/>
    <w:rsid w:val="00081DFC"/>
    <w:rsid w:val="00081E0A"/>
    <w:rsid w:val="0008201E"/>
    <w:rsid w:val="00082082"/>
    <w:rsid w:val="00082226"/>
    <w:rsid w:val="00082427"/>
    <w:rsid w:val="000824F7"/>
    <w:rsid w:val="000828E6"/>
    <w:rsid w:val="000830DB"/>
    <w:rsid w:val="0008323C"/>
    <w:rsid w:val="0008330C"/>
    <w:rsid w:val="00083421"/>
    <w:rsid w:val="0008386E"/>
    <w:rsid w:val="00083B32"/>
    <w:rsid w:val="00083DCF"/>
    <w:rsid w:val="00083F15"/>
    <w:rsid w:val="0008435E"/>
    <w:rsid w:val="00084520"/>
    <w:rsid w:val="0008456B"/>
    <w:rsid w:val="0008459E"/>
    <w:rsid w:val="0008467D"/>
    <w:rsid w:val="00084888"/>
    <w:rsid w:val="000848C5"/>
    <w:rsid w:val="0008492B"/>
    <w:rsid w:val="00084999"/>
    <w:rsid w:val="00084A94"/>
    <w:rsid w:val="00084BBB"/>
    <w:rsid w:val="00084C41"/>
    <w:rsid w:val="00084D0B"/>
    <w:rsid w:val="00084D0E"/>
    <w:rsid w:val="00085424"/>
    <w:rsid w:val="0008543B"/>
    <w:rsid w:val="0008578B"/>
    <w:rsid w:val="00085821"/>
    <w:rsid w:val="000859BD"/>
    <w:rsid w:val="00085A6C"/>
    <w:rsid w:val="00085AED"/>
    <w:rsid w:val="00085B72"/>
    <w:rsid w:val="00085B94"/>
    <w:rsid w:val="000860B9"/>
    <w:rsid w:val="0008626A"/>
    <w:rsid w:val="0008642F"/>
    <w:rsid w:val="00086439"/>
    <w:rsid w:val="000864E3"/>
    <w:rsid w:val="00086577"/>
    <w:rsid w:val="000869A3"/>
    <w:rsid w:val="00086DA1"/>
    <w:rsid w:val="00086E49"/>
    <w:rsid w:val="000872A1"/>
    <w:rsid w:val="000875B0"/>
    <w:rsid w:val="0008788E"/>
    <w:rsid w:val="00087914"/>
    <w:rsid w:val="00087B5F"/>
    <w:rsid w:val="00087D53"/>
    <w:rsid w:val="00087D70"/>
    <w:rsid w:val="00087F60"/>
    <w:rsid w:val="00090046"/>
    <w:rsid w:val="000900EA"/>
    <w:rsid w:val="00090106"/>
    <w:rsid w:val="00090B60"/>
    <w:rsid w:val="00090CD2"/>
    <w:rsid w:val="00090F38"/>
    <w:rsid w:val="00090F4D"/>
    <w:rsid w:val="000910F2"/>
    <w:rsid w:val="00091126"/>
    <w:rsid w:val="0009114F"/>
    <w:rsid w:val="0009116F"/>
    <w:rsid w:val="00091271"/>
    <w:rsid w:val="000912AA"/>
    <w:rsid w:val="000912C7"/>
    <w:rsid w:val="00091470"/>
    <w:rsid w:val="00091617"/>
    <w:rsid w:val="000918E5"/>
    <w:rsid w:val="000919C0"/>
    <w:rsid w:val="00091B35"/>
    <w:rsid w:val="00091D47"/>
    <w:rsid w:val="00091E0A"/>
    <w:rsid w:val="00092113"/>
    <w:rsid w:val="0009226B"/>
    <w:rsid w:val="00092295"/>
    <w:rsid w:val="000922B9"/>
    <w:rsid w:val="00092A27"/>
    <w:rsid w:val="00092A79"/>
    <w:rsid w:val="00092DCD"/>
    <w:rsid w:val="00092EE9"/>
    <w:rsid w:val="00093149"/>
    <w:rsid w:val="000931DC"/>
    <w:rsid w:val="000932C0"/>
    <w:rsid w:val="00093418"/>
    <w:rsid w:val="0009357C"/>
    <w:rsid w:val="000939C1"/>
    <w:rsid w:val="00093A27"/>
    <w:rsid w:val="00094255"/>
    <w:rsid w:val="000942F0"/>
    <w:rsid w:val="000944B1"/>
    <w:rsid w:val="000948E1"/>
    <w:rsid w:val="00094A2B"/>
    <w:rsid w:val="00094AA9"/>
    <w:rsid w:val="00094D16"/>
    <w:rsid w:val="00094DAF"/>
    <w:rsid w:val="00094F6D"/>
    <w:rsid w:val="00094FC9"/>
    <w:rsid w:val="00095034"/>
    <w:rsid w:val="0009519B"/>
    <w:rsid w:val="0009524D"/>
    <w:rsid w:val="000953D9"/>
    <w:rsid w:val="0009572D"/>
    <w:rsid w:val="00095761"/>
    <w:rsid w:val="0009582A"/>
    <w:rsid w:val="000958C9"/>
    <w:rsid w:val="00095ABC"/>
    <w:rsid w:val="00095C53"/>
    <w:rsid w:val="00095D95"/>
    <w:rsid w:val="00095DF7"/>
    <w:rsid w:val="000961F5"/>
    <w:rsid w:val="0009623D"/>
    <w:rsid w:val="00096290"/>
    <w:rsid w:val="0009638B"/>
    <w:rsid w:val="00096489"/>
    <w:rsid w:val="00096888"/>
    <w:rsid w:val="00096B6B"/>
    <w:rsid w:val="00096D28"/>
    <w:rsid w:val="00096DA3"/>
    <w:rsid w:val="00097067"/>
    <w:rsid w:val="00097492"/>
    <w:rsid w:val="000977A7"/>
    <w:rsid w:val="00097C82"/>
    <w:rsid w:val="00097CC7"/>
    <w:rsid w:val="00097D60"/>
    <w:rsid w:val="000A0035"/>
    <w:rsid w:val="000A017A"/>
    <w:rsid w:val="000A01E0"/>
    <w:rsid w:val="000A01F5"/>
    <w:rsid w:val="000A049C"/>
    <w:rsid w:val="000A04F9"/>
    <w:rsid w:val="000A09D0"/>
    <w:rsid w:val="000A0BEF"/>
    <w:rsid w:val="000A0D4B"/>
    <w:rsid w:val="000A0F29"/>
    <w:rsid w:val="000A1100"/>
    <w:rsid w:val="000A1179"/>
    <w:rsid w:val="000A11F9"/>
    <w:rsid w:val="000A1235"/>
    <w:rsid w:val="000A13E8"/>
    <w:rsid w:val="000A1432"/>
    <w:rsid w:val="000A1567"/>
    <w:rsid w:val="000A160E"/>
    <w:rsid w:val="000A16FA"/>
    <w:rsid w:val="000A179E"/>
    <w:rsid w:val="000A179F"/>
    <w:rsid w:val="000A17F4"/>
    <w:rsid w:val="000A1833"/>
    <w:rsid w:val="000A1C04"/>
    <w:rsid w:val="000A1CE1"/>
    <w:rsid w:val="000A1D78"/>
    <w:rsid w:val="000A221F"/>
    <w:rsid w:val="000A2267"/>
    <w:rsid w:val="000A22AF"/>
    <w:rsid w:val="000A247B"/>
    <w:rsid w:val="000A2723"/>
    <w:rsid w:val="000A27E8"/>
    <w:rsid w:val="000A28EE"/>
    <w:rsid w:val="000A2A77"/>
    <w:rsid w:val="000A2ACA"/>
    <w:rsid w:val="000A2DB0"/>
    <w:rsid w:val="000A2FEC"/>
    <w:rsid w:val="000A3222"/>
    <w:rsid w:val="000A33EC"/>
    <w:rsid w:val="000A3799"/>
    <w:rsid w:val="000A37C5"/>
    <w:rsid w:val="000A3824"/>
    <w:rsid w:val="000A38C2"/>
    <w:rsid w:val="000A3B2A"/>
    <w:rsid w:val="000A3D5C"/>
    <w:rsid w:val="000A3ED4"/>
    <w:rsid w:val="000A3EE1"/>
    <w:rsid w:val="000A3F4F"/>
    <w:rsid w:val="000A3F7B"/>
    <w:rsid w:val="000A40D0"/>
    <w:rsid w:val="000A423C"/>
    <w:rsid w:val="000A4791"/>
    <w:rsid w:val="000A4B8F"/>
    <w:rsid w:val="000A4EE0"/>
    <w:rsid w:val="000A523D"/>
    <w:rsid w:val="000A5246"/>
    <w:rsid w:val="000A541B"/>
    <w:rsid w:val="000A5506"/>
    <w:rsid w:val="000A5596"/>
    <w:rsid w:val="000A57CD"/>
    <w:rsid w:val="000A5BAD"/>
    <w:rsid w:val="000A5C2A"/>
    <w:rsid w:val="000A5FF4"/>
    <w:rsid w:val="000A620B"/>
    <w:rsid w:val="000A6294"/>
    <w:rsid w:val="000A6343"/>
    <w:rsid w:val="000A655C"/>
    <w:rsid w:val="000A67BD"/>
    <w:rsid w:val="000A68BD"/>
    <w:rsid w:val="000A6952"/>
    <w:rsid w:val="000A6A9C"/>
    <w:rsid w:val="000A7089"/>
    <w:rsid w:val="000A7208"/>
    <w:rsid w:val="000A741D"/>
    <w:rsid w:val="000A75DC"/>
    <w:rsid w:val="000A7608"/>
    <w:rsid w:val="000A7645"/>
    <w:rsid w:val="000A76D6"/>
    <w:rsid w:val="000A7724"/>
    <w:rsid w:val="000A7958"/>
    <w:rsid w:val="000A7C26"/>
    <w:rsid w:val="000B005D"/>
    <w:rsid w:val="000B0411"/>
    <w:rsid w:val="000B05B3"/>
    <w:rsid w:val="000B067C"/>
    <w:rsid w:val="000B067D"/>
    <w:rsid w:val="000B08C5"/>
    <w:rsid w:val="000B0BC5"/>
    <w:rsid w:val="000B0C2C"/>
    <w:rsid w:val="000B0EE5"/>
    <w:rsid w:val="000B0F55"/>
    <w:rsid w:val="000B1170"/>
    <w:rsid w:val="000B126F"/>
    <w:rsid w:val="000B139B"/>
    <w:rsid w:val="000B1461"/>
    <w:rsid w:val="000B1471"/>
    <w:rsid w:val="000B14D2"/>
    <w:rsid w:val="000B1834"/>
    <w:rsid w:val="000B1B84"/>
    <w:rsid w:val="000B1F31"/>
    <w:rsid w:val="000B273C"/>
    <w:rsid w:val="000B2820"/>
    <w:rsid w:val="000B29BA"/>
    <w:rsid w:val="000B29BE"/>
    <w:rsid w:val="000B2AD0"/>
    <w:rsid w:val="000B2BF0"/>
    <w:rsid w:val="000B2C67"/>
    <w:rsid w:val="000B2DFE"/>
    <w:rsid w:val="000B3010"/>
    <w:rsid w:val="000B32E0"/>
    <w:rsid w:val="000B3578"/>
    <w:rsid w:val="000B3641"/>
    <w:rsid w:val="000B3A85"/>
    <w:rsid w:val="000B3BA6"/>
    <w:rsid w:val="000B3F24"/>
    <w:rsid w:val="000B418D"/>
    <w:rsid w:val="000B418E"/>
    <w:rsid w:val="000B421C"/>
    <w:rsid w:val="000B424F"/>
    <w:rsid w:val="000B438B"/>
    <w:rsid w:val="000B4507"/>
    <w:rsid w:val="000B4678"/>
    <w:rsid w:val="000B46AB"/>
    <w:rsid w:val="000B48B2"/>
    <w:rsid w:val="000B4A0E"/>
    <w:rsid w:val="000B4C69"/>
    <w:rsid w:val="000B4D7D"/>
    <w:rsid w:val="000B4E65"/>
    <w:rsid w:val="000B4FA9"/>
    <w:rsid w:val="000B5147"/>
    <w:rsid w:val="000B5154"/>
    <w:rsid w:val="000B52AF"/>
    <w:rsid w:val="000B53E6"/>
    <w:rsid w:val="000B5583"/>
    <w:rsid w:val="000B561B"/>
    <w:rsid w:val="000B56A6"/>
    <w:rsid w:val="000B56AE"/>
    <w:rsid w:val="000B56CA"/>
    <w:rsid w:val="000B57AB"/>
    <w:rsid w:val="000B5815"/>
    <w:rsid w:val="000B5834"/>
    <w:rsid w:val="000B5936"/>
    <w:rsid w:val="000B5979"/>
    <w:rsid w:val="000B59B7"/>
    <w:rsid w:val="000B5D7D"/>
    <w:rsid w:val="000B5EE6"/>
    <w:rsid w:val="000B5F0C"/>
    <w:rsid w:val="000B6122"/>
    <w:rsid w:val="000B614E"/>
    <w:rsid w:val="000B6300"/>
    <w:rsid w:val="000B68FB"/>
    <w:rsid w:val="000B6BF9"/>
    <w:rsid w:val="000B6C49"/>
    <w:rsid w:val="000B6DE1"/>
    <w:rsid w:val="000B6F32"/>
    <w:rsid w:val="000B6FBC"/>
    <w:rsid w:val="000B7065"/>
    <w:rsid w:val="000B7201"/>
    <w:rsid w:val="000B727C"/>
    <w:rsid w:val="000B749D"/>
    <w:rsid w:val="000B756A"/>
    <w:rsid w:val="000B7743"/>
    <w:rsid w:val="000B7DF8"/>
    <w:rsid w:val="000C0015"/>
    <w:rsid w:val="000C0434"/>
    <w:rsid w:val="000C053B"/>
    <w:rsid w:val="000C05C3"/>
    <w:rsid w:val="000C077D"/>
    <w:rsid w:val="000C08BA"/>
    <w:rsid w:val="000C08D9"/>
    <w:rsid w:val="000C0997"/>
    <w:rsid w:val="000C099D"/>
    <w:rsid w:val="000C0F50"/>
    <w:rsid w:val="000C1137"/>
    <w:rsid w:val="000C115B"/>
    <w:rsid w:val="000C118F"/>
    <w:rsid w:val="000C122B"/>
    <w:rsid w:val="000C1241"/>
    <w:rsid w:val="000C141D"/>
    <w:rsid w:val="000C155E"/>
    <w:rsid w:val="000C16B7"/>
    <w:rsid w:val="000C195E"/>
    <w:rsid w:val="000C1C4E"/>
    <w:rsid w:val="000C1DFC"/>
    <w:rsid w:val="000C1EDE"/>
    <w:rsid w:val="000C1FAB"/>
    <w:rsid w:val="000C200A"/>
    <w:rsid w:val="000C20D6"/>
    <w:rsid w:val="000C2122"/>
    <w:rsid w:val="000C220F"/>
    <w:rsid w:val="000C22E3"/>
    <w:rsid w:val="000C22EF"/>
    <w:rsid w:val="000C23CD"/>
    <w:rsid w:val="000C2A7C"/>
    <w:rsid w:val="000C2E09"/>
    <w:rsid w:val="000C3008"/>
    <w:rsid w:val="000C3291"/>
    <w:rsid w:val="000C32AB"/>
    <w:rsid w:val="000C3374"/>
    <w:rsid w:val="000C35DF"/>
    <w:rsid w:val="000C38B1"/>
    <w:rsid w:val="000C3B03"/>
    <w:rsid w:val="000C3B20"/>
    <w:rsid w:val="000C4163"/>
    <w:rsid w:val="000C4498"/>
    <w:rsid w:val="000C4569"/>
    <w:rsid w:val="000C4A76"/>
    <w:rsid w:val="000C4B11"/>
    <w:rsid w:val="000C4B8C"/>
    <w:rsid w:val="000C4BB7"/>
    <w:rsid w:val="000C4FE4"/>
    <w:rsid w:val="000C55F8"/>
    <w:rsid w:val="000C5657"/>
    <w:rsid w:val="000C5751"/>
    <w:rsid w:val="000C57AE"/>
    <w:rsid w:val="000C57C8"/>
    <w:rsid w:val="000C5949"/>
    <w:rsid w:val="000C5C0F"/>
    <w:rsid w:val="000C5DA9"/>
    <w:rsid w:val="000C5EDB"/>
    <w:rsid w:val="000C5F1B"/>
    <w:rsid w:val="000C5F7F"/>
    <w:rsid w:val="000C60D3"/>
    <w:rsid w:val="000C682A"/>
    <w:rsid w:val="000C6BF6"/>
    <w:rsid w:val="000C6D4F"/>
    <w:rsid w:val="000C6EF9"/>
    <w:rsid w:val="000C6FD7"/>
    <w:rsid w:val="000C73DB"/>
    <w:rsid w:val="000C73FC"/>
    <w:rsid w:val="000C742D"/>
    <w:rsid w:val="000C75C0"/>
    <w:rsid w:val="000C7817"/>
    <w:rsid w:val="000C798C"/>
    <w:rsid w:val="000C7A17"/>
    <w:rsid w:val="000C7EA3"/>
    <w:rsid w:val="000C7ECB"/>
    <w:rsid w:val="000C7F85"/>
    <w:rsid w:val="000D01F6"/>
    <w:rsid w:val="000D03C0"/>
    <w:rsid w:val="000D04CC"/>
    <w:rsid w:val="000D053A"/>
    <w:rsid w:val="000D0649"/>
    <w:rsid w:val="000D06F6"/>
    <w:rsid w:val="000D07CA"/>
    <w:rsid w:val="000D0A19"/>
    <w:rsid w:val="000D0A36"/>
    <w:rsid w:val="000D0A62"/>
    <w:rsid w:val="000D0BFE"/>
    <w:rsid w:val="000D0C0C"/>
    <w:rsid w:val="000D0FCC"/>
    <w:rsid w:val="000D1014"/>
    <w:rsid w:val="000D114A"/>
    <w:rsid w:val="000D18E3"/>
    <w:rsid w:val="000D19ED"/>
    <w:rsid w:val="000D24F4"/>
    <w:rsid w:val="000D2693"/>
    <w:rsid w:val="000D28A7"/>
    <w:rsid w:val="000D2A8A"/>
    <w:rsid w:val="000D2DE5"/>
    <w:rsid w:val="000D31A1"/>
    <w:rsid w:val="000D3333"/>
    <w:rsid w:val="000D364E"/>
    <w:rsid w:val="000D3720"/>
    <w:rsid w:val="000D3961"/>
    <w:rsid w:val="000D3ADD"/>
    <w:rsid w:val="000D3C2B"/>
    <w:rsid w:val="000D3D97"/>
    <w:rsid w:val="000D4108"/>
    <w:rsid w:val="000D4907"/>
    <w:rsid w:val="000D4DA8"/>
    <w:rsid w:val="000D4E0E"/>
    <w:rsid w:val="000D4E2A"/>
    <w:rsid w:val="000D4E5C"/>
    <w:rsid w:val="000D4FBA"/>
    <w:rsid w:val="000D51C5"/>
    <w:rsid w:val="000D5390"/>
    <w:rsid w:val="000D53F6"/>
    <w:rsid w:val="000D544F"/>
    <w:rsid w:val="000D5807"/>
    <w:rsid w:val="000D5861"/>
    <w:rsid w:val="000D5A5E"/>
    <w:rsid w:val="000D5CA8"/>
    <w:rsid w:val="000D5FA6"/>
    <w:rsid w:val="000D6386"/>
    <w:rsid w:val="000D66A2"/>
    <w:rsid w:val="000D66E2"/>
    <w:rsid w:val="000D6720"/>
    <w:rsid w:val="000D68E5"/>
    <w:rsid w:val="000D6A89"/>
    <w:rsid w:val="000D6CC6"/>
    <w:rsid w:val="000D6E08"/>
    <w:rsid w:val="000D6F62"/>
    <w:rsid w:val="000D713B"/>
    <w:rsid w:val="000D71B3"/>
    <w:rsid w:val="000D735F"/>
    <w:rsid w:val="000D76F5"/>
    <w:rsid w:val="000D78CC"/>
    <w:rsid w:val="000D790D"/>
    <w:rsid w:val="000D7953"/>
    <w:rsid w:val="000D7AB9"/>
    <w:rsid w:val="000D7D42"/>
    <w:rsid w:val="000D7DC6"/>
    <w:rsid w:val="000E023E"/>
    <w:rsid w:val="000E04EE"/>
    <w:rsid w:val="000E0577"/>
    <w:rsid w:val="000E061D"/>
    <w:rsid w:val="000E0A94"/>
    <w:rsid w:val="000E0B0E"/>
    <w:rsid w:val="000E0FCD"/>
    <w:rsid w:val="000E122C"/>
    <w:rsid w:val="000E1237"/>
    <w:rsid w:val="000E1342"/>
    <w:rsid w:val="000E134F"/>
    <w:rsid w:val="000E141F"/>
    <w:rsid w:val="000E143F"/>
    <w:rsid w:val="000E14CE"/>
    <w:rsid w:val="000E161C"/>
    <w:rsid w:val="000E1B94"/>
    <w:rsid w:val="000E1BA4"/>
    <w:rsid w:val="000E1CB4"/>
    <w:rsid w:val="000E1EF8"/>
    <w:rsid w:val="000E1F4D"/>
    <w:rsid w:val="000E22AA"/>
    <w:rsid w:val="000E2D30"/>
    <w:rsid w:val="000E2D55"/>
    <w:rsid w:val="000E2EE1"/>
    <w:rsid w:val="000E2FA0"/>
    <w:rsid w:val="000E3217"/>
    <w:rsid w:val="000E32E7"/>
    <w:rsid w:val="000E33AE"/>
    <w:rsid w:val="000E33C4"/>
    <w:rsid w:val="000E34AB"/>
    <w:rsid w:val="000E37E5"/>
    <w:rsid w:val="000E3881"/>
    <w:rsid w:val="000E3AC8"/>
    <w:rsid w:val="000E3ACF"/>
    <w:rsid w:val="000E3B17"/>
    <w:rsid w:val="000E3B9C"/>
    <w:rsid w:val="000E3C81"/>
    <w:rsid w:val="000E3D93"/>
    <w:rsid w:val="000E3DB4"/>
    <w:rsid w:val="000E3E82"/>
    <w:rsid w:val="000E3E9A"/>
    <w:rsid w:val="000E3EDA"/>
    <w:rsid w:val="000E3F98"/>
    <w:rsid w:val="000E40A1"/>
    <w:rsid w:val="000E4187"/>
    <w:rsid w:val="000E42E2"/>
    <w:rsid w:val="000E43D5"/>
    <w:rsid w:val="000E45AF"/>
    <w:rsid w:val="000E472E"/>
    <w:rsid w:val="000E4A2E"/>
    <w:rsid w:val="000E4BD6"/>
    <w:rsid w:val="000E4D02"/>
    <w:rsid w:val="000E4F41"/>
    <w:rsid w:val="000E4FF4"/>
    <w:rsid w:val="000E54E8"/>
    <w:rsid w:val="000E5665"/>
    <w:rsid w:val="000E5674"/>
    <w:rsid w:val="000E574B"/>
    <w:rsid w:val="000E585F"/>
    <w:rsid w:val="000E59ED"/>
    <w:rsid w:val="000E5D60"/>
    <w:rsid w:val="000E608F"/>
    <w:rsid w:val="000E610B"/>
    <w:rsid w:val="000E6275"/>
    <w:rsid w:val="000E6281"/>
    <w:rsid w:val="000E6519"/>
    <w:rsid w:val="000E674D"/>
    <w:rsid w:val="000E680A"/>
    <w:rsid w:val="000E6C87"/>
    <w:rsid w:val="000E6CF6"/>
    <w:rsid w:val="000E6D82"/>
    <w:rsid w:val="000E6F54"/>
    <w:rsid w:val="000E6FA3"/>
    <w:rsid w:val="000E7049"/>
    <w:rsid w:val="000E716D"/>
    <w:rsid w:val="000E721D"/>
    <w:rsid w:val="000E7406"/>
    <w:rsid w:val="000E7C82"/>
    <w:rsid w:val="000F0107"/>
    <w:rsid w:val="000F0190"/>
    <w:rsid w:val="000F02DB"/>
    <w:rsid w:val="000F080C"/>
    <w:rsid w:val="000F08F6"/>
    <w:rsid w:val="000F0A69"/>
    <w:rsid w:val="000F0D01"/>
    <w:rsid w:val="000F0D7C"/>
    <w:rsid w:val="000F103B"/>
    <w:rsid w:val="000F118F"/>
    <w:rsid w:val="000F12B1"/>
    <w:rsid w:val="000F1408"/>
    <w:rsid w:val="000F19E3"/>
    <w:rsid w:val="000F1A0A"/>
    <w:rsid w:val="000F1A41"/>
    <w:rsid w:val="000F1BCE"/>
    <w:rsid w:val="000F1C49"/>
    <w:rsid w:val="000F1EE2"/>
    <w:rsid w:val="000F237A"/>
    <w:rsid w:val="000F23E6"/>
    <w:rsid w:val="000F2563"/>
    <w:rsid w:val="000F2840"/>
    <w:rsid w:val="000F2864"/>
    <w:rsid w:val="000F28F5"/>
    <w:rsid w:val="000F2A5D"/>
    <w:rsid w:val="000F2A78"/>
    <w:rsid w:val="000F2AE2"/>
    <w:rsid w:val="000F2C29"/>
    <w:rsid w:val="000F2D2E"/>
    <w:rsid w:val="000F2D59"/>
    <w:rsid w:val="000F2FDB"/>
    <w:rsid w:val="000F3165"/>
    <w:rsid w:val="000F3B57"/>
    <w:rsid w:val="000F3DB6"/>
    <w:rsid w:val="000F3DCA"/>
    <w:rsid w:val="000F41C1"/>
    <w:rsid w:val="000F4357"/>
    <w:rsid w:val="000F46EE"/>
    <w:rsid w:val="000F48B0"/>
    <w:rsid w:val="000F49B0"/>
    <w:rsid w:val="000F4A48"/>
    <w:rsid w:val="000F4A9B"/>
    <w:rsid w:val="000F4F18"/>
    <w:rsid w:val="000F5037"/>
    <w:rsid w:val="000F510F"/>
    <w:rsid w:val="000F516C"/>
    <w:rsid w:val="000F5226"/>
    <w:rsid w:val="000F53B0"/>
    <w:rsid w:val="000F55EB"/>
    <w:rsid w:val="000F56F8"/>
    <w:rsid w:val="000F5837"/>
    <w:rsid w:val="000F5ACA"/>
    <w:rsid w:val="000F5B45"/>
    <w:rsid w:val="000F5DC5"/>
    <w:rsid w:val="000F5DE0"/>
    <w:rsid w:val="000F6176"/>
    <w:rsid w:val="000F64F1"/>
    <w:rsid w:val="000F6BB1"/>
    <w:rsid w:val="000F6EC1"/>
    <w:rsid w:val="000F7194"/>
    <w:rsid w:val="000F757B"/>
    <w:rsid w:val="000F7680"/>
    <w:rsid w:val="000F77E4"/>
    <w:rsid w:val="000F7EAD"/>
    <w:rsid w:val="000F7F8B"/>
    <w:rsid w:val="0010013E"/>
    <w:rsid w:val="00100261"/>
    <w:rsid w:val="00100305"/>
    <w:rsid w:val="001003C8"/>
    <w:rsid w:val="001003F1"/>
    <w:rsid w:val="00100493"/>
    <w:rsid w:val="001005A9"/>
    <w:rsid w:val="00100806"/>
    <w:rsid w:val="001008C6"/>
    <w:rsid w:val="00100AA6"/>
    <w:rsid w:val="00100C98"/>
    <w:rsid w:val="00100CC8"/>
    <w:rsid w:val="00100CE9"/>
    <w:rsid w:val="00100E26"/>
    <w:rsid w:val="0010136E"/>
    <w:rsid w:val="0010151A"/>
    <w:rsid w:val="00101521"/>
    <w:rsid w:val="001016B4"/>
    <w:rsid w:val="001016CA"/>
    <w:rsid w:val="001016DD"/>
    <w:rsid w:val="00101D08"/>
    <w:rsid w:val="00101D69"/>
    <w:rsid w:val="00101D78"/>
    <w:rsid w:val="00101EDE"/>
    <w:rsid w:val="0010219F"/>
    <w:rsid w:val="00102301"/>
    <w:rsid w:val="001024BF"/>
    <w:rsid w:val="001024CE"/>
    <w:rsid w:val="001024DC"/>
    <w:rsid w:val="0010265D"/>
    <w:rsid w:val="00102C97"/>
    <w:rsid w:val="00102D9D"/>
    <w:rsid w:val="00102DED"/>
    <w:rsid w:val="00102DF0"/>
    <w:rsid w:val="0010306A"/>
    <w:rsid w:val="001037B7"/>
    <w:rsid w:val="001037FA"/>
    <w:rsid w:val="001038AC"/>
    <w:rsid w:val="00103BBB"/>
    <w:rsid w:val="00103BCE"/>
    <w:rsid w:val="00103F15"/>
    <w:rsid w:val="00104303"/>
    <w:rsid w:val="0010434E"/>
    <w:rsid w:val="00104527"/>
    <w:rsid w:val="00104596"/>
    <w:rsid w:val="0010488D"/>
    <w:rsid w:val="001048EB"/>
    <w:rsid w:val="00104BB2"/>
    <w:rsid w:val="00105220"/>
    <w:rsid w:val="0010573D"/>
    <w:rsid w:val="0010574B"/>
    <w:rsid w:val="00105800"/>
    <w:rsid w:val="00105B42"/>
    <w:rsid w:val="00105B5B"/>
    <w:rsid w:val="00105D90"/>
    <w:rsid w:val="0010601C"/>
    <w:rsid w:val="0010603B"/>
    <w:rsid w:val="0010610B"/>
    <w:rsid w:val="0010612B"/>
    <w:rsid w:val="0010623F"/>
    <w:rsid w:val="0010643D"/>
    <w:rsid w:val="00106537"/>
    <w:rsid w:val="001065EF"/>
    <w:rsid w:val="00106E58"/>
    <w:rsid w:val="00107288"/>
    <w:rsid w:val="001072FF"/>
    <w:rsid w:val="00107411"/>
    <w:rsid w:val="001074A7"/>
    <w:rsid w:val="00107724"/>
    <w:rsid w:val="0010785D"/>
    <w:rsid w:val="00107923"/>
    <w:rsid w:val="00107E07"/>
    <w:rsid w:val="00107E8A"/>
    <w:rsid w:val="00107E91"/>
    <w:rsid w:val="0011012C"/>
    <w:rsid w:val="001101D3"/>
    <w:rsid w:val="00110621"/>
    <w:rsid w:val="0011067D"/>
    <w:rsid w:val="00110E25"/>
    <w:rsid w:val="00110EB1"/>
    <w:rsid w:val="00110F56"/>
    <w:rsid w:val="00110FD2"/>
    <w:rsid w:val="00111003"/>
    <w:rsid w:val="001110F7"/>
    <w:rsid w:val="0011129F"/>
    <w:rsid w:val="001114CC"/>
    <w:rsid w:val="00111784"/>
    <w:rsid w:val="001117C4"/>
    <w:rsid w:val="00111D69"/>
    <w:rsid w:val="00111E3D"/>
    <w:rsid w:val="0011206F"/>
    <w:rsid w:val="00112109"/>
    <w:rsid w:val="00112745"/>
    <w:rsid w:val="001128BB"/>
    <w:rsid w:val="00112C31"/>
    <w:rsid w:val="0011314C"/>
    <w:rsid w:val="00113378"/>
    <w:rsid w:val="00113463"/>
    <w:rsid w:val="001134DB"/>
    <w:rsid w:val="0011355F"/>
    <w:rsid w:val="0011364D"/>
    <w:rsid w:val="001137B2"/>
    <w:rsid w:val="0011381F"/>
    <w:rsid w:val="001139F1"/>
    <w:rsid w:val="00113C34"/>
    <w:rsid w:val="00113D80"/>
    <w:rsid w:val="001140B1"/>
    <w:rsid w:val="001140F0"/>
    <w:rsid w:val="00114204"/>
    <w:rsid w:val="0011422A"/>
    <w:rsid w:val="00114413"/>
    <w:rsid w:val="0011462E"/>
    <w:rsid w:val="0011467A"/>
    <w:rsid w:val="001146B4"/>
    <w:rsid w:val="00114896"/>
    <w:rsid w:val="00114A32"/>
    <w:rsid w:val="00114B78"/>
    <w:rsid w:val="00114BDA"/>
    <w:rsid w:val="00114D2F"/>
    <w:rsid w:val="00114D74"/>
    <w:rsid w:val="00114F1E"/>
    <w:rsid w:val="00114F48"/>
    <w:rsid w:val="00114FD6"/>
    <w:rsid w:val="00115101"/>
    <w:rsid w:val="0011536C"/>
    <w:rsid w:val="001153CB"/>
    <w:rsid w:val="0011560B"/>
    <w:rsid w:val="00115728"/>
    <w:rsid w:val="00115C87"/>
    <w:rsid w:val="001160C3"/>
    <w:rsid w:val="00116295"/>
    <w:rsid w:val="001162F7"/>
    <w:rsid w:val="001165FF"/>
    <w:rsid w:val="001166A1"/>
    <w:rsid w:val="00116884"/>
    <w:rsid w:val="00116968"/>
    <w:rsid w:val="00116B30"/>
    <w:rsid w:val="00116BB4"/>
    <w:rsid w:val="00116EE4"/>
    <w:rsid w:val="00116F0D"/>
    <w:rsid w:val="00116FE3"/>
    <w:rsid w:val="00117609"/>
    <w:rsid w:val="00117734"/>
    <w:rsid w:val="00117B82"/>
    <w:rsid w:val="00117CCA"/>
    <w:rsid w:val="00117DA6"/>
    <w:rsid w:val="00117FA5"/>
    <w:rsid w:val="001200E1"/>
    <w:rsid w:val="001200EA"/>
    <w:rsid w:val="001202DC"/>
    <w:rsid w:val="00120338"/>
    <w:rsid w:val="00120614"/>
    <w:rsid w:val="00120920"/>
    <w:rsid w:val="00120B00"/>
    <w:rsid w:val="00120B80"/>
    <w:rsid w:val="00120D17"/>
    <w:rsid w:val="00120DE8"/>
    <w:rsid w:val="00120ED4"/>
    <w:rsid w:val="00121022"/>
    <w:rsid w:val="001210F0"/>
    <w:rsid w:val="00121356"/>
    <w:rsid w:val="001213AE"/>
    <w:rsid w:val="00121461"/>
    <w:rsid w:val="001214BD"/>
    <w:rsid w:val="001216B4"/>
    <w:rsid w:val="001216BC"/>
    <w:rsid w:val="001219CA"/>
    <w:rsid w:val="00121B03"/>
    <w:rsid w:val="00121D8B"/>
    <w:rsid w:val="00121E4E"/>
    <w:rsid w:val="001220D3"/>
    <w:rsid w:val="0012214E"/>
    <w:rsid w:val="0012231A"/>
    <w:rsid w:val="0012248F"/>
    <w:rsid w:val="0012269C"/>
    <w:rsid w:val="001227C9"/>
    <w:rsid w:val="00122874"/>
    <w:rsid w:val="001228B1"/>
    <w:rsid w:val="00122A8B"/>
    <w:rsid w:val="00122B5A"/>
    <w:rsid w:val="00122F9D"/>
    <w:rsid w:val="0012308B"/>
    <w:rsid w:val="001232DF"/>
    <w:rsid w:val="00123723"/>
    <w:rsid w:val="00123782"/>
    <w:rsid w:val="0012385D"/>
    <w:rsid w:val="001239F0"/>
    <w:rsid w:val="00123A1F"/>
    <w:rsid w:val="00123B04"/>
    <w:rsid w:val="00123BE3"/>
    <w:rsid w:val="00123D12"/>
    <w:rsid w:val="00123E7F"/>
    <w:rsid w:val="00123EC9"/>
    <w:rsid w:val="0012431A"/>
    <w:rsid w:val="001244DB"/>
    <w:rsid w:val="00124672"/>
    <w:rsid w:val="001246F0"/>
    <w:rsid w:val="00124725"/>
    <w:rsid w:val="001256EF"/>
    <w:rsid w:val="00125777"/>
    <w:rsid w:val="0012591E"/>
    <w:rsid w:val="00125C5C"/>
    <w:rsid w:val="00125E80"/>
    <w:rsid w:val="0012670B"/>
    <w:rsid w:val="00126B3B"/>
    <w:rsid w:val="00126D20"/>
    <w:rsid w:val="00126D3E"/>
    <w:rsid w:val="00126D7C"/>
    <w:rsid w:val="0012776E"/>
    <w:rsid w:val="00127B29"/>
    <w:rsid w:val="00127BB1"/>
    <w:rsid w:val="00127BE5"/>
    <w:rsid w:val="00127D68"/>
    <w:rsid w:val="00127F9B"/>
    <w:rsid w:val="001300A2"/>
    <w:rsid w:val="0013033C"/>
    <w:rsid w:val="00130480"/>
    <w:rsid w:val="001307CE"/>
    <w:rsid w:val="001307E6"/>
    <w:rsid w:val="001309B1"/>
    <w:rsid w:val="001309E0"/>
    <w:rsid w:val="00130BD5"/>
    <w:rsid w:val="00130D94"/>
    <w:rsid w:val="00130F8F"/>
    <w:rsid w:val="00131064"/>
    <w:rsid w:val="00131135"/>
    <w:rsid w:val="00131223"/>
    <w:rsid w:val="001313B6"/>
    <w:rsid w:val="001315A2"/>
    <w:rsid w:val="001315B3"/>
    <w:rsid w:val="00131796"/>
    <w:rsid w:val="00131A05"/>
    <w:rsid w:val="00131A4A"/>
    <w:rsid w:val="00131A9D"/>
    <w:rsid w:val="00131B7F"/>
    <w:rsid w:val="00131B85"/>
    <w:rsid w:val="00131E5C"/>
    <w:rsid w:val="0013279B"/>
    <w:rsid w:val="00132903"/>
    <w:rsid w:val="00132AC7"/>
    <w:rsid w:val="00132BDA"/>
    <w:rsid w:val="00132C25"/>
    <w:rsid w:val="00132C33"/>
    <w:rsid w:val="00132C79"/>
    <w:rsid w:val="00132F93"/>
    <w:rsid w:val="001330C1"/>
    <w:rsid w:val="00133133"/>
    <w:rsid w:val="0013347A"/>
    <w:rsid w:val="00133509"/>
    <w:rsid w:val="001336BE"/>
    <w:rsid w:val="00133B60"/>
    <w:rsid w:val="00133B61"/>
    <w:rsid w:val="00133B87"/>
    <w:rsid w:val="00133CEC"/>
    <w:rsid w:val="00133D3E"/>
    <w:rsid w:val="00133D89"/>
    <w:rsid w:val="001341C8"/>
    <w:rsid w:val="00134453"/>
    <w:rsid w:val="00134618"/>
    <w:rsid w:val="0013473A"/>
    <w:rsid w:val="00134862"/>
    <w:rsid w:val="001348EB"/>
    <w:rsid w:val="00134EAB"/>
    <w:rsid w:val="0013502F"/>
    <w:rsid w:val="001350CE"/>
    <w:rsid w:val="001350F4"/>
    <w:rsid w:val="00135496"/>
    <w:rsid w:val="00135823"/>
    <w:rsid w:val="00135AAB"/>
    <w:rsid w:val="00135ACB"/>
    <w:rsid w:val="00135D20"/>
    <w:rsid w:val="001360C6"/>
    <w:rsid w:val="001361F5"/>
    <w:rsid w:val="00136418"/>
    <w:rsid w:val="0013641D"/>
    <w:rsid w:val="00136454"/>
    <w:rsid w:val="0013651A"/>
    <w:rsid w:val="001365AF"/>
    <w:rsid w:val="00136B4B"/>
    <w:rsid w:val="00137259"/>
    <w:rsid w:val="00137567"/>
    <w:rsid w:val="00137729"/>
    <w:rsid w:val="0013772D"/>
    <w:rsid w:val="0013778E"/>
    <w:rsid w:val="001377A9"/>
    <w:rsid w:val="001379E8"/>
    <w:rsid w:val="00137A8B"/>
    <w:rsid w:val="00137BEA"/>
    <w:rsid w:val="00137CB7"/>
    <w:rsid w:val="00137E60"/>
    <w:rsid w:val="00140107"/>
    <w:rsid w:val="00140207"/>
    <w:rsid w:val="00140505"/>
    <w:rsid w:val="00140634"/>
    <w:rsid w:val="00140692"/>
    <w:rsid w:val="001408C6"/>
    <w:rsid w:val="00140CC2"/>
    <w:rsid w:val="00140E4B"/>
    <w:rsid w:val="0014102F"/>
    <w:rsid w:val="00141181"/>
    <w:rsid w:val="001411B5"/>
    <w:rsid w:val="00141908"/>
    <w:rsid w:val="0014190D"/>
    <w:rsid w:val="001419CD"/>
    <w:rsid w:val="001419E8"/>
    <w:rsid w:val="00141DE6"/>
    <w:rsid w:val="00141E7C"/>
    <w:rsid w:val="00141E9D"/>
    <w:rsid w:val="001421AF"/>
    <w:rsid w:val="001423E5"/>
    <w:rsid w:val="00142533"/>
    <w:rsid w:val="001425D0"/>
    <w:rsid w:val="001427FB"/>
    <w:rsid w:val="00142851"/>
    <w:rsid w:val="00142AE1"/>
    <w:rsid w:val="00142BBD"/>
    <w:rsid w:val="00142D8D"/>
    <w:rsid w:val="001430EB"/>
    <w:rsid w:val="0014321A"/>
    <w:rsid w:val="001435BF"/>
    <w:rsid w:val="00143691"/>
    <w:rsid w:val="00143755"/>
    <w:rsid w:val="001438FC"/>
    <w:rsid w:val="00143922"/>
    <w:rsid w:val="001439FD"/>
    <w:rsid w:val="00143AA9"/>
    <w:rsid w:val="00144150"/>
    <w:rsid w:val="001446F1"/>
    <w:rsid w:val="00144730"/>
    <w:rsid w:val="00144799"/>
    <w:rsid w:val="001449D7"/>
    <w:rsid w:val="00145043"/>
    <w:rsid w:val="001451E9"/>
    <w:rsid w:val="0014520C"/>
    <w:rsid w:val="00145393"/>
    <w:rsid w:val="001454F9"/>
    <w:rsid w:val="00145526"/>
    <w:rsid w:val="0014573C"/>
    <w:rsid w:val="001457D0"/>
    <w:rsid w:val="00145A5E"/>
    <w:rsid w:val="00145A87"/>
    <w:rsid w:val="00145AFC"/>
    <w:rsid w:val="00145E6B"/>
    <w:rsid w:val="00145F89"/>
    <w:rsid w:val="0014621E"/>
    <w:rsid w:val="001466EE"/>
    <w:rsid w:val="001468B8"/>
    <w:rsid w:val="00146A86"/>
    <w:rsid w:val="00146AD4"/>
    <w:rsid w:val="00146C67"/>
    <w:rsid w:val="00146D5F"/>
    <w:rsid w:val="00146F1C"/>
    <w:rsid w:val="00147653"/>
    <w:rsid w:val="00147873"/>
    <w:rsid w:val="0014791F"/>
    <w:rsid w:val="00147C3E"/>
    <w:rsid w:val="00147D0E"/>
    <w:rsid w:val="00147D6C"/>
    <w:rsid w:val="001500EE"/>
    <w:rsid w:val="0015038B"/>
    <w:rsid w:val="00150535"/>
    <w:rsid w:val="001506BA"/>
    <w:rsid w:val="00150713"/>
    <w:rsid w:val="00150856"/>
    <w:rsid w:val="00150A73"/>
    <w:rsid w:val="00150C69"/>
    <w:rsid w:val="00150C7B"/>
    <w:rsid w:val="00150D2A"/>
    <w:rsid w:val="00150E3C"/>
    <w:rsid w:val="00151460"/>
    <w:rsid w:val="001516BC"/>
    <w:rsid w:val="001516DD"/>
    <w:rsid w:val="0015180C"/>
    <w:rsid w:val="00151998"/>
    <w:rsid w:val="00151A6E"/>
    <w:rsid w:val="00151B69"/>
    <w:rsid w:val="00151BA5"/>
    <w:rsid w:val="00151DC1"/>
    <w:rsid w:val="00151E10"/>
    <w:rsid w:val="00151F65"/>
    <w:rsid w:val="00152647"/>
    <w:rsid w:val="00152B0F"/>
    <w:rsid w:val="00152B42"/>
    <w:rsid w:val="00152DBD"/>
    <w:rsid w:val="00152E7F"/>
    <w:rsid w:val="001536AE"/>
    <w:rsid w:val="00153B2B"/>
    <w:rsid w:val="00153CCA"/>
    <w:rsid w:val="00153CED"/>
    <w:rsid w:val="00153D5F"/>
    <w:rsid w:val="00153E19"/>
    <w:rsid w:val="00153E1E"/>
    <w:rsid w:val="00153F3D"/>
    <w:rsid w:val="00153FC9"/>
    <w:rsid w:val="001540B0"/>
    <w:rsid w:val="00154243"/>
    <w:rsid w:val="001544A8"/>
    <w:rsid w:val="001544E9"/>
    <w:rsid w:val="0015482A"/>
    <w:rsid w:val="0015488F"/>
    <w:rsid w:val="001548C3"/>
    <w:rsid w:val="0015494F"/>
    <w:rsid w:val="001549B2"/>
    <w:rsid w:val="00154B3D"/>
    <w:rsid w:val="00154C9D"/>
    <w:rsid w:val="00154D70"/>
    <w:rsid w:val="00154EB4"/>
    <w:rsid w:val="00154FDD"/>
    <w:rsid w:val="00155035"/>
    <w:rsid w:val="00155202"/>
    <w:rsid w:val="00155221"/>
    <w:rsid w:val="00155493"/>
    <w:rsid w:val="0015563D"/>
    <w:rsid w:val="001557AC"/>
    <w:rsid w:val="001557BD"/>
    <w:rsid w:val="001558C2"/>
    <w:rsid w:val="00155A14"/>
    <w:rsid w:val="00155FD0"/>
    <w:rsid w:val="00156135"/>
    <w:rsid w:val="00156202"/>
    <w:rsid w:val="0015634F"/>
    <w:rsid w:val="00156368"/>
    <w:rsid w:val="0015637E"/>
    <w:rsid w:val="001566E8"/>
    <w:rsid w:val="00156A07"/>
    <w:rsid w:val="00156F29"/>
    <w:rsid w:val="0015707E"/>
    <w:rsid w:val="00157141"/>
    <w:rsid w:val="00157237"/>
    <w:rsid w:val="00157542"/>
    <w:rsid w:val="001576B9"/>
    <w:rsid w:val="001576C9"/>
    <w:rsid w:val="0015786F"/>
    <w:rsid w:val="001578DD"/>
    <w:rsid w:val="001579C1"/>
    <w:rsid w:val="001579F1"/>
    <w:rsid w:val="00157D3D"/>
    <w:rsid w:val="00157E8F"/>
    <w:rsid w:val="00157E94"/>
    <w:rsid w:val="00157FD3"/>
    <w:rsid w:val="0016007C"/>
    <w:rsid w:val="00160226"/>
    <w:rsid w:val="0016023A"/>
    <w:rsid w:val="00160347"/>
    <w:rsid w:val="00160756"/>
    <w:rsid w:val="0016089C"/>
    <w:rsid w:val="00160966"/>
    <w:rsid w:val="0016099F"/>
    <w:rsid w:val="001609BF"/>
    <w:rsid w:val="00160A07"/>
    <w:rsid w:val="00160CC3"/>
    <w:rsid w:val="00160CDF"/>
    <w:rsid w:val="00160E5D"/>
    <w:rsid w:val="00160FE1"/>
    <w:rsid w:val="001610D5"/>
    <w:rsid w:val="001619E1"/>
    <w:rsid w:val="00161B1E"/>
    <w:rsid w:val="00161B74"/>
    <w:rsid w:val="00161D35"/>
    <w:rsid w:val="001621FA"/>
    <w:rsid w:val="00162383"/>
    <w:rsid w:val="00162489"/>
    <w:rsid w:val="001624CD"/>
    <w:rsid w:val="001624E2"/>
    <w:rsid w:val="00162639"/>
    <w:rsid w:val="001626CB"/>
    <w:rsid w:val="001628CB"/>
    <w:rsid w:val="00162B6D"/>
    <w:rsid w:val="00162E73"/>
    <w:rsid w:val="00162E8E"/>
    <w:rsid w:val="00162ED1"/>
    <w:rsid w:val="00162F0F"/>
    <w:rsid w:val="00163148"/>
    <w:rsid w:val="00163161"/>
    <w:rsid w:val="001631A5"/>
    <w:rsid w:val="0016346D"/>
    <w:rsid w:val="001636D9"/>
    <w:rsid w:val="00163B5A"/>
    <w:rsid w:val="00163BDE"/>
    <w:rsid w:val="00163DB6"/>
    <w:rsid w:val="00163EA6"/>
    <w:rsid w:val="00164059"/>
    <w:rsid w:val="0016426C"/>
    <w:rsid w:val="001642FD"/>
    <w:rsid w:val="00164362"/>
    <w:rsid w:val="00164535"/>
    <w:rsid w:val="001646B7"/>
    <w:rsid w:val="0016475B"/>
    <w:rsid w:val="001647AE"/>
    <w:rsid w:val="001647AF"/>
    <w:rsid w:val="001647DB"/>
    <w:rsid w:val="00164B6E"/>
    <w:rsid w:val="00164CF8"/>
    <w:rsid w:val="00164DD8"/>
    <w:rsid w:val="00164E9D"/>
    <w:rsid w:val="00164FF0"/>
    <w:rsid w:val="001650CB"/>
    <w:rsid w:val="001653DE"/>
    <w:rsid w:val="001655D9"/>
    <w:rsid w:val="00165632"/>
    <w:rsid w:val="00165A41"/>
    <w:rsid w:val="00165C49"/>
    <w:rsid w:val="00165C8D"/>
    <w:rsid w:val="00165C8F"/>
    <w:rsid w:val="00165D1E"/>
    <w:rsid w:val="00165D67"/>
    <w:rsid w:val="00165EDC"/>
    <w:rsid w:val="00166223"/>
    <w:rsid w:val="00166388"/>
    <w:rsid w:val="00166480"/>
    <w:rsid w:val="00166571"/>
    <w:rsid w:val="001669C6"/>
    <w:rsid w:val="00166A2B"/>
    <w:rsid w:val="00166B5C"/>
    <w:rsid w:val="00166BC0"/>
    <w:rsid w:val="00166E74"/>
    <w:rsid w:val="00166EC4"/>
    <w:rsid w:val="00167529"/>
    <w:rsid w:val="0016757B"/>
    <w:rsid w:val="001676F7"/>
    <w:rsid w:val="001678A0"/>
    <w:rsid w:val="001679A4"/>
    <w:rsid w:val="00167CB5"/>
    <w:rsid w:val="00167FE0"/>
    <w:rsid w:val="00170263"/>
    <w:rsid w:val="0017032E"/>
    <w:rsid w:val="0017036C"/>
    <w:rsid w:val="001704D7"/>
    <w:rsid w:val="001705D1"/>
    <w:rsid w:val="001706EB"/>
    <w:rsid w:val="00170799"/>
    <w:rsid w:val="0017094C"/>
    <w:rsid w:val="00170DBF"/>
    <w:rsid w:val="00171148"/>
    <w:rsid w:val="001711EB"/>
    <w:rsid w:val="001712E3"/>
    <w:rsid w:val="0017130C"/>
    <w:rsid w:val="001715D0"/>
    <w:rsid w:val="001716AE"/>
    <w:rsid w:val="001719BE"/>
    <w:rsid w:val="001719E3"/>
    <w:rsid w:val="00171BD7"/>
    <w:rsid w:val="00171CE8"/>
    <w:rsid w:val="00171D7C"/>
    <w:rsid w:val="00171FD0"/>
    <w:rsid w:val="0017202E"/>
    <w:rsid w:val="00172172"/>
    <w:rsid w:val="00172191"/>
    <w:rsid w:val="001721F4"/>
    <w:rsid w:val="00172440"/>
    <w:rsid w:val="001726C3"/>
    <w:rsid w:val="00172928"/>
    <w:rsid w:val="0017297A"/>
    <w:rsid w:val="001729F3"/>
    <w:rsid w:val="00172C61"/>
    <w:rsid w:val="00172C65"/>
    <w:rsid w:val="00173072"/>
    <w:rsid w:val="001732DF"/>
    <w:rsid w:val="001733D8"/>
    <w:rsid w:val="001733FD"/>
    <w:rsid w:val="0017340A"/>
    <w:rsid w:val="00173769"/>
    <w:rsid w:val="0017389D"/>
    <w:rsid w:val="00173BCE"/>
    <w:rsid w:val="00173BF2"/>
    <w:rsid w:val="00173D4C"/>
    <w:rsid w:val="00174096"/>
    <w:rsid w:val="001741C5"/>
    <w:rsid w:val="001744C6"/>
    <w:rsid w:val="00174897"/>
    <w:rsid w:val="00174B25"/>
    <w:rsid w:val="00174EB1"/>
    <w:rsid w:val="00174EE6"/>
    <w:rsid w:val="00175263"/>
    <w:rsid w:val="00175337"/>
    <w:rsid w:val="00175E85"/>
    <w:rsid w:val="00175ECB"/>
    <w:rsid w:val="00175F2C"/>
    <w:rsid w:val="001763CC"/>
    <w:rsid w:val="001765D9"/>
    <w:rsid w:val="0017673E"/>
    <w:rsid w:val="00176A4F"/>
    <w:rsid w:val="00176C5C"/>
    <w:rsid w:val="00177099"/>
    <w:rsid w:val="00177257"/>
    <w:rsid w:val="00177383"/>
    <w:rsid w:val="001776AB"/>
    <w:rsid w:val="0017797F"/>
    <w:rsid w:val="00177A2C"/>
    <w:rsid w:val="00177B95"/>
    <w:rsid w:val="00177CEF"/>
    <w:rsid w:val="00177D3F"/>
    <w:rsid w:val="00177DCE"/>
    <w:rsid w:val="00177ED2"/>
    <w:rsid w:val="00177F24"/>
    <w:rsid w:val="00177F58"/>
    <w:rsid w:val="00180617"/>
    <w:rsid w:val="001808C8"/>
    <w:rsid w:val="00180951"/>
    <w:rsid w:val="00180F1B"/>
    <w:rsid w:val="00181180"/>
    <w:rsid w:val="00181832"/>
    <w:rsid w:val="00181B9E"/>
    <w:rsid w:val="00181C79"/>
    <w:rsid w:val="00181DDD"/>
    <w:rsid w:val="00181E0F"/>
    <w:rsid w:val="001821AD"/>
    <w:rsid w:val="001822B9"/>
    <w:rsid w:val="0018261D"/>
    <w:rsid w:val="00182975"/>
    <w:rsid w:val="00182B2D"/>
    <w:rsid w:val="00182B44"/>
    <w:rsid w:val="00182C89"/>
    <w:rsid w:val="00182E14"/>
    <w:rsid w:val="00182F0B"/>
    <w:rsid w:val="00182F32"/>
    <w:rsid w:val="00182F68"/>
    <w:rsid w:val="00182F7E"/>
    <w:rsid w:val="0018305B"/>
    <w:rsid w:val="001830FF"/>
    <w:rsid w:val="00183339"/>
    <w:rsid w:val="0018337B"/>
    <w:rsid w:val="00183657"/>
    <w:rsid w:val="00183927"/>
    <w:rsid w:val="00183A82"/>
    <w:rsid w:val="00183BBD"/>
    <w:rsid w:val="00183C97"/>
    <w:rsid w:val="00183E56"/>
    <w:rsid w:val="00184004"/>
    <w:rsid w:val="0018415F"/>
    <w:rsid w:val="00184601"/>
    <w:rsid w:val="00184784"/>
    <w:rsid w:val="001847C8"/>
    <w:rsid w:val="00184802"/>
    <w:rsid w:val="00184976"/>
    <w:rsid w:val="00184A1A"/>
    <w:rsid w:val="00184BF0"/>
    <w:rsid w:val="00185128"/>
    <w:rsid w:val="00185243"/>
    <w:rsid w:val="001853A8"/>
    <w:rsid w:val="0018542C"/>
    <w:rsid w:val="001854A9"/>
    <w:rsid w:val="0018550D"/>
    <w:rsid w:val="00185573"/>
    <w:rsid w:val="0018589B"/>
    <w:rsid w:val="00185AC6"/>
    <w:rsid w:val="00185BDF"/>
    <w:rsid w:val="00185C20"/>
    <w:rsid w:val="00185C5D"/>
    <w:rsid w:val="0018619C"/>
    <w:rsid w:val="00186322"/>
    <w:rsid w:val="0018632E"/>
    <w:rsid w:val="00186725"/>
    <w:rsid w:val="001867CE"/>
    <w:rsid w:val="00186C76"/>
    <w:rsid w:val="00186D31"/>
    <w:rsid w:val="00186DF5"/>
    <w:rsid w:val="00186F9B"/>
    <w:rsid w:val="001874AF"/>
    <w:rsid w:val="0018750B"/>
    <w:rsid w:val="00187E37"/>
    <w:rsid w:val="00187F59"/>
    <w:rsid w:val="001901F1"/>
    <w:rsid w:val="001903A9"/>
    <w:rsid w:val="0019061B"/>
    <w:rsid w:val="0019067B"/>
    <w:rsid w:val="001909BB"/>
    <w:rsid w:val="00190A54"/>
    <w:rsid w:val="00190B87"/>
    <w:rsid w:val="00190D21"/>
    <w:rsid w:val="00190D68"/>
    <w:rsid w:val="00190DDA"/>
    <w:rsid w:val="001910E7"/>
    <w:rsid w:val="00191126"/>
    <w:rsid w:val="00191194"/>
    <w:rsid w:val="001912E3"/>
    <w:rsid w:val="00191384"/>
    <w:rsid w:val="00191437"/>
    <w:rsid w:val="0019148F"/>
    <w:rsid w:val="00191724"/>
    <w:rsid w:val="001919E4"/>
    <w:rsid w:val="00191AE5"/>
    <w:rsid w:val="00191B09"/>
    <w:rsid w:val="00191BB0"/>
    <w:rsid w:val="00191C05"/>
    <w:rsid w:val="00191DBB"/>
    <w:rsid w:val="00191E17"/>
    <w:rsid w:val="001920B1"/>
    <w:rsid w:val="001920E2"/>
    <w:rsid w:val="00192155"/>
    <w:rsid w:val="00192506"/>
    <w:rsid w:val="00192658"/>
    <w:rsid w:val="00192B5F"/>
    <w:rsid w:val="00192C2E"/>
    <w:rsid w:val="00192CA8"/>
    <w:rsid w:val="00192F2E"/>
    <w:rsid w:val="00193092"/>
    <w:rsid w:val="00193118"/>
    <w:rsid w:val="0019324D"/>
    <w:rsid w:val="00193293"/>
    <w:rsid w:val="00193545"/>
    <w:rsid w:val="0019359B"/>
    <w:rsid w:val="001936C6"/>
    <w:rsid w:val="00193B7C"/>
    <w:rsid w:val="00193CD3"/>
    <w:rsid w:val="0019407B"/>
    <w:rsid w:val="001940D3"/>
    <w:rsid w:val="00194143"/>
    <w:rsid w:val="001942D4"/>
    <w:rsid w:val="0019431C"/>
    <w:rsid w:val="00194359"/>
    <w:rsid w:val="001946C3"/>
    <w:rsid w:val="00194983"/>
    <w:rsid w:val="00194B5B"/>
    <w:rsid w:val="00194B7C"/>
    <w:rsid w:val="00194C21"/>
    <w:rsid w:val="00194E99"/>
    <w:rsid w:val="00194ECE"/>
    <w:rsid w:val="00194F31"/>
    <w:rsid w:val="00195215"/>
    <w:rsid w:val="001959D0"/>
    <w:rsid w:val="00195EFF"/>
    <w:rsid w:val="00195F00"/>
    <w:rsid w:val="00195F35"/>
    <w:rsid w:val="00196027"/>
    <w:rsid w:val="0019611F"/>
    <w:rsid w:val="00196127"/>
    <w:rsid w:val="00196248"/>
    <w:rsid w:val="001964AA"/>
    <w:rsid w:val="001966FA"/>
    <w:rsid w:val="0019693C"/>
    <w:rsid w:val="00196CA6"/>
    <w:rsid w:val="00196EEC"/>
    <w:rsid w:val="001971FD"/>
    <w:rsid w:val="001974D6"/>
    <w:rsid w:val="001975A1"/>
    <w:rsid w:val="001976C2"/>
    <w:rsid w:val="001976DD"/>
    <w:rsid w:val="00197805"/>
    <w:rsid w:val="00197D2B"/>
    <w:rsid w:val="00197D45"/>
    <w:rsid w:val="001A0201"/>
    <w:rsid w:val="001A039B"/>
    <w:rsid w:val="001A05BF"/>
    <w:rsid w:val="001A05C5"/>
    <w:rsid w:val="001A0911"/>
    <w:rsid w:val="001A0C7D"/>
    <w:rsid w:val="001A0CB3"/>
    <w:rsid w:val="001A0E20"/>
    <w:rsid w:val="001A0FAC"/>
    <w:rsid w:val="001A0FB5"/>
    <w:rsid w:val="001A12A6"/>
    <w:rsid w:val="001A12DC"/>
    <w:rsid w:val="001A1499"/>
    <w:rsid w:val="001A16FF"/>
    <w:rsid w:val="001A1753"/>
    <w:rsid w:val="001A18C4"/>
    <w:rsid w:val="001A1BB0"/>
    <w:rsid w:val="001A1C26"/>
    <w:rsid w:val="001A1C88"/>
    <w:rsid w:val="001A221B"/>
    <w:rsid w:val="001A2398"/>
    <w:rsid w:val="001A2407"/>
    <w:rsid w:val="001A24A5"/>
    <w:rsid w:val="001A2549"/>
    <w:rsid w:val="001A25B6"/>
    <w:rsid w:val="001A279E"/>
    <w:rsid w:val="001A28D8"/>
    <w:rsid w:val="001A2A73"/>
    <w:rsid w:val="001A2A75"/>
    <w:rsid w:val="001A2D0A"/>
    <w:rsid w:val="001A2D6D"/>
    <w:rsid w:val="001A2E7D"/>
    <w:rsid w:val="001A2FE7"/>
    <w:rsid w:val="001A32F3"/>
    <w:rsid w:val="001A33E5"/>
    <w:rsid w:val="001A387B"/>
    <w:rsid w:val="001A39E3"/>
    <w:rsid w:val="001A3DD4"/>
    <w:rsid w:val="001A41BA"/>
    <w:rsid w:val="001A4AB9"/>
    <w:rsid w:val="001A4ADC"/>
    <w:rsid w:val="001A4F9A"/>
    <w:rsid w:val="001A55CA"/>
    <w:rsid w:val="001A5B07"/>
    <w:rsid w:val="001A5EFF"/>
    <w:rsid w:val="001A600A"/>
    <w:rsid w:val="001A630C"/>
    <w:rsid w:val="001A6493"/>
    <w:rsid w:val="001A6676"/>
    <w:rsid w:val="001A66CA"/>
    <w:rsid w:val="001A66D0"/>
    <w:rsid w:val="001A6779"/>
    <w:rsid w:val="001A67EB"/>
    <w:rsid w:val="001A6D0C"/>
    <w:rsid w:val="001A71D8"/>
    <w:rsid w:val="001A7255"/>
    <w:rsid w:val="001A72F2"/>
    <w:rsid w:val="001A7407"/>
    <w:rsid w:val="001A7D06"/>
    <w:rsid w:val="001A7D45"/>
    <w:rsid w:val="001A7D74"/>
    <w:rsid w:val="001B02E9"/>
    <w:rsid w:val="001B0397"/>
    <w:rsid w:val="001B03EF"/>
    <w:rsid w:val="001B0640"/>
    <w:rsid w:val="001B0663"/>
    <w:rsid w:val="001B066E"/>
    <w:rsid w:val="001B0766"/>
    <w:rsid w:val="001B07A1"/>
    <w:rsid w:val="001B07DB"/>
    <w:rsid w:val="001B081F"/>
    <w:rsid w:val="001B0A80"/>
    <w:rsid w:val="001B0E07"/>
    <w:rsid w:val="001B0FE2"/>
    <w:rsid w:val="001B116E"/>
    <w:rsid w:val="001B1202"/>
    <w:rsid w:val="001B1272"/>
    <w:rsid w:val="001B12EA"/>
    <w:rsid w:val="001B143B"/>
    <w:rsid w:val="001B146F"/>
    <w:rsid w:val="001B1511"/>
    <w:rsid w:val="001B1A6F"/>
    <w:rsid w:val="001B1BD8"/>
    <w:rsid w:val="001B1D27"/>
    <w:rsid w:val="001B1D75"/>
    <w:rsid w:val="001B1E2B"/>
    <w:rsid w:val="001B1E36"/>
    <w:rsid w:val="001B1F1D"/>
    <w:rsid w:val="001B1F78"/>
    <w:rsid w:val="001B2359"/>
    <w:rsid w:val="001B2502"/>
    <w:rsid w:val="001B25DF"/>
    <w:rsid w:val="001B276B"/>
    <w:rsid w:val="001B2912"/>
    <w:rsid w:val="001B2974"/>
    <w:rsid w:val="001B2BCB"/>
    <w:rsid w:val="001B2D65"/>
    <w:rsid w:val="001B30DF"/>
    <w:rsid w:val="001B3369"/>
    <w:rsid w:val="001B35E8"/>
    <w:rsid w:val="001B36E7"/>
    <w:rsid w:val="001B3713"/>
    <w:rsid w:val="001B39B3"/>
    <w:rsid w:val="001B3AD5"/>
    <w:rsid w:val="001B3ADE"/>
    <w:rsid w:val="001B3BA6"/>
    <w:rsid w:val="001B3CB4"/>
    <w:rsid w:val="001B42C4"/>
    <w:rsid w:val="001B4582"/>
    <w:rsid w:val="001B45D7"/>
    <w:rsid w:val="001B4799"/>
    <w:rsid w:val="001B4885"/>
    <w:rsid w:val="001B48B0"/>
    <w:rsid w:val="001B4B63"/>
    <w:rsid w:val="001B4BBE"/>
    <w:rsid w:val="001B5216"/>
    <w:rsid w:val="001B52BB"/>
    <w:rsid w:val="001B5390"/>
    <w:rsid w:val="001B54F7"/>
    <w:rsid w:val="001B5600"/>
    <w:rsid w:val="001B5619"/>
    <w:rsid w:val="001B5726"/>
    <w:rsid w:val="001B5863"/>
    <w:rsid w:val="001B59E6"/>
    <w:rsid w:val="001B5AA2"/>
    <w:rsid w:val="001B5CF0"/>
    <w:rsid w:val="001B5D0A"/>
    <w:rsid w:val="001B5DCF"/>
    <w:rsid w:val="001B5EB1"/>
    <w:rsid w:val="001B625B"/>
    <w:rsid w:val="001B62D0"/>
    <w:rsid w:val="001B639B"/>
    <w:rsid w:val="001B6421"/>
    <w:rsid w:val="001B6520"/>
    <w:rsid w:val="001B65D7"/>
    <w:rsid w:val="001B6882"/>
    <w:rsid w:val="001B6C26"/>
    <w:rsid w:val="001B6D9C"/>
    <w:rsid w:val="001B708E"/>
    <w:rsid w:val="001B7364"/>
    <w:rsid w:val="001B767D"/>
    <w:rsid w:val="001B77EA"/>
    <w:rsid w:val="001B7808"/>
    <w:rsid w:val="001B7911"/>
    <w:rsid w:val="001B7C4F"/>
    <w:rsid w:val="001B7D5F"/>
    <w:rsid w:val="001B7D73"/>
    <w:rsid w:val="001B7DA1"/>
    <w:rsid w:val="001B7EA7"/>
    <w:rsid w:val="001B7F74"/>
    <w:rsid w:val="001C01CA"/>
    <w:rsid w:val="001C0301"/>
    <w:rsid w:val="001C0413"/>
    <w:rsid w:val="001C04E9"/>
    <w:rsid w:val="001C0518"/>
    <w:rsid w:val="001C0880"/>
    <w:rsid w:val="001C0916"/>
    <w:rsid w:val="001C0F17"/>
    <w:rsid w:val="001C1232"/>
    <w:rsid w:val="001C13F8"/>
    <w:rsid w:val="001C1619"/>
    <w:rsid w:val="001C179A"/>
    <w:rsid w:val="001C19C8"/>
    <w:rsid w:val="001C1B5C"/>
    <w:rsid w:val="001C1B6E"/>
    <w:rsid w:val="001C2101"/>
    <w:rsid w:val="001C2289"/>
    <w:rsid w:val="001C24B4"/>
    <w:rsid w:val="001C257D"/>
    <w:rsid w:val="001C26A0"/>
    <w:rsid w:val="001C278C"/>
    <w:rsid w:val="001C2A32"/>
    <w:rsid w:val="001C2B63"/>
    <w:rsid w:val="001C2D81"/>
    <w:rsid w:val="001C2F5C"/>
    <w:rsid w:val="001C2FF0"/>
    <w:rsid w:val="001C308F"/>
    <w:rsid w:val="001C30BE"/>
    <w:rsid w:val="001C34A0"/>
    <w:rsid w:val="001C3540"/>
    <w:rsid w:val="001C35FD"/>
    <w:rsid w:val="001C3657"/>
    <w:rsid w:val="001C3D35"/>
    <w:rsid w:val="001C3EED"/>
    <w:rsid w:val="001C3FE6"/>
    <w:rsid w:val="001C4631"/>
    <w:rsid w:val="001C4816"/>
    <w:rsid w:val="001C4CA6"/>
    <w:rsid w:val="001C4E93"/>
    <w:rsid w:val="001C4F20"/>
    <w:rsid w:val="001C4FF0"/>
    <w:rsid w:val="001C5162"/>
    <w:rsid w:val="001C53C9"/>
    <w:rsid w:val="001C53DB"/>
    <w:rsid w:val="001C544D"/>
    <w:rsid w:val="001C5594"/>
    <w:rsid w:val="001C55B7"/>
    <w:rsid w:val="001C574F"/>
    <w:rsid w:val="001C5980"/>
    <w:rsid w:val="001C5B68"/>
    <w:rsid w:val="001C5E7B"/>
    <w:rsid w:val="001C620E"/>
    <w:rsid w:val="001C6257"/>
    <w:rsid w:val="001C631A"/>
    <w:rsid w:val="001C6370"/>
    <w:rsid w:val="001C6439"/>
    <w:rsid w:val="001C64F4"/>
    <w:rsid w:val="001C665A"/>
    <w:rsid w:val="001C676E"/>
    <w:rsid w:val="001C6793"/>
    <w:rsid w:val="001C67E0"/>
    <w:rsid w:val="001C6801"/>
    <w:rsid w:val="001C6B95"/>
    <w:rsid w:val="001C6BEB"/>
    <w:rsid w:val="001C6F2A"/>
    <w:rsid w:val="001C7076"/>
    <w:rsid w:val="001C7305"/>
    <w:rsid w:val="001C758D"/>
    <w:rsid w:val="001C760C"/>
    <w:rsid w:val="001C7617"/>
    <w:rsid w:val="001C7680"/>
    <w:rsid w:val="001C7BC9"/>
    <w:rsid w:val="001C7E5F"/>
    <w:rsid w:val="001C7EFB"/>
    <w:rsid w:val="001D01E8"/>
    <w:rsid w:val="001D037C"/>
    <w:rsid w:val="001D04BB"/>
    <w:rsid w:val="001D0564"/>
    <w:rsid w:val="001D06C8"/>
    <w:rsid w:val="001D087B"/>
    <w:rsid w:val="001D0BEA"/>
    <w:rsid w:val="001D0C96"/>
    <w:rsid w:val="001D0CBF"/>
    <w:rsid w:val="001D0E34"/>
    <w:rsid w:val="001D0E3C"/>
    <w:rsid w:val="001D0ECC"/>
    <w:rsid w:val="001D102F"/>
    <w:rsid w:val="001D1588"/>
    <w:rsid w:val="001D1861"/>
    <w:rsid w:val="001D1F52"/>
    <w:rsid w:val="001D2264"/>
    <w:rsid w:val="001D22F6"/>
    <w:rsid w:val="001D241F"/>
    <w:rsid w:val="001D257A"/>
    <w:rsid w:val="001D25F4"/>
    <w:rsid w:val="001D2726"/>
    <w:rsid w:val="001D2B05"/>
    <w:rsid w:val="001D2C2C"/>
    <w:rsid w:val="001D2C63"/>
    <w:rsid w:val="001D2D0B"/>
    <w:rsid w:val="001D2ED0"/>
    <w:rsid w:val="001D30BF"/>
    <w:rsid w:val="001D3341"/>
    <w:rsid w:val="001D35A7"/>
    <w:rsid w:val="001D35AD"/>
    <w:rsid w:val="001D360A"/>
    <w:rsid w:val="001D3B9F"/>
    <w:rsid w:val="001D3C5F"/>
    <w:rsid w:val="001D3F72"/>
    <w:rsid w:val="001D3F79"/>
    <w:rsid w:val="001D4119"/>
    <w:rsid w:val="001D461C"/>
    <w:rsid w:val="001D47B7"/>
    <w:rsid w:val="001D4AF7"/>
    <w:rsid w:val="001D4B1E"/>
    <w:rsid w:val="001D4E75"/>
    <w:rsid w:val="001D4F79"/>
    <w:rsid w:val="001D5009"/>
    <w:rsid w:val="001D501D"/>
    <w:rsid w:val="001D5305"/>
    <w:rsid w:val="001D551F"/>
    <w:rsid w:val="001D5643"/>
    <w:rsid w:val="001D5F08"/>
    <w:rsid w:val="001D5F78"/>
    <w:rsid w:val="001D636F"/>
    <w:rsid w:val="001D672E"/>
    <w:rsid w:val="001D6868"/>
    <w:rsid w:val="001D6896"/>
    <w:rsid w:val="001D6B8B"/>
    <w:rsid w:val="001D711C"/>
    <w:rsid w:val="001D731A"/>
    <w:rsid w:val="001D75A1"/>
    <w:rsid w:val="001D771F"/>
    <w:rsid w:val="001D7E4E"/>
    <w:rsid w:val="001E00AB"/>
    <w:rsid w:val="001E0164"/>
    <w:rsid w:val="001E02E9"/>
    <w:rsid w:val="001E038A"/>
    <w:rsid w:val="001E06B1"/>
    <w:rsid w:val="001E0792"/>
    <w:rsid w:val="001E0C36"/>
    <w:rsid w:val="001E0D00"/>
    <w:rsid w:val="001E0F38"/>
    <w:rsid w:val="001E1037"/>
    <w:rsid w:val="001E10E8"/>
    <w:rsid w:val="001E12D5"/>
    <w:rsid w:val="001E13B4"/>
    <w:rsid w:val="001E1508"/>
    <w:rsid w:val="001E16E1"/>
    <w:rsid w:val="001E18F7"/>
    <w:rsid w:val="001E1CFD"/>
    <w:rsid w:val="001E2035"/>
    <w:rsid w:val="001E25DA"/>
    <w:rsid w:val="001E2922"/>
    <w:rsid w:val="001E2991"/>
    <w:rsid w:val="001E2A73"/>
    <w:rsid w:val="001E2A88"/>
    <w:rsid w:val="001E2B7D"/>
    <w:rsid w:val="001E2C81"/>
    <w:rsid w:val="001E2CB1"/>
    <w:rsid w:val="001E2EC9"/>
    <w:rsid w:val="001E2FC7"/>
    <w:rsid w:val="001E3080"/>
    <w:rsid w:val="001E31B8"/>
    <w:rsid w:val="001E33F4"/>
    <w:rsid w:val="001E3409"/>
    <w:rsid w:val="001E35D5"/>
    <w:rsid w:val="001E36A2"/>
    <w:rsid w:val="001E3759"/>
    <w:rsid w:val="001E3A04"/>
    <w:rsid w:val="001E40A9"/>
    <w:rsid w:val="001E41E3"/>
    <w:rsid w:val="001E423D"/>
    <w:rsid w:val="001E4313"/>
    <w:rsid w:val="001E4534"/>
    <w:rsid w:val="001E4535"/>
    <w:rsid w:val="001E4596"/>
    <w:rsid w:val="001E4957"/>
    <w:rsid w:val="001E4B20"/>
    <w:rsid w:val="001E4E45"/>
    <w:rsid w:val="001E5212"/>
    <w:rsid w:val="001E528D"/>
    <w:rsid w:val="001E53CD"/>
    <w:rsid w:val="001E5506"/>
    <w:rsid w:val="001E5874"/>
    <w:rsid w:val="001E5890"/>
    <w:rsid w:val="001E5923"/>
    <w:rsid w:val="001E5969"/>
    <w:rsid w:val="001E59EE"/>
    <w:rsid w:val="001E5B33"/>
    <w:rsid w:val="001E5CE1"/>
    <w:rsid w:val="001E5DE9"/>
    <w:rsid w:val="001E5E1C"/>
    <w:rsid w:val="001E6128"/>
    <w:rsid w:val="001E61D3"/>
    <w:rsid w:val="001E6424"/>
    <w:rsid w:val="001E6477"/>
    <w:rsid w:val="001E64BD"/>
    <w:rsid w:val="001E653E"/>
    <w:rsid w:val="001E6B8D"/>
    <w:rsid w:val="001E6D1E"/>
    <w:rsid w:val="001E71F9"/>
    <w:rsid w:val="001E7242"/>
    <w:rsid w:val="001E7488"/>
    <w:rsid w:val="001E74FF"/>
    <w:rsid w:val="001E7601"/>
    <w:rsid w:val="001E7765"/>
    <w:rsid w:val="001E7B5E"/>
    <w:rsid w:val="001E7F60"/>
    <w:rsid w:val="001F02FC"/>
    <w:rsid w:val="001F084C"/>
    <w:rsid w:val="001F091A"/>
    <w:rsid w:val="001F09F2"/>
    <w:rsid w:val="001F0ECF"/>
    <w:rsid w:val="001F11B9"/>
    <w:rsid w:val="001F184E"/>
    <w:rsid w:val="001F1B11"/>
    <w:rsid w:val="001F1D74"/>
    <w:rsid w:val="001F1DC2"/>
    <w:rsid w:val="001F1FDD"/>
    <w:rsid w:val="001F2076"/>
    <w:rsid w:val="001F20CF"/>
    <w:rsid w:val="001F249D"/>
    <w:rsid w:val="001F27BE"/>
    <w:rsid w:val="001F298E"/>
    <w:rsid w:val="001F2B45"/>
    <w:rsid w:val="001F30CB"/>
    <w:rsid w:val="001F31B3"/>
    <w:rsid w:val="001F3246"/>
    <w:rsid w:val="001F36F1"/>
    <w:rsid w:val="001F37D2"/>
    <w:rsid w:val="001F387F"/>
    <w:rsid w:val="001F38A0"/>
    <w:rsid w:val="001F3E13"/>
    <w:rsid w:val="001F3FB2"/>
    <w:rsid w:val="001F4184"/>
    <w:rsid w:val="001F4309"/>
    <w:rsid w:val="001F449B"/>
    <w:rsid w:val="001F48B9"/>
    <w:rsid w:val="001F4982"/>
    <w:rsid w:val="001F4C7D"/>
    <w:rsid w:val="001F4D0A"/>
    <w:rsid w:val="001F4E12"/>
    <w:rsid w:val="001F4E77"/>
    <w:rsid w:val="001F4EE9"/>
    <w:rsid w:val="001F4FA4"/>
    <w:rsid w:val="001F51B1"/>
    <w:rsid w:val="001F52D6"/>
    <w:rsid w:val="001F5396"/>
    <w:rsid w:val="001F5582"/>
    <w:rsid w:val="001F5ABC"/>
    <w:rsid w:val="001F5BEA"/>
    <w:rsid w:val="001F5E64"/>
    <w:rsid w:val="001F6072"/>
    <w:rsid w:val="001F60F7"/>
    <w:rsid w:val="001F64DD"/>
    <w:rsid w:val="001F65B1"/>
    <w:rsid w:val="001F66AA"/>
    <w:rsid w:val="001F699B"/>
    <w:rsid w:val="001F6A2F"/>
    <w:rsid w:val="001F6AAD"/>
    <w:rsid w:val="001F6BF6"/>
    <w:rsid w:val="001F6CA8"/>
    <w:rsid w:val="001F6DFA"/>
    <w:rsid w:val="001F75F1"/>
    <w:rsid w:val="001F7734"/>
    <w:rsid w:val="001F77D5"/>
    <w:rsid w:val="001F7849"/>
    <w:rsid w:val="001F785E"/>
    <w:rsid w:val="001F7899"/>
    <w:rsid w:val="001F7E68"/>
    <w:rsid w:val="001F7EFA"/>
    <w:rsid w:val="001F7F1D"/>
    <w:rsid w:val="0020025D"/>
    <w:rsid w:val="00200353"/>
    <w:rsid w:val="00200379"/>
    <w:rsid w:val="002004BC"/>
    <w:rsid w:val="002004FD"/>
    <w:rsid w:val="00200602"/>
    <w:rsid w:val="002007BD"/>
    <w:rsid w:val="00200866"/>
    <w:rsid w:val="00200A34"/>
    <w:rsid w:val="00200C1B"/>
    <w:rsid w:val="00200C3C"/>
    <w:rsid w:val="00200CA4"/>
    <w:rsid w:val="00200D7B"/>
    <w:rsid w:val="00200EC9"/>
    <w:rsid w:val="00200FB5"/>
    <w:rsid w:val="0020147E"/>
    <w:rsid w:val="002014EA"/>
    <w:rsid w:val="0020157A"/>
    <w:rsid w:val="002019BF"/>
    <w:rsid w:val="00201B7E"/>
    <w:rsid w:val="00201BFD"/>
    <w:rsid w:val="00201D93"/>
    <w:rsid w:val="00201DD4"/>
    <w:rsid w:val="0020204A"/>
    <w:rsid w:val="0020209F"/>
    <w:rsid w:val="002020E8"/>
    <w:rsid w:val="0020220D"/>
    <w:rsid w:val="00202229"/>
    <w:rsid w:val="002022FD"/>
    <w:rsid w:val="0020249E"/>
    <w:rsid w:val="0020259E"/>
    <w:rsid w:val="0020260F"/>
    <w:rsid w:val="00202AFA"/>
    <w:rsid w:val="00202B69"/>
    <w:rsid w:val="00202C6C"/>
    <w:rsid w:val="00202C6F"/>
    <w:rsid w:val="002030F6"/>
    <w:rsid w:val="0020321F"/>
    <w:rsid w:val="002034BC"/>
    <w:rsid w:val="00203589"/>
    <w:rsid w:val="002035AC"/>
    <w:rsid w:val="0020377A"/>
    <w:rsid w:val="00203A84"/>
    <w:rsid w:val="00203B38"/>
    <w:rsid w:val="00203BA7"/>
    <w:rsid w:val="00203CF3"/>
    <w:rsid w:val="00203F8A"/>
    <w:rsid w:val="0020404C"/>
    <w:rsid w:val="00204119"/>
    <w:rsid w:val="00204223"/>
    <w:rsid w:val="002044D4"/>
    <w:rsid w:val="00204509"/>
    <w:rsid w:val="00204512"/>
    <w:rsid w:val="00204561"/>
    <w:rsid w:val="00204716"/>
    <w:rsid w:val="00204898"/>
    <w:rsid w:val="00204915"/>
    <w:rsid w:val="00204B12"/>
    <w:rsid w:val="00204C7B"/>
    <w:rsid w:val="00204D74"/>
    <w:rsid w:val="00204EBD"/>
    <w:rsid w:val="002050F0"/>
    <w:rsid w:val="002053D1"/>
    <w:rsid w:val="00205430"/>
    <w:rsid w:val="002055C4"/>
    <w:rsid w:val="00205769"/>
    <w:rsid w:val="00205871"/>
    <w:rsid w:val="002059F9"/>
    <w:rsid w:val="00205ABF"/>
    <w:rsid w:val="00205CA5"/>
    <w:rsid w:val="00206571"/>
    <w:rsid w:val="0020683B"/>
    <w:rsid w:val="00206B0B"/>
    <w:rsid w:val="00206BF2"/>
    <w:rsid w:val="00206D6E"/>
    <w:rsid w:val="002070B4"/>
    <w:rsid w:val="0020712C"/>
    <w:rsid w:val="002076C7"/>
    <w:rsid w:val="002079A8"/>
    <w:rsid w:val="002079D7"/>
    <w:rsid w:val="00207AC7"/>
    <w:rsid w:val="00207B2A"/>
    <w:rsid w:val="00207C26"/>
    <w:rsid w:val="00207CD5"/>
    <w:rsid w:val="00207D8D"/>
    <w:rsid w:val="00207F6B"/>
    <w:rsid w:val="0021019B"/>
    <w:rsid w:val="0021030F"/>
    <w:rsid w:val="002109A9"/>
    <w:rsid w:val="00210A2F"/>
    <w:rsid w:val="00210BDB"/>
    <w:rsid w:val="00210C1D"/>
    <w:rsid w:val="00210F12"/>
    <w:rsid w:val="00211882"/>
    <w:rsid w:val="00211B94"/>
    <w:rsid w:val="00211BF1"/>
    <w:rsid w:val="00211CD8"/>
    <w:rsid w:val="002121EC"/>
    <w:rsid w:val="00212360"/>
    <w:rsid w:val="00212749"/>
    <w:rsid w:val="00212E3F"/>
    <w:rsid w:val="00212FA0"/>
    <w:rsid w:val="00212FA9"/>
    <w:rsid w:val="00213158"/>
    <w:rsid w:val="002131D3"/>
    <w:rsid w:val="00213248"/>
    <w:rsid w:val="00213263"/>
    <w:rsid w:val="00213359"/>
    <w:rsid w:val="002138DA"/>
    <w:rsid w:val="00213B1C"/>
    <w:rsid w:val="00213C17"/>
    <w:rsid w:val="00213C9E"/>
    <w:rsid w:val="00213CF6"/>
    <w:rsid w:val="002140DB"/>
    <w:rsid w:val="00214222"/>
    <w:rsid w:val="002142EF"/>
    <w:rsid w:val="0021433F"/>
    <w:rsid w:val="002143E8"/>
    <w:rsid w:val="00214570"/>
    <w:rsid w:val="0021469D"/>
    <w:rsid w:val="002146BE"/>
    <w:rsid w:val="002149BF"/>
    <w:rsid w:val="00214BB4"/>
    <w:rsid w:val="00214D3E"/>
    <w:rsid w:val="00214E3F"/>
    <w:rsid w:val="00214EAC"/>
    <w:rsid w:val="002152B2"/>
    <w:rsid w:val="002154F7"/>
    <w:rsid w:val="0021550B"/>
    <w:rsid w:val="00215766"/>
    <w:rsid w:val="0021594E"/>
    <w:rsid w:val="00215A67"/>
    <w:rsid w:val="00215ACE"/>
    <w:rsid w:val="00215B06"/>
    <w:rsid w:val="00215BB6"/>
    <w:rsid w:val="00215C37"/>
    <w:rsid w:val="00215F71"/>
    <w:rsid w:val="00216939"/>
    <w:rsid w:val="00216D11"/>
    <w:rsid w:val="00216DF4"/>
    <w:rsid w:val="00216FA4"/>
    <w:rsid w:val="00217134"/>
    <w:rsid w:val="0021735F"/>
    <w:rsid w:val="00217370"/>
    <w:rsid w:val="00217441"/>
    <w:rsid w:val="002174E5"/>
    <w:rsid w:val="0021778F"/>
    <w:rsid w:val="00217AE0"/>
    <w:rsid w:val="00217E82"/>
    <w:rsid w:val="002203DB"/>
    <w:rsid w:val="00220744"/>
    <w:rsid w:val="002207DC"/>
    <w:rsid w:val="00220805"/>
    <w:rsid w:val="002209C9"/>
    <w:rsid w:val="00220E2F"/>
    <w:rsid w:val="00220ED5"/>
    <w:rsid w:val="00220F7D"/>
    <w:rsid w:val="00220FA8"/>
    <w:rsid w:val="002210C3"/>
    <w:rsid w:val="002211CE"/>
    <w:rsid w:val="002214BC"/>
    <w:rsid w:val="0022156C"/>
    <w:rsid w:val="00221A63"/>
    <w:rsid w:val="00221E41"/>
    <w:rsid w:val="00222052"/>
    <w:rsid w:val="0022221B"/>
    <w:rsid w:val="002223B3"/>
    <w:rsid w:val="00222766"/>
    <w:rsid w:val="0022286C"/>
    <w:rsid w:val="00222A7A"/>
    <w:rsid w:val="00222C14"/>
    <w:rsid w:val="00222FB7"/>
    <w:rsid w:val="00223023"/>
    <w:rsid w:val="0022307D"/>
    <w:rsid w:val="00223129"/>
    <w:rsid w:val="00223378"/>
    <w:rsid w:val="00223393"/>
    <w:rsid w:val="00223A03"/>
    <w:rsid w:val="00223AA3"/>
    <w:rsid w:val="00223CF0"/>
    <w:rsid w:val="00223D38"/>
    <w:rsid w:val="00223D94"/>
    <w:rsid w:val="00223EE5"/>
    <w:rsid w:val="00224367"/>
    <w:rsid w:val="00224388"/>
    <w:rsid w:val="00224688"/>
    <w:rsid w:val="002246C3"/>
    <w:rsid w:val="00224A0D"/>
    <w:rsid w:val="00224F9B"/>
    <w:rsid w:val="00225070"/>
    <w:rsid w:val="002252BF"/>
    <w:rsid w:val="00225458"/>
    <w:rsid w:val="00225539"/>
    <w:rsid w:val="0022563D"/>
    <w:rsid w:val="002256EA"/>
    <w:rsid w:val="00225859"/>
    <w:rsid w:val="0022599C"/>
    <w:rsid w:val="0022599F"/>
    <w:rsid w:val="00225AD9"/>
    <w:rsid w:val="00225D6F"/>
    <w:rsid w:val="00225EB3"/>
    <w:rsid w:val="00225F8C"/>
    <w:rsid w:val="0022643D"/>
    <w:rsid w:val="002264BA"/>
    <w:rsid w:val="002264D4"/>
    <w:rsid w:val="002264FC"/>
    <w:rsid w:val="00226673"/>
    <w:rsid w:val="002266E0"/>
    <w:rsid w:val="002266F1"/>
    <w:rsid w:val="002266F4"/>
    <w:rsid w:val="00226889"/>
    <w:rsid w:val="002269E1"/>
    <w:rsid w:val="00226D5D"/>
    <w:rsid w:val="00226DA1"/>
    <w:rsid w:val="00226E91"/>
    <w:rsid w:val="00227097"/>
    <w:rsid w:val="0022738B"/>
    <w:rsid w:val="00227975"/>
    <w:rsid w:val="00227B1C"/>
    <w:rsid w:val="00227BE3"/>
    <w:rsid w:val="00227C90"/>
    <w:rsid w:val="00227CAA"/>
    <w:rsid w:val="002300E7"/>
    <w:rsid w:val="0023029C"/>
    <w:rsid w:val="00230A7D"/>
    <w:rsid w:val="00230D77"/>
    <w:rsid w:val="0023134A"/>
    <w:rsid w:val="00231440"/>
    <w:rsid w:val="00231982"/>
    <w:rsid w:val="002319B7"/>
    <w:rsid w:val="00231ABE"/>
    <w:rsid w:val="00231B51"/>
    <w:rsid w:val="00231BBA"/>
    <w:rsid w:val="00231F78"/>
    <w:rsid w:val="00231FE0"/>
    <w:rsid w:val="00232134"/>
    <w:rsid w:val="00232228"/>
    <w:rsid w:val="0023237E"/>
    <w:rsid w:val="00232557"/>
    <w:rsid w:val="00232591"/>
    <w:rsid w:val="0023263A"/>
    <w:rsid w:val="002326D9"/>
    <w:rsid w:val="00232792"/>
    <w:rsid w:val="002328D8"/>
    <w:rsid w:val="00232D0F"/>
    <w:rsid w:val="00232F3D"/>
    <w:rsid w:val="00233262"/>
    <w:rsid w:val="002332F1"/>
    <w:rsid w:val="00233415"/>
    <w:rsid w:val="002334DE"/>
    <w:rsid w:val="0023376E"/>
    <w:rsid w:val="00233862"/>
    <w:rsid w:val="00233A13"/>
    <w:rsid w:val="00233A1E"/>
    <w:rsid w:val="00234356"/>
    <w:rsid w:val="002343EF"/>
    <w:rsid w:val="00234426"/>
    <w:rsid w:val="00234469"/>
    <w:rsid w:val="00234525"/>
    <w:rsid w:val="00234579"/>
    <w:rsid w:val="0023465B"/>
    <w:rsid w:val="002349C5"/>
    <w:rsid w:val="00234D5C"/>
    <w:rsid w:val="00234DFE"/>
    <w:rsid w:val="00234EF0"/>
    <w:rsid w:val="00235213"/>
    <w:rsid w:val="00235274"/>
    <w:rsid w:val="00235301"/>
    <w:rsid w:val="00235318"/>
    <w:rsid w:val="00235342"/>
    <w:rsid w:val="0023534C"/>
    <w:rsid w:val="00235376"/>
    <w:rsid w:val="0023555B"/>
    <w:rsid w:val="00235743"/>
    <w:rsid w:val="00235B58"/>
    <w:rsid w:val="00235BAC"/>
    <w:rsid w:val="00235C43"/>
    <w:rsid w:val="00236704"/>
    <w:rsid w:val="002367F1"/>
    <w:rsid w:val="0023680D"/>
    <w:rsid w:val="00236882"/>
    <w:rsid w:val="002369AB"/>
    <w:rsid w:val="00236C02"/>
    <w:rsid w:val="00236F0E"/>
    <w:rsid w:val="00236F85"/>
    <w:rsid w:val="00237142"/>
    <w:rsid w:val="0023722D"/>
    <w:rsid w:val="002372DF"/>
    <w:rsid w:val="002374FF"/>
    <w:rsid w:val="002375AA"/>
    <w:rsid w:val="00237628"/>
    <w:rsid w:val="00237706"/>
    <w:rsid w:val="00237712"/>
    <w:rsid w:val="002377F1"/>
    <w:rsid w:val="00237A91"/>
    <w:rsid w:val="00237DA2"/>
    <w:rsid w:val="00237E8E"/>
    <w:rsid w:val="00237EA6"/>
    <w:rsid w:val="00237FD7"/>
    <w:rsid w:val="00240191"/>
    <w:rsid w:val="00240402"/>
    <w:rsid w:val="00240414"/>
    <w:rsid w:val="00240574"/>
    <w:rsid w:val="002406E4"/>
    <w:rsid w:val="002409C7"/>
    <w:rsid w:val="00240AAD"/>
    <w:rsid w:val="00240E87"/>
    <w:rsid w:val="00240FBF"/>
    <w:rsid w:val="0024101F"/>
    <w:rsid w:val="002410B3"/>
    <w:rsid w:val="00241188"/>
    <w:rsid w:val="002411B5"/>
    <w:rsid w:val="00241241"/>
    <w:rsid w:val="002414FF"/>
    <w:rsid w:val="0024158C"/>
    <w:rsid w:val="00241607"/>
    <w:rsid w:val="00241897"/>
    <w:rsid w:val="00241ABD"/>
    <w:rsid w:val="00241BBA"/>
    <w:rsid w:val="00241C82"/>
    <w:rsid w:val="00241DB5"/>
    <w:rsid w:val="00241FEF"/>
    <w:rsid w:val="00241FF5"/>
    <w:rsid w:val="00242082"/>
    <w:rsid w:val="002420E2"/>
    <w:rsid w:val="00242357"/>
    <w:rsid w:val="0024244F"/>
    <w:rsid w:val="00242558"/>
    <w:rsid w:val="00242750"/>
    <w:rsid w:val="00242DC9"/>
    <w:rsid w:val="0024311C"/>
    <w:rsid w:val="002433F1"/>
    <w:rsid w:val="002433F7"/>
    <w:rsid w:val="002434D7"/>
    <w:rsid w:val="002436B3"/>
    <w:rsid w:val="00243A93"/>
    <w:rsid w:val="00243B03"/>
    <w:rsid w:val="00243DA7"/>
    <w:rsid w:val="00243E3B"/>
    <w:rsid w:val="0024440F"/>
    <w:rsid w:val="0024446C"/>
    <w:rsid w:val="0024447E"/>
    <w:rsid w:val="00244622"/>
    <w:rsid w:val="00244645"/>
    <w:rsid w:val="002446D3"/>
    <w:rsid w:val="0024470B"/>
    <w:rsid w:val="002449B0"/>
    <w:rsid w:val="002449F9"/>
    <w:rsid w:val="00244A99"/>
    <w:rsid w:val="0024517F"/>
    <w:rsid w:val="0024546F"/>
    <w:rsid w:val="002454B0"/>
    <w:rsid w:val="002457F4"/>
    <w:rsid w:val="00245861"/>
    <w:rsid w:val="002458F8"/>
    <w:rsid w:val="00245BAA"/>
    <w:rsid w:val="00245E1D"/>
    <w:rsid w:val="002462A8"/>
    <w:rsid w:val="00246469"/>
    <w:rsid w:val="00246501"/>
    <w:rsid w:val="00246865"/>
    <w:rsid w:val="00246F8B"/>
    <w:rsid w:val="0024706D"/>
    <w:rsid w:val="002470E5"/>
    <w:rsid w:val="00247311"/>
    <w:rsid w:val="00247346"/>
    <w:rsid w:val="002473A2"/>
    <w:rsid w:val="00247521"/>
    <w:rsid w:val="0024774D"/>
    <w:rsid w:val="00247886"/>
    <w:rsid w:val="00247964"/>
    <w:rsid w:val="00247AEF"/>
    <w:rsid w:val="00247B0B"/>
    <w:rsid w:val="00247DFC"/>
    <w:rsid w:val="00247F7A"/>
    <w:rsid w:val="00250059"/>
    <w:rsid w:val="00250217"/>
    <w:rsid w:val="00250268"/>
    <w:rsid w:val="0025044C"/>
    <w:rsid w:val="002504BE"/>
    <w:rsid w:val="0025060C"/>
    <w:rsid w:val="00250773"/>
    <w:rsid w:val="00250796"/>
    <w:rsid w:val="0025093B"/>
    <w:rsid w:val="00250AE5"/>
    <w:rsid w:val="0025104D"/>
    <w:rsid w:val="0025107F"/>
    <w:rsid w:val="00251147"/>
    <w:rsid w:val="002511E5"/>
    <w:rsid w:val="002511EE"/>
    <w:rsid w:val="00251206"/>
    <w:rsid w:val="00251546"/>
    <w:rsid w:val="0025154D"/>
    <w:rsid w:val="002515E9"/>
    <w:rsid w:val="00251623"/>
    <w:rsid w:val="0025186E"/>
    <w:rsid w:val="00251A65"/>
    <w:rsid w:val="00251E30"/>
    <w:rsid w:val="00251F24"/>
    <w:rsid w:val="002520D9"/>
    <w:rsid w:val="002521AC"/>
    <w:rsid w:val="00252284"/>
    <w:rsid w:val="00252766"/>
    <w:rsid w:val="00252969"/>
    <w:rsid w:val="00252970"/>
    <w:rsid w:val="002529EB"/>
    <w:rsid w:val="00252B4C"/>
    <w:rsid w:val="00252B89"/>
    <w:rsid w:val="00252F77"/>
    <w:rsid w:val="00252FC7"/>
    <w:rsid w:val="0025311B"/>
    <w:rsid w:val="0025321F"/>
    <w:rsid w:val="00253388"/>
    <w:rsid w:val="00253412"/>
    <w:rsid w:val="002534D3"/>
    <w:rsid w:val="002535C9"/>
    <w:rsid w:val="002535F3"/>
    <w:rsid w:val="002537FC"/>
    <w:rsid w:val="00253E24"/>
    <w:rsid w:val="00253E61"/>
    <w:rsid w:val="002540F2"/>
    <w:rsid w:val="0025444C"/>
    <w:rsid w:val="00254479"/>
    <w:rsid w:val="00254664"/>
    <w:rsid w:val="002546B8"/>
    <w:rsid w:val="002547C6"/>
    <w:rsid w:val="00254E27"/>
    <w:rsid w:val="00254EA2"/>
    <w:rsid w:val="002550A5"/>
    <w:rsid w:val="002553C7"/>
    <w:rsid w:val="0025541D"/>
    <w:rsid w:val="00255676"/>
    <w:rsid w:val="002556DA"/>
    <w:rsid w:val="002559F8"/>
    <w:rsid w:val="00255A7E"/>
    <w:rsid w:val="00255CAE"/>
    <w:rsid w:val="00256097"/>
    <w:rsid w:val="00256342"/>
    <w:rsid w:val="002564EA"/>
    <w:rsid w:val="002565EC"/>
    <w:rsid w:val="002567AE"/>
    <w:rsid w:val="00256881"/>
    <w:rsid w:val="00256B54"/>
    <w:rsid w:val="00256DE1"/>
    <w:rsid w:val="00256F82"/>
    <w:rsid w:val="00257001"/>
    <w:rsid w:val="0025716A"/>
    <w:rsid w:val="002573A0"/>
    <w:rsid w:val="0025740E"/>
    <w:rsid w:val="00257A2E"/>
    <w:rsid w:val="00257AB5"/>
    <w:rsid w:val="00257ADD"/>
    <w:rsid w:val="00257BF1"/>
    <w:rsid w:val="00257BFA"/>
    <w:rsid w:val="00257CCE"/>
    <w:rsid w:val="00257D10"/>
    <w:rsid w:val="00257D2E"/>
    <w:rsid w:val="00257DC6"/>
    <w:rsid w:val="00257E06"/>
    <w:rsid w:val="00260099"/>
    <w:rsid w:val="0026056B"/>
    <w:rsid w:val="00260734"/>
    <w:rsid w:val="00260763"/>
    <w:rsid w:val="002608C2"/>
    <w:rsid w:val="002609DC"/>
    <w:rsid w:val="00260C02"/>
    <w:rsid w:val="00261196"/>
    <w:rsid w:val="002613F0"/>
    <w:rsid w:val="00261411"/>
    <w:rsid w:val="0026148B"/>
    <w:rsid w:val="002614A4"/>
    <w:rsid w:val="0026158C"/>
    <w:rsid w:val="002616EE"/>
    <w:rsid w:val="0026173B"/>
    <w:rsid w:val="00261905"/>
    <w:rsid w:val="00261E08"/>
    <w:rsid w:val="00261E94"/>
    <w:rsid w:val="00261F46"/>
    <w:rsid w:val="00261F70"/>
    <w:rsid w:val="00261FBE"/>
    <w:rsid w:val="002621FC"/>
    <w:rsid w:val="00262231"/>
    <w:rsid w:val="00262240"/>
    <w:rsid w:val="002623F6"/>
    <w:rsid w:val="00262510"/>
    <w:rsid w:val="00262583"/>
    <w:rsid w:val="0026260E"/>
    <w:rsid w:val="002626B2"/>
    <w:rsid w:val="0026275A"/>
    <w:rsid w:val="00263040"/>
    <w:rsid w:val="0026340E"/>
    <w:rsid w:val="00263417"/>
    <w:rsid w:val="00263439"/>
    <w:rsid w:val="0026350F"/>
    <w:rsid w:val="00263526"/>
    <w:rsid w:val="00263848"/>
    <w:rsid w:val="00263942"/>
    <w:rsid w:val="0026417D"/>
    <w:rsid w:val="00264394"/>
    <w:rsid w:val="00264462"/>
    <w:rsid w:val="0026448C"/>
    <w:rsid w:val="00264B2D"/>
    <w:rsid w:val="00264B4F"/>
    <w:rsid w:val="00264CEC"/>
    <w:rsid w:val="00264D99"/>
    <w:rsid w:val="002652FB"/>
    <w:rsid w:val="00265527"/>
    <w:rsid w:val="00265588"/>
    <w:rsid w:val="002655FB"/>
    <w:rsid w:val="002656C4"/>
    <w:rsid w:val="002656E2"/>
    <w:rsid w:val="0026570A"/>
    <w:rsid w:val="00265728"/>
    <w:rsid w:val="0026572D"/>
    <w:rsid w:val="002659EF"/>
    <w:rsid w:val="00265A61"/>
    <w:rsid w:val="00265C1C"/>
    <w:rsid w:val="00265CA4"/>
    <w:rsid w:val="00265F07"/>
    <w:rsid w:val="00265FEE"/>
    <w:rsid w:val="0026612C"/>
    <w:rsid w:val="0026618A"/>
    <w:rsid w:val="0026628F"/>
    <w:rsid w:val="002663FD"/>
    <w:rsid w:val="00266560"/>
    <w:rsid w:val="00266658"/>
    <w:rsid w:val="002669CF"/>
    <w:rsid w:val="00266C40"/>
    <w:rsid w:val="00266DAE"/>
    <w:rsid w:val="00266FA7"/>
    <w:rsid w:val="00266FF1"/>
    <w:rsid w:val="0026709B"/>
    <w:rsid w:val="002670F6"/>
    <w:rsid w:val="002673AF"/>
    <w:rsid w:val="0026763C"/>
    <w:rsid w:val="00267AFA"/>
    <w:rsid w:val="00267B61"/>
    <w:rsid w:val="00267BA3"/>
    <w:rsid w:val="00267CB6"/>
    <w:rsid w:val="0027024C"/>
    <w:rsid w:val="002705B5"/>
    <w:rsid w:val="002706E5"/>
    <w:rsid w:val="00270825"/>
    <w:rsid w:val="002708C5"/>
    <w:rsid w:val="002708C8"/>
    <w:rsid w:val="002708D8"/>
    <w:rsid w:val="00270AE1"/>
    <w:rsid w:val="00270BC7"/>
    <w:rsid w:val="00270BDC"/>
    <w:rsid w:val="00270C48"/>
    <w:rsid w:val="00270CA1"/>
    <w:rsid w:val="00270E6D"/>
    <w:rsid w:val="00270F62"/>
    <w:rsid w:val="00270FC2"/>
    <w:rsid w:val="00271106"/>
    <w:rsid w:val="002711D5"/>
    <w:rsid w:val="002712E1"/>
    <w:rsid w:val="0027136A"/>
    <w:rsid w:val="00271570"/>
    <w:rsid w:val="002715A5"/>
    <w:rsid w:val="00271728"/>
    <w:rsid w:val="00271770"/>
    <w:rsid w:val="002717B0"/>
    <w:rsid w:val="002718CB"/>
    <w:rsid w:val="00271ABD"/>
    <w:rsid w:val="00271C3F"/>
    <w:rsid w:val="00271C8D"/>
    <w:rsid w:val="00271D01"/>
    <w:rsid w:val="00271DC1"/>
    <w:rsid w:val="00272089"/>
    <w:rsid w:val="00272265"/>
    <w:rsid w:val="0027231D"/>
    <w:rsid w:val="00272323"/>
    <w:rsid w:val="00272BBB"/>
    <w:rsid w:val="00272D36"/>
    <w:rsid w:val="00272E2A"/>
    <w:rsid w:val="0027310E"/>
    <w:rsid w:val="00273185"/>
    <w:rsid w:val="0027335B"/>
    <w:rsid w:val="00273539"/>
    <w:rsid w:val="00273713"/>
    <w:rsid w:val="002737C2"/>
    <w:rsid w:val="002739F9"/>
    <w:rsid w:val="00273A90"/>
    <w:rsid w:val="00273CA5"/>
    <w:rsid w:val="00273EA0"/>
    <w:rsid w:val="00273EB2"/>
    <w:rsid w:val="00274064"/>
    <w:rsid w:val="002740E7"/>
    <w:rsid w:val="002742B2"/>
    <w:rsid w:val="0027459F"/>
    <w:rsid w:val="0027466B"/>
    <w:rsid w:val="002749DD"/>
    <w:rsid w:val="00274AC4"/>
    <w:rsid w:val="00274AFE"/>
    <w:rsid w:val="00274C75"/>
    <w:rsid w:val="00274DDB"/>
    <w:rsid w:val="00275521"/>
    <w:rsid w:val="00275592"/>
    <w:rsid w:val="002755BB"/>
    <w:rsid w:val="002757AC"/>
    <w:rsid w:val="002757B1"/>
    <w:rsid w:val="002757C9"/>
    <w:rsid w:val="002757EE"/>
    <w:rsid w:val="00275C80"/>
    <w:rsid w:val="00275DB0"/>
    <w:rsid w:val="00275DF5"/>
    <w:rsid w:val="002762F4"/>
    <w:rsid w:val="002763A6"/>
    <w:rsid w:val="002764D8"/>
    <w:rsid w:val="002765EC"/>
    <w:rsid w:val="002766E3"/>
    <w:rsid w:val="00276954"/>
    <w:rsid w:val="00276998"/>
    <w:rsid w:val="002769C0"/>
    <w:rsid w:val="00276BC8"/>
    <w:rsid w:val="0027706E"/>
    <w:rsid w:val="002770A4"/>
    <w:rsid w:val="002771B0"/>
    <w:rsid w:val="00277275"/>
    <w:rsid w:val="00277425"/>
    <w:rsid w:val="00277651"/>
    <w:rsid w:val="00277730"/>
    <w:rsid w:val="0027797A"/>
    <w:rsid w:val="00277A37"/>
    <w:rsid w:val="00277AB1"/>
    <w:rsid w:val="00277B5C"/>
    <w:rsid w:val="00277B77"/>
    <w:rsid w:val="00277C12"/>
    <w:rsid w:val="00277CBC"/>
    <w:rsid w:val="00277E02"/>
    <w:rsid w:val="00277F91"/>
    <w:rsid w:val="00277FD6"/>
    <w:rsid w:val="00280116"/>
    <w:rsid w:val="00280991"/>
    <w:rsid w:val="00280A61"/>
    <w:rsid w:val="00280B95"/>
    <w:rsid w:val="00280DF3"/>
    <w:rsid w:val="00280E8C"/>
    <w:rsid w:val="0028105F"/>
    <w:rsid w:val="0028114D"/>
    <w:rsid w:val="002812CA"/>
    <w:rsid w:val="00281555"/>
    <w:rsid w:val="00281C0D"/>
    <w:rsid w:val="00281ED7"/>
    <w:rsid w:val="00281FED"/>
    <w:rsid w:val="002820DE"/>
    <w:rsid w:val="0028239A"/>
    <w:rsid w:val="0028240D"/>
    <w:rsid w:val="0028258E"/>
    <w:rsid w:val="002825F0"/>
    <w:rsid w:val="002826EA"/>
    <w:rsid w:val="002828A6"/>
    <w:rsid w:val="00282C41"/>
    <w:rsid w:val="00282D92"/>
    <w:rsid w:val="002831A5"/>
    <w:rsid w:val="00283650"/>
    <w:rsid w:val="0028378F"/>
    <w:rsid w:val="00283967"/>
    <w:rsid w:val="00283969"/>
    <w:rsid w:val="0028396E"/>
    <w:rsid w:val="00283A93"/>
    <w:rsid w:val="00283B54"/>
    <w:rsid w:val="00283D93"/>
    <w:rsid w:val="00284368"/>
    <w:rsid w:val="002844C6"/>
    <w:rsid w:val="00284598"/>
    <w:rsid w:val="002845A1"/>
    <w:rsid w:val="00284A9F"/>
    <w:rsid w:val="00284C82"/>
    <w:rsid w:val="00284D8C"/>
    <w:rsid w:val="002850C0"/>
    <w:rsid w:val="0028511F"/>
    <w:rsid w:val="002854D5"/>
    <w:rsid w:val="002855AE"/>
    <w:rsid w:val="002858C1"/>
    <w:rsid w:val="002858ED"/>
    <w:rsid w:val="00285B77"/>
    <w:rsid w:val="00285BCB"/>
    <w:rsid w:val="00286042"/>
    <w:rsid w:val="002860D6"/>
    <w:rsid w:val="00286272"/>
    <w:rsid w:val="00286296"/>
    <w:rsid w:val="00286733"/>
    <w:rsid w:val="00286886"/>
    <w:rsid w:val="00287021"/>
    <w:rsid w:val="002870D0"/>
    <w:rsid w:val="002871F1"/>
    <w:rsid w:val="002872C3"/>
    <w:rsid w:val="002872C9"/>
    <w:rsid w:val="002873CE"/>
    <w:rsid w:val="0028741E"/>
    <w:rsid w:val="002876E9"/>
    <w:rsid w:val="00287808"/>
    <w:rsid w:val="00287811"/>
    <w:rsid w:val="0028793E"/>
    <w:rsid w:val="00287C75"/>
    <w:rsid w:val="00287D36"/>
    <w:rsid w:val="00287DC5"/>
    <w:rsid w:val="0029012B"/>
    <w:rsid w:val="002906F9"/>
    <w:rsid w:val="0029096D"/>
    <w:rsid w:val="00290980"/>
    <w:rsid w:val="00290AA5"/>
    <w:rsid w:val="00290C2A"/>
    <w:rsid w:val="00290C86"/>
    <w:rsid w:val="00290DBD"/>
    <w:rsid w:val="00290E0C"/>
    <w:rsid w:val="00290F8B"/>
    <w:rsid w:val="002917BB"/>
    <w:rsid w:val="002917CA"/>
    <w:rsid w:val="00291A10"/>
    <w:rsid w:val="00291A3F"/>
    <w:rsid w:val="00291BDF"/>
    <w:rsid w:val="00291BEC"/>
    <w:rsid w:val="0029223B"/>
    <w:rsid w:val="00292489"/>
    <w:rsid w:val="00292521"/>
    <w:rsid w:val="00292BC0"/>
    <w:rsid w:val="00292D0C"/>
    <w:rsid w:val="00293025"/>
    <w:rsid w:val="00293204"/>
    <w:rsid w:val="00293333"/>
    <w:rsid w:val="00293347"/>
    <w:rsid w:val="00293404"/>
    <w:rsid w:val="00293907"/>
    <w:rsid w:val="00293B50"/>
    <w:rsid w:val="00293C3E"/>
    <w:rsid w:val="00293D16"/>
    <w:rsid w:val="00293E04"/>
    <w:rsid w:val="00293E3B"/>
    <w:rsid w:val="00293F07"/>
    <w:rsid w:val="00293F86"/>
    <w:rsid w:val="0029406D"/>
    <w:rsid w:val="00294082"/>
    <w:rsid w:val="002940F7"/>
    <w:rsid w:val="002942B3"/>
    <w:rsid w:val="00294521"/>
    <w:rsid w:val="0029484D"/>
    <w:rsid w:val="0029495A"/>
    <w:rsid w:val="0029536C"/>
    <w:rsid w:val="002953A1"/>
    <w:rsid w:val="00295634"/>
    <w:rsid w:val="002957F9"/>
    <w:rsid w:val="0029597E"/>
    <w:rsid w:val="00295A23"/>
    <w:rsid w:val="00295B1A"/>
    <w:rsid w:val="00295EF5"/>
    <w:rsid w:val="00296160"/>
    <w:rsid w:val="002962E7"/>
    <w:rsid w:val="0029630B"/>
    <w:rsid w:val="00296429"/>
    <w:rsid w:val="0029647F"/>
    <w:rsid w:val="0029648F"/>
    <w:rsid w:val="002964BF"/>
    <w:rsid w:val="00296887"/>
    <w:rsid w:val="002968F4"/>
    <w:rsid w:val="0029695D"/>
    <w:rsid w:val="002969CD"/>
    <w:rsid w:val="00296ADA"/>
    <w:rsid w:val="00296D67"/>
    <w:rsid w:val="00296E99"/>
    <w:rsid w:val="00296EE8"/>
    <w:rsid w:val="00296FA1"/>
    <w:rsid w:val="002972C4"/>
    <w:rsid w:val="00297543"/>
    <w:rsid w:val="00297554"/>
    <w:rsid w:val="00297561"/>
    <w:rsid w:val="002978B5"/>
    <w:rsid w:val="0029795E"/>
    <w:rsid w:val="00297973"/>
    <w:rsid w:val="00297B5B"/>
    <w:rsid w:val="00297BC9"/>
    <w:rsid w:val="00297F4D"/>
    <w:rsid w:val="002A01DE"/>
    <w:rsid w:val="002A0489"/>
    <w:rsid w:val="002A0753"/>
    <w:rsid w:val="002A08BD"/>
    <w:rsid w:val="002A0AF5"/>
    <w:rsid w:val="002A0C1D"/>
    <w:rsid w:val="002A0D33"/>
    <w:rsid w:val="002A0F86"/>
    <w:rsid w:val="002A1002"/>
    <w:rsid w:val="002A1719"/>
    <w:rsid w:val="002A1B1E"/>
    <w:rsid w:val="002A1B27"/>
    <w:rsid w:val="002A1D0B"/>
    <w:rsid w:val="002A1D27"/>
    <w:rsid w:val="002A2134"/>
    <w:rsid w:val="002A21AC"/>
    <w:rsid w:val="002A22C7"/>
    <w:rsid w:val="002A246A"/>
    <w:rsid w:val="002A2498"/>
    <w:rsid w:val="002A25F6"/>
    <w:rsid w:val="002A2686"/>
    <w:rsid w:val="002A270D"/>
    <w:rsid w:val="002A295B"/>
    <w:rsid w:val="002A2C49"/>
    <w:rsid w:val="002A2D14"/>
    <w:rsid w:val="002A2E48"/>
    <w:rsid w:val="002A2FFB"/>
    <w:rsid w:val="002A308C"/>
    <w:rsid w:val="002A3132"/>
    <w:rsid w:val="002A3441"/>
    <w:rsid w:val="002A3667"/>
    <w:rsid w:val="002A378C"/>
    <w:rsid w:val="002A38FD"/>
    <w:rsid w:val="002A392A"/>
    <w:rsid w:val="002A3A06"/>
    <w:rsid w:val="002A3ACC"/>
    <w:rsid w:val="002A3C7D"/>
    <w:rsid w:val="002A3FC6"/>
    <w:rsid w:val="002A407F"/>
    <w:rsid w:val="002A4091"/>
    <w:rsid w:val="002A41EB"/>
    <w:rsid w:val="002A42ED"/>
    <w:rsid w:val="002A4324"/>
    <w:rsid w:val="002A4357"/>
    <w:rsid w:val="002A43DA"/>
    <w:rsid w:val="002A4410"/>
    <w:rsid w:val="002A4493"/>
    <w:rsid w:val="002A4679"/>
    <w:rsid w:val="002A47E7"/>
    <w:rsid w:val="002A482F"/>
    <w:rsid w:val="002A48FF"/>
    <w:rsid w:val="002A4AF2"/>
    <w:rsid w:val="002A4B6F"/>
    <w:rsid w:val="002A52DB"/>
    <w:rsid w:val="002A53C5"/>
    <w:rsid w:val="002A54DE"/>
    <w:rsid w:val="002A561D"/>
    <w:rsid w:val="002A5733"/>
    <w:rsid w:val="002A5DCD"/>
    <w:rsid w:val="002A5E20"/>
    <w:rsid w:val="002A605F"/>
    <w:rsid w:val="002A60AE"/>
    <w:rsid w:val="002A60CB"/>
    <w:rsid w:val="002A62FF"/>
    <w:rsid w:val="002A6333"/>
    <w:rsid w:val="002A63D8"/>
    <w:rsid w:val="002A64C6"/>
    <w:rsid w:val="002A6755"/>
    <w:rsid w:val="002A6869"/>
    <w:rsid w:val="002A6AB9"/>
    <w:rsid w:val="002A6C1C"/>
    <w:rsid w:val="002A6DA5"/>
    <w:rsid w:val="002A6EDF"/>
    <w:rsid w:val="002A6FA2"/>
    <w:rsid w:val="002A7480"/>
    <w:rsid w:val="002A76C5"/>
    <w:rsid w:val="002A76C9"/>
    <w:rsid w:val="002A76F9"/>
    <w:rsid w:val="002A77E4"/>
    <w:rsid w:val="002A7896"/>
    <w:rsid w:val="002A78CC"/>
    <w:rsid w:val="002A7A53"/>
    <w:rsid w:val="002A7E6A"/>
    <w:rsid w:val="002B03E1"/>
    <w:rsid w:val="002B04C9"/>
    <w:rsid w:val="002B074F"/>
    <w:rsid w:val="002B09C3"/>
    <w:rsid w:val="002B0A67"/>
    <w:rsid w:val="002B1626"/>
    <w:rsid w:val="002B1695"/>
    <w:rsid w:val="002B1771"/>
    <w:rsid w:val="002B1BD9"/>
    <w:rsid w:val="002B1E59"/>
    <w:rsid w:val="002B1F9E"/>
    <w:rsid w:val="002B1FB1"/>
    <w:rsid w:val="002B2841"/>
    <w:rsid w:val="002B3001"/>
    <w:rsid w:val="002B328A"/>
    <w:rsid w:val="002B341F"/>
    <w:rsid w:val="002B3608"/>
    <w:rsid w:val="002B3667"/>
    <w:rsid w:val="002B3C8B"/>
    <w:rsid w:val="002B3EA9"/>
    <w:rsid w:val="002B3FA9"/>
    <w:rsid w:val="002B4037"/>
    <w:rsid w:val="002B4094"/>
    <w:rsid w:val="002B41F6"/>
    <w:rsid w:val="002B42DF"/>
    <w:rsid w:val="002B445C"/>
    <w:rsid w:val="002B4629"/>
    <w:rsid w:val="002B4647"/>
    <w:rsid w:val="002B4856"/>
    <w:rsid w:val="002B49B3"/>
    <w:rsid w:val="002B4A2F"/>
    <w:rsid w:val="002B4A49"/>
    <w:rsid w:val="002B4B54"/>
    <w:rsid w:val="002B4F14"/>
    <w:rsid w:val="002B51C7"/>
    <w:rsid w:val="002B5385"/>
    <w:rsid w:val="002B5461"/>
    <w:rsid w:val="002B54EB"/>
    <w:rsid w:val="002B584B"/>
    <w:rsid w:val="002B5A80"/>
    <w:rsid w:val="002B5B61"/>
    <w:rsid w:val="002B5B69"/>
    <w:rsid w:val="002B5D3D"/>
    <w:rsid w:val="002B5F74"/>
    <w:rsid w:val="002B62BC"/>
    <w:rsid w:val="002B62F0"/>
    <w:rsid w:val="002B63A0"/>
    <w:rsid w:val="002B6557"/>
    <w:rsid w:val="002B6571"/>
    <w:rsid w:val="002B6635"/>
    <w:rsid w:val="002B6796"/>
    <w:rsid w:val="002B6A13"/>
    <w:rsid w:val="002B6A66"/>
    <w:rsid w:val="002B6BA6"/>
    <w:rsid w:val="002B6C26"/>
    <w:rsid w:val="002B6CFD"/>
    <w:rsid w:val="002B6D8C"/>
    <w:rsid w:val="002B725B"/>
    <w:rsid w:val="002B7415"/>
    <w:rsid w:val="002B75D2"/>
    <w:rsid w:val="002B7652"/>
    <w:rsid w:val="002B77BD"/>
    <w:rsid w:val="002B787D"/>
    <w:rsid w:val="002B79F2"/>
    <w:rsid w:val="002B7A5E"/>
    <w:rsid w:val="002B7B54"/>
    <w:rsid w:val="002C00A0"/>
    <w:rsid w:val="002C035D"/>
    <w:rsid w:val="002C0736"/>
    <w:rsid w:val="002C0B6A"/>
    <w:rsid w:val="002C0DED"/>
    <w:rsid w:val="002C11A1"/>
    <w:rsid w:val="002C1349"/>
    <w:rsid w:val="002C1372"/>
    <w:rsid w:val="002C16F6"/>
    <w:rsid w:val="002C16FC"/>
    <w:rsid w:val="002C17C1"/>
    <w:rsid w:val="002C1A30"/>
    <w:rsid w:val="002C2059"/>
    <w:rsid w:val="002C244B"/>
    <w:rsid w:val="002C2760"/>
    <w:rsid w:val="002C2B6B"/>
    <w:rsid w:val="002C2BA3"/>
    <w:rsid w:val="002C2BCC"/>
    <w:rsid w:val="002C2D7C"/>
    <w:rsid w:val="002C2EC0"/>
    <w:rsid w:val="002C3474"/>
    <w:rsid w:val="002C3481"/>
    <w:rsid w:val="002C384B"/>
    <w:rsid w:val="002C38E4"/>
    <w:rsid w:val="002C38FF"/>
    <w:rsid w:val="002C3962"/>
    <w:rsid w:val="002C3C97"/>
    <w:rsid w:val="002C3DC2"/>
    <w:rsid w:val="002C410B"/>
    <w:rsid w:val="002C4252"/>
    <w:rsid w:val="002C4545"/>
    <w:rsid w:val="002C489B"/>
    <w:rsid w:val="002C48F1"/>
    <w:rsid w:val="002C49AA"/>
    <w:rsid w:val="002C4DC7"/>
    <w:rsid w:val="002C4F30"/>
    <w:rsid w:val="002C4F5F"/>
    <w:rsid w:val="002C540D"/>
    <w:rsid w:val="002C57A8"/>
    <w:rsid w:val="002C5830"/>
    <w:rsid w:val="002C58BC"/>
    <w:rsid w:val="002C5999"/>
    <w:rsid w:val="002C5A1E"/>
    <w:rsid w:val="002C5A20"/>
    <w:rsid w:val="002C5B53"/>
    <w:rsid w:val="002C5C20"/>
    <w:rsid w:val="002C5D21"/>
    <w:rsid w:val="002C5D76"/>
    <w:rsid w:val="002C5E26"/>
    <w:rsid w:val="002C5FC4"/>
    <w:rsid w:val="002C61F4"/>
    <w:rsid w:val="002C644C"/>
    <w:rsid w:val="002C67A2"/>
    <w:rsid w:val="002C6857"/>
    <w:rsid w:val="002C686F"/>
    <w:rsid w:val="002C6883"/>
    <w:rsid w:val="002C6A00"/>
    <w:rsid w:val="002C6A05"/>
    <w:rsid w:val="002C6A7E"/>
    <w:rsid w:val="002C6D74"/>
    <w:rsid w:val="002C6D85"/>
    <w:rsid w:val="002C6DCE"/>
    <w:rsid w:val="002C6DDF"/>
    <w:rsid w:val="002C6F91"/>
    <w:rsid w:val="002C70A9"/>
    <w:rsid w:val="002C7401"/>
    <w:rsid w:val="002C7405"/>
    <w:rsid w:val="002C755A"/>
    <w:rsid w:val="002C7736"/>
    <w:rsid w:val="002C7808"/>
    <w:rsid w:val="002C79B3"/>
    <w:rsid w:val="002C7BC5"/>
    <w:rsid w:val="002C7C12"/>
    <w:rsid w:val="002C7C59"/>
    <w:rsid w:val="002D0146"/>
    <w:rsid w:val="002D031C"/>
    <w:rsid w:val="002D071D"/>
    <w:rsid w:val="002D091C"/>
    <w:rsid w:val="002D0B96"/>
    <w:rsid w:val="002D0BB8"/>
    <w:rsid w:val="002D0E91"/>
    <w:rsid w:val="002D0ED5"/>
    <w:rsid w:val="002D1313"/>
    <w:rsid w:val="002D145B"/>
    <w:rsid w:val="002D15A4"/>
    <w:rsid w:val="002D1BB5"/>
    <w:rsid w:val="002D1DDC"/>
    <w:rsid w:val="002D1E2B"/>
    <w:rsid w:val="002D2202"/>
    <w:rsid w:val="002D2253"/>
    <w:rsid w:val="002D22A0"/>
    <w:rsid w:val="002D23C6"/>
    <w:rsid w:val="002D2417"/>
    <w:rsid w:val="002D2505"/>
    <w:rsid w:val="002D2513"/>
    <w:rsid w:val="002D2539"/>
    <w:rsid w:val="002D262A"/>
    <w:rsid w:val="002D281E"/>
    <w:rsid w:val="002D2838"/>
    <w:rsid w:val="002D2B0C"/>
    <w:rsid w:val="002D2B5C"/>
    <w:rsid w:val="002D3049"/>
    <w:rsid w:val="002D311C"/>
    <w:rsid w:val="002D3397"/>
    <w:rsid w:val="002D356A"/>
    <w:rsid w:val="002D3619"/>
    <w:rsid w:val="002D3804"/>
    <w:rsid w:val="002D3A62"/>
    <w:rsid w:val="002D3FA7"/>
    <w:rsid w:val="002D43D9"/>
    <w:rsid w:val="002D4493"/>
    <w:rsid w:val="002D4558"/>
    <w:rsid w:val="002D46E1"/>
    <w:rsid w:val="002D4E6E"/>
    <w:rsid w:val="002D5078"/>
    <w:rsid w:val="002D50FA"/>
    <w:rsid w:val="002D50FF"/>
    <w:rsid w:val="002D51E4"/>
    <w:rsid w:val="002D522E"/>
    <w:rsid w:val="002D543C"/>
    <w:rsid w:val="002D5506"/>
    <w:rsid w:val="002D5635"/>
    <w:rsid w:val="002D5709"/>
    <w:rsid w:val="002D574D"/>
    <w:rsid w:val="002D59E0"/>
    <w:rsid w:val="002D5CFB"/>
    <w:rsid w:val="002D5D1D"/>
    <w:rsid w:val="002D5DC3"/>
    <w:rsid w:val="002D5F33"/>
    <w:rsid w:val="002D6340"/>
    <w:rsid w:val="002D6761"/>
    <w:rsid w:val="002D68DF"/>
    <w:rsid w:val="002D6984"/>
    <w:rsid w:val="002D6A86"/>
    <w:rsid w:val="002D6B8B"/>
    <w:rsid w:val="002D6CE2"/>
    <w:rsid w:val="002D6D53"/>
    <w:rsid w:val="002D6EA6"/>
    <w:rsid w:val="002D6F08"/>
    <w:rsid w:val="002D7029"/>
    <w:rsid w:val="002D711F"/>
    <w:rsid w:val="002D720A"/>
    <w:rsid w:val="002D743A"/>
    <w:rsid w:val="002D7809"/>
    <w:rsid w:val="002E0066"/>
    <w:rsid w:val="002E006F"/>
    <w:rsid w:val="002E0090"/>
    <w:rsid w:val="002E0324"/>
    <w:rsid w:val="002E0352"/>
    <w:rsid w:val="002E04DF"/>
    <w:rsid w:val="002E06A8"/>
    <w:rsid w:val="002E09E5"/>
    <w:rsid w:val="002E0B61"/>
    <w:rsid w:val="002E0D85"/>
    <w:rsid w:val="002E101C"/>
    <w:rsid w:val="002E11D7"/>
    <w:rsid w:val="002E1225"/>
    <w:rsid w:val="002E12FD"/>
    <w:rsid w:val="002E1552"/>
    <w:rsid w:val="002E1730"/>
    <w:rsid w:val="002E1B53"/>
    <w:rsid w:val="002E1B7E"/>
    <w:rsid w:val="002E1E92"/>
    <w:rsid w:val="002E1EBF"/>
    <w:rsid w:val="002E215B"/>
    <w:rsid w:val="002E21FC"/>
    <w:rsid w:val="002E22A1"/>
    <w:rsid w:val="002E2320"/>
    <w:rsid w:val="002E23CD"/>
    <w:rsid w:val="002E24A1"/>
    <w:rsid w:val="002E24DB"/>
    <w:rsid w:val="002E28B4"/>
    <w:rsid w:val="002E28E9"/>
    <w:rsid w:val="002E2B2D"/>
    <w:rsid w:val="002E2E9E"/>
    <w:rsid w:val="002E31C6"/>
    <w:rsid w:val="002E3201"/>
    <w:rsid w:val="002E321D"/>
    <w:rsid w:val="002E32C8"/>
    <w:rsid w:val="002E3A28"/>
    <w:rsid w:val="002E3D04"/>
    <w:rsid w:val="002E3E2D"/>
    <w:rsid w:val="002E3EFF"/>
    <w:rsid w:val="002E42FC"/>
    <w:rsid w:val="002E44E5"/>
    <w:rsid w:val="002E44EC"/>
    <w:rsid w:val="002E45B1"/>
    <w:rsid w:val="002E47AD"/>
    <w:rsid w:val="002E4880"/>
    <w:rsid w:val="002E4A21"/>
    <w:rsid w:val="002E4B69"/>
    <w:rsid w:val="002E4C0B"/>
    <w:rsid w:val="002E4D5C"/>
    <w:rsid w:val="002E4F5D"/>
    <w:rsid w:val="002E5163"/>
    <w:rsid w:val="002E56B1"/>
    <w:rsid w:val="002E5A01"/>
    <w:rsid w:val="002E5A24"/>
    <w:rsid w:val="002E5A9C"/>
    <w:rsid w:val="002E5C3F"/>
    <w:rsid w:val="002E5C9A"/>
    <w:rsid w:val="002E6181"/>
    <w:rsid w:val="002E6384"/>
    <w:rsid w:val="002E65BF"/>
    <w:rsid w:val="002E68A2"/>
    <w:rsid w:val="002E6A4B"/>
    <w:rsid w:val="002E6E76"/>
    <w:rsid w:val="002E7135"/>
    <w:rsid w:val="002E719C"/>
    <w:rsid w:val="002E73AA"/>
    <w:rsid w:val="002E7758"/>
    <w:rsid w:val="002E7B24"/>
    <w:rsid w:val="002E7DCD"/>
    <w:rsid w:val="002F08E6"/>
    <w:rsid w:val="002F0B92"/>
    <w:rsid w:val="002F0CD4"/>
    <w:rsid w:val="002F0E42"/>
    <w:rsid w:val="002F1351"/>
    <w:rsid w:val="002F144E"/>
    <w:rsid w:val="002F15A4"/>
    <w:rsid w:val="002F170E"/>
    <w:rsid w:val="002F19CB"/>
    <w:rsid w:val="002F19F8"/>
    <w:rsid w:val="002F1A40"/>
    <w:rsid w:val="002F1D8A"/>
    <w:rsid w:val="002F1E0E"/>
    <w:rsid w:val="002F23B6"/>
    <w:rsid w:val="002F23C8"/>
    <w:rsid w:val="002F24AD"/>
    <w:rsid w:val="002F25FF"/>
    <w:rsid w:val="002F2649"/>
    <w:rsid w:val="002F265C"/>
    <w:rsid w:val="002F28D4"/>
    <w:rsid w:val="002F29D1"/>
    <w:rsid w:val="002F30CC"/>
    <w:rsid w:val="002F315E"/>
    <w:rsid w:val="002F320E"/>
    <w:rsid w:val="002F327A"/>
    <w:rsid w:val="002F3555"/>
    <w:rsid w:val="002F3619"/>
    <w:rsid w:val="002F362A"/>
    <w:rsid w:val="002F3739"/>
    <w:rsid w:val="002F37CC"/>
    <w:rsid w:val="002F37CE"/>
    <w:rsid w:val="002F3949"/>
    <w:rsid w:val="002F3B1D"/>
    <w:rsid w:val="002F3D02"/>
    <w:rsid w:val="002F3DC9"/>
    <w:rsid w:val="002F3EC5"/>
    <w:rsid w:val="002F405E"/>
    <w:rsid w:val="002F40A8"/>
    <w:rsid w:val="002F4145"/>
    <w:rsid w:val="002F4169"/>
    <w:rsid w:val="002F4239"/>
    <w:rsid w:val="002F4282"/>
    <w:rsid w:val="002F434C"/>
    <w:rsid w:val="002F43E1"/>
    <w:rsid w:val="002F473C"/>
    <w:rsid w:val="002F4801"/>
    <w:rsid w:val="002F49C0"/>
    <w:rsid w:val="002F4EB0"/>
    <w:rsid w:val="002F4FD2"/>
    <w:rsid w:val="002F5230"/>
    <w:rsid w:val="002F5731"/>
    <w:rsid w:val="002F5755"/>
    <w:rsid w:val="002F5C1D"/>
    <w:rsid w:val="002F5C69"/>
    <w:rsid w:val="002F5D75"/>
    <w:rsid w:val="002F5DDF"/>
    <w:rsid w:val="002F5E3B"/>
    <w:rsid w:val="002F5FD2"/>
    <w:rsid w:val="002F5FD5"/>
    <w:rsid w:val="002F619D"/>
    <w:rsid w:val="002F6398"/>
    <w:rsid w:val="002F65E0"/>
    <w:rsid w:val="002F6C44"/>
    <w:rsid w:val="002F6D04"/>
    <w:rsid w:val="002F6FE8"/>
    <w:rsid w:val="002F730C"/>
    <w:rsid w:val="002F73F9"/>
    <w:rsid w:val="002F7437"/>
    <w:rsid w:val="002F7537"/>
    <w:rsid w:val="002F76D6"/>
    <w:rsid w:val="002F7FE5"/>
    <w:rsid w:val="00300339"/>
    <w:rsid w:val="003004A3"/>
    <w:rsid w:val="00300525"/>
    <w:rsid w:val="0030068D"/>
    <w:rsid w:val="00300991"/>
    <w:rsid w:val="00300C3A"/>
    <w:rsid w:val="0030127A"/>
    <w:rsid w:val="0030141C"/>
    <w:rsid w:val="00301530"/>
    <w:rsid w:val="0030163B"/>
    <w:rsid w:val="00301822"/>
    <w:rsid w:val="00301B35"/>
    <w:rsid w:val="00301D48"/>
    <w:rsid w:val="003021C8"/>
    <w:rsid w:val="0030227C"/>
    <w:rsid w:val="0030230F"/>
    <w:rsid w:val="0030293E"/>
    <w:rsid w:val="00302996"/>
    <w:rsid w:val="003029B6"/>
    <w:rsid w:val="00302B41"/>
    <w:rsid w:val="00302BFD"/>
    <w:rsid w:val="00302CA6"/>
    <w:rsid w:val="00302E75"/>
    <w:rsid w:val="00303196"/>
    <w:rsid w:val="00303328"/>
    <w:rsid w:val="0030343D"/>
    <w:rsid w:val="003034D3"/>
    <w:rsid w:val="003035C5"/>
    <w:rsid w:val="00303862"/>
    <w:rsid w:val="00303C5D"/>
    <w:rsid w:val="00303CC4"/>
    <w:rsid w:val="00303D5D"/>
    <w:rsid w:val="00303EBF"/>
    <w:rsid w:val="00303FC2"/>
    <w:rsid w:val="00304388"/>
    <w:rsid w:val="003043E9"/>
    <w:rsid w:val="00304496"/>
    <w:rsid w:val="003044B0"/>
    <w:rsid w:val="003046DB"/>
    <w:rsid w:val="00304802"/>
    <w:rsid w:val="0030481B"/>
    <w:rsid w:val="00304A55"/>
    <w:rsid w:val="00304AC7"/>
    <w:rsid w:val="00304D30"/>
    <w:rsid w:val="00304E09"/>
    <w:rsid w:val="00304E0D"/>
    <w:rsid w:val="00304E0E"/>
    <w:rsid w:val="00304E72"/>
    <w:rsid w:val="00304F20"/>
    <w:rsid w:val="00305031"/>
    <w:rsid w:val="00305049"/>
    <w:rsid w:val="003051C1"/>
    <w:rsid w:val="00305334"/>
    <w:rsid w:val="0030546A"/>
    <w:rsid w:val="003058B7"/>
    <w:rsid w:val="00305BF4"/>
    <w:rsid w:val="00305C3D"/>
    <w:rsid w:val="00306290"/>
    <w:rsid w:val="00306447"/>
    <w:rsid w:val="003064B7"/>
    <w:rsid w:val="003064FD"/>
    <w:rsid w:val="00306544"/>
    <w:rsid w:val="0030664E"/>
    <w:rsid w:val="003066B2"/>
    <w:rsid w:val="003069BA"/>
    <w:rsid w:val="00306C46"/>
    <w:rsid w:val="00306CAD"/>
    <w:rsid w:val="00306D23"/>
    <w:rsid w:val="003070BB"/>
    <w:rsid w:val="0030710B"/>
    <w:rsid w:val="0030714A"/>
    <w:rsid w:val="003076FC"/>
    <w:rsid w:val="00307C33"/>
    <w:rsid w:val="0031046B"/>
    <w:rsid w:val="00310693"/>
    <w:rsid w:val="003106BC"/>
    <w:rsid w:val="0031073D"/>
    <w:rsid w:val="00310D63"/>
    <w:rsid w:val="00310EF9"/>
    <w:rsid w:val="00310F59"/>
    <w:rsid w:val="00311305"/>
    <w:rsid w:val="00311868"/>
    <w:rsid w:val="00311CB0"/>
    <w:rsid w:val="00311D63"/>
    <w:rsid w:val="00311ED5"/>
    <w:rsid w:val="00311F3C"/>
    <w:rsid w:val="00312345"/>
    <w:rsid w:val="0031249C"/>
    <w:rsid w:val="00312604"/>
    <w:rsid w:val="003128D3"/>
    <w:rsid w:val="00312A99"/>
    <w:rsid w:val="00312AFD"/>
    <w:rsid w:val="00312DD3"/>
    <w:rsid w:val="003132E7"/>
    <w:rsid w:val="003132FF"/>
    <w:rsid w:val="00313355"/>
    <w:rsid w:val="00313544"/>
    <w:rsid w:val="003136B9"/>
    <w:rsid w:val="003139E0"/>
    <w:rsid w:val="003139EA"/>
    <w:rsid w:val="00313BA1"/>
    <w:rsid w:val="00313CE9"/>
    <w:rsid w:val="00313CEF"/>
    <w:rsid w:val="00313DD0"/>
    <w:rsid w:val="00314034"/>
    <w:rsid w:val="00314151"/>
    <w:rsid w:val="00314417"/>
    <w:rsid w:val="0031445D"/>
    <w:rsid w:val="003148E4"/>
    <w:rsid w:val="0031499C"/>
    <w:rsid w:val="003149A3"/>
    <w:rsid w:val="00314D43"/>
    <w:rsid w:val="00314E54"/>
    <w:rsid w:val="00314F24"/>
    <w:rsid w:val="00314F54"/>
    <w:rsid w:val="00315000"/>
    <w:rsid w:val="0031502A"/>
    <w:rsid w:val="00315301"/>
    <w:rsid w:val="003153A6"/>
    <w:rsid w:val="0031547C"/>
    <w:rsid w:val="003155E1"/>
    <w:rsid w:val="003155FB"/>
    <w:rsid w:val="00315671"/>
    <w:rsid w:val="00315679"/>
    <w:rsid w:val="00315714"/>
    <w:rsid w:val="003157EB"/>
    <w:rsid w:val="00315AE5"/>
    <w:rsid w:val="00315BE9"/>
    <w:rsid w:val="00315C05"/>
    <w:rsid w:val="00315CF5"/>
    <w:rsid w:val="00315D41"/>
    <w:rsid w:val="00315DA8"/>
    <w:rsid w:val="00316241"/>
    <w:rsid w:val="003164DD"/>
    <w:rsid w:val="003164E9"/>
    <w:rsid w:val="0031650C"/>
    <w:rsid w:val="003166C4"/>
    <w:rsid w:val="003168C2"/>
    <w:rsid w:val="003169FB"/>
    <w:rsid w:val="00316B14"/>
    <w:rsid w:val="00316BE1"/>
    <w:rsid w:val="003172CE"/>
    <w:rsid w:val="00317341"/>
    <w:rsid w:val="00317377"/>
    <w:rsid w:val="00317417"/>
    <w:rsid w:val="00317545"/>
    <w:rsid w:val="00317754"/>
    <w:rsid w:val="00317899"/>
    <w:rsid w:val="00317967"/>
    <w:rsid w:val="003179C7"/>
    <w:rsid w:val="00317FA0"/>
    <w:rsid w:val="00317FC1"/>
    <w:rsid w:val="0032009D"/>
    <w:rsid w:val="0032021D"/>
    <w:rsid w:val="0032029E"/>
    <w:rsid w:val="00320483"/>
    <w:rsid w:val="0032084C"/>
    <w:rsid w:val="00320892"/>
    <w:rsid w:val="0032097F"/>
    <w:rsid w:val="00320C2D"/>
    <w:rsid w:val="00320DD3"/>
    <w:rsid w:val="00320F4C"/>
    <w:rsid w:val="00320FCF"/>
    <w:rsid w:val="003212F5"/>
    <w:rsid w:val="00321342"/>
    <w:rsid w:val="003215C4"/>
    <w:rsid w:val="00321781"/>
    <w:rsid w:val="003217A3"/>
    <w:rsid w:val="00321865"/>
    <w:rsid w:val="00321878"/>
    <w:rsid w:val="00321921"/>
    <w:rsid w:val="00321AA0"/>
    <w:rsid w:val="00321AA4"/>
    <w:rsid w:val="00321B13"/>
    <w:rsid w:val="00321BCE"/>
    <w:rsid w:val="00321D74"/>
    <w:rsid w:val="003221CA"/>
    <w:rsid w:val="0032263F"/>
    <w:rsid w:val="0032267D"/>
    <w:rsid w:val="00322689"/>
    <w:rsid w:val="0032273E"/>
    <w:rsid w:val="00322C6F"/>
    <w:rsid w:val="003230ED"/>
    <w:rsid w:val="003233CB"/>
    <w:rsid w:val="0032355C"/>
    <w:rsid w:val="00323569"/>
    <w:rsid w:val="00323883"/>
    <w:rsid w:val="00323B30"/>
    <w:rsid w:val="00323C1E"/>
    <w:rsid w:val="00323C7D"/>
    <w:rsid w:val="00323EDD"/>
    <w:rsid w:val="00324463"/>
    <w:rsid w:val="00324618"/>
    <w:rsid w:val="00324A34"/>
    <w:rsid w:val="00324A6B"/>
    <w:rsid w:val="00324B82"/>
    <w:rsid w:val="00324CF3"/>
    <w:rsid w:val="00324DA9"/>
    <w:rsid w:val="0032506B"/>
    <w:rsid w:val="00325601"/>
    <w:rsid w:val="00325C15"/>
    <w:rsid w:val="00325CB1"/>
    <w:rsid w:val="00325E3B"/>
    <w:rsid w:val="00326226"/>
    <w:rsid w:val="00326360"/>
    <w:rsid w:val="00326788"/>
    <w:rsid w:val="00326E26"/>
    <w:rsid w:val="00326E42"/>
    <w:rsid w:val="0032729E"/>
    <w:rsid w:val="003274DF"/>
    <w:rsid w:val="00327884"/>
    <w:rsid w:val="00327885"/>
    <w:rsid w:val="00327A44"/>
    <w:rsid w:val="00327B1B"/>
    <w:rsid w:val="00327FD1"/>
    <w:rsid w:val="003300A7"/>
    <w:rsid w:val="0033041C"/>
    <w:rsid w:val="0033057C"/>
    <w:rsid w:val="003305BA"/>
    <w:rsid w:val="00330842"/>
    <w:rsid w:val="0033095E"/>
    <w:rsid w:val="00330DCE"/>
    <w:rsid w:val="003311B2"/>
    <w:rsid w:val="003312F7"/>
    <w:rsid w:val="003313F2"/>
    <w:rsid w:val="003314FF"/>
    <w:rsid w:val="003315AA"/>
    <w:rsid w:val="003317E4"/>
    <w:rsid w:val="0033196D"/>
    <w:rsid w:val="00331978"/>
    <w:rsid w:val="00331AF2"/>
    <w:rsid w:val="0033204F"/>
    <w:rsid w:val="00332137"/>
    <w:rsid w:val="00332536"/>
    <w:rsid w:val="0033265A"/>
    <w:rsid w:val="0033277E"/>
    <w:rsid w:val="003329C8"/>
    <w:rsid w:val="00332C3A"/>
    <w:rsid w:val="00332FE9"/>
    <w:rsid w:val="0033303E"/>
    <w:rsid w:val="003331D0"/>
    <w:rsid w:val="00333368"/>
    <w:rsid w:val="0033348B"/>
    <w:rsid w:val="003337E6"/>
    <w:rsid w:val="0033382D"/>
    <w:rsid w:val="00333876"/>
    <w:rsid w:val="003338D6"/>
    <w:rsid w:val="0033396A"/>
    <w:rsid w:val="0033397C"/>
    <w:rsid w:val="00333A23"/>
    <w:rsid w:val="00333A70"/>
    <w:rsid w:val="00333A91"/>
    <w:rsid w:val="00333DAF"/>
    <w:rsid w:val="00333E06"/>
    <w:rsid w:val="00333EB3"/>
    <w:rsid w:val="00333ED3"/>
    <w:rsid w:val="00333FA2"/>
    <w:rsid w:val="003343E3"/>
    <w:rsid w:val="00334413"/>
    <w:rsid w:val="0033445B"/>
    <w:rsid w:val="0033477C"/>
    <w:rsid w:val="003349C2"/>
    <w:rsid w:val="00334A87"/>
    <w:rsid w:val="00334CDB"/>
    <w:rsid w:val="00334E51"/>
    <w:rsid w:val="00334E72"/>
    <w:rsid w:val="00335014"/>
    <w:rsid w:val="0033517B"/>
    <w:rsid w:val="00335299"/>
    <w:rsid w:val="00335914"/>
    <w:rsid w:val="00335BDD"/>
    <w:rsid w:val="003360EA"/>
    <w:rsid w:val="0033618F"/>
    <w:rsid w:val="003362A9"/>
    <w:rsid w:val="003362C2"/>
    <w:rsid w:val="00336313"/>
    <w:rsid w:val="00336585"/>
    <w:rsid w:val="0033682C"/>
    <w:rsid w:val="00336B29"/>
    <w:rsid w:val="00336CD5"/>
    <w:rsid w:val="00336DFD"/>
    <w:rsid w:val="00336F85"/>
    <w:rsid w:val="00336FDC"/>
    <w:rsid w:val="003372F8"/>
    <w:rsid w:val="00337BC7"/>
    <w:rsid w:val="00337C34"/>
    <w:rsid w:val="00337CD2"/>
    <w:rsid w:val="00337D6A"/>
    <w:rsid w:val="00337E06"/>
    <w:rsid w:val="003403B8"/>
    <w:rsid w:val="00340476"/>
    <w:rsid w:val="00340592"/>
    <w:rsid w:val="003409F9"/>
    <w:rsid w:val="00340C17"/>
    <w:rsid w:val="0034105D"/>
    <w:rsid w:val="0034139C"/>
    <w:rsid w:val="00341623"/>
    <w:rsid w:val="00341674"/>
    <w:rsid w:val="0034184F"/>
    <w:rsid w:val="00341BD4"/>
    <w:rsid w:val="00341C8D"/>
    <w:rsid w:val="00341D3E"/>
    <w:rsid w:val="00341F8B"/>
    <w:rsid w:val="00341FE3"/>
    <w:rsid w:val="00342249"/>
    <w:rsid w:val="003423DF"/>
    <w:rsid w:val="003423FA"/>
    <w:rsid w:val="00342579"/>
    <w:rsid w:val="003426B6"/>
    <w:rsid w:val="003426DD"/>
    <w:rsid w:val="00342854"/>
    <w:rsid w:val="00342A08"/>
    <w:rsid w:val="00342D3B"/>
    <w:rsid w:val="00342E46"/>
    <w:rsid w:val="00342F85"/>
    <w:rsid w:val="00342FF1"/>
    <w:rsid w:val="00343057"/>
    <w:rsid w:val="0034326A"/>
    <w:rsid w:val="00343A23"/>
    <w:rsid w:val="00343DDB"/>
    <w:rsid w:val="00343F2D"/>
    <w:rsid w:val="00343F6B"/>
    <w:rsid w:val="00343FCB"/>
    <w:rsid w:val="0034402F"/>
    <w:rsid w:val="00344232"/>
    <w:rsid w:val="003442B1"/>
    <w:rsid w:val="00344680"/>
    <w:rsid w:val="003447D4"/>
    <w:rsid w:val="00344900"/>
    <w:rsid w:val="00344977"/>
    <w:rsid w:val="00344ADE"/>
    <w:rsid w:val="00344BB2"/>
    <w:rsid w:val="00344DC6"/>
    <w:rsid w:val="00344E7F"/>
    <w:rsid w:val="0034511B"/>
    <w:rsid w:val="0034527C"/>
    <w:rsid w:val="00345342"/>
    <w:rsid w:val="00345562"/>
    <w:rsid w:val="00345CED"/>
    <w:rsid w:val="00345CFE"/>
    <w:rsid w:val="00345D4F"/>
    <w:rsid w:val="00345EB7"/>
    <w:rsid w:val="00345FFB"/>
    <w:rsid w:val="00346313"/>
    <w:rsid w:val="00346391"/>
    <w:rsid w:val="003464A3"/>
    <w:rsid w:val="00346786"/>
    <w:rsid w:val="003469DA"/>
    <w:rsid w:val="003469FF"/>
    <w:rsid w:val="00346C37"/>
    <w:rsid w:val="00346E3B"/>
    <w:rsid w:val="00347151"/>
    <w:rsid w:val="00347260"/>
    <w:rsid w:val="003472A9"/>
    <w:rsid w:val="003472D5"/>
    <w:rsid w:val="0034747A"/>
    <w:rsid w:val="003475FA"/>
    <w:rsid w:val="003479DB"/>
    <w:rsid w:val="00347A7E"/>
    <w:rsid w:val="00347B62"/>
    <w:rsid w:val="00347B74"/>
    <w:rsid w:val="00347CF8"/>
    <w:rsid w:val="00350001"/>
    <w:rsid w:val="0035006A"/>
    <w:rsid w:val="0035009B"/>
    <w:rsid w:val="003500CA"/>
    <w:rsid w:val="003501E0"/>
    <w:rsid w:val="0035022D"/>
    <w:rsid w:val="00350265"/>
    <w:rsid w:val="00350AFC"/>
    <w:rsid w:val="00350C58"/>
    <w:rsid w:val="00351066"/>
    <w:rsid w:val="00351237"/>
    <w:rsid w:val="003514AC"/>
    <w:rsid w:val="003516AC"/>
    <w:rsid w:val="00351873"/>
    <w:rsid w:val="00351FD1"/>
    <w:rsid w:val="00352185"/>
    <w:rsid w:val="0035245C"/>
    <w:rsid w:val="00352464"/>
    <w:rsid w:val="0035256E"/>
    <w:rsid w:val="0035259E"/>
    <w:rsid w:val="003526F5"/>
    <w:rsid w:val="00352803"/>
    <w:rsid w:val="00352857"/>
    <w:rsid w:val="00352A14"/>
    <w:rsid w:val="00352AD6"/>
    <w:rsid w:val="00352D25"/>
    <w:rsid w:val="00353010"/>
    <w:rsid w:val="0035304B"/>
    <w:rsid w:val="003531AC"/>
    <w:rsid w:val="00353256"/>
    <w:rsid w:val="00353280"/>
    <w:rsid w:val="00353364"/>
    <w:rsid w:val="00353482"/>
    <w:rsid w:val="003536C3"/>
    <w:rsid w:val="00353808"/>
    <w:rsid w:val="00353953"/>
    <w:rsid w:val="00353974"/>
    <w:rsid w:val="00353B11"/>
    <w:rsid w:val="00353C43"/>
    <w:rsid w:val="00353D44"/>
    <w:rsid w:val="00353F64"/>
    <w:rsid w:val="0035415C"/>
    <w:rsid w:val="003541C3"/>
    <w:rsid w:val="0035421C"/>
    <w:rsid w:val="003542A5"/>
    <w:rsid w:val="0035456B"/>
    <w:rsid w:val="003545A4"/>
    <w:rsid w:val="003545C0"/>
    <w:rsid w:val="00354731"/>
    <w:rsid w:val="00354831"/>
    <w:rsid w:val="00354860"/>
    <w:rsid w:val="00354981"/>
    <w:rsid w:val="003549ED"/>
    <w:rsid w:val="003550A6"/>
    <w:rsid w:val="0035511C"/>
    <w:rsid w:val="00355317"/>
    <w:rsid w:val="003553D5"/>
    <w:rsid w:val="003554B1"/>
    <w:rsid w:val="00355615"/>
    <w:rsid w:val="0035562C"/>
    <w:rsid w:val="0035576B"/>
    <w:rsid w:val="00355940"/>
    <w:rsid w:val="00355BB4"/>
    <w:rsid w:val="0035602E"/>
    <w:rsid w:val="003562CD"/>
    <w:rsid w:val="003566B1"/>
    <w:rsid w:val="003567E2"/>
    <w:rsid w:val="00356AE5"/>
    <w:rsid w:val="003570DF"/>
    <w:rsid w:val="0035713F"/>
    <w:rsid w:val="003578AD"/>
    <w:rsid w:val="00357A30"/>
    <w:rsid w:val="00357F3E"/>
    <w:rsid w:val="00357F7C"/>
    <w:rsid w:val="0036017F"/>
    <w:rsid w:val="003601DB"/>
    <w:rsid w:val="003604B3"/>
    <w:rsid w:val="003605D1"/>
    <w:rsid w:val="0036079D"/>
    <w:rsid w:val="003609C5"/>
    <w:rsid w:val="003609F8"/>
    <w:rsid w:val="00360A96"/>
    <w:rsid w:val="00360C38"/>
    <w:rsid w:val="00360F07"/>
    <w:rsid w:val="0036100F"/>
    <w:rsid w:val="003611A6"/>
    <w:rsid w:val="003613BD"/>
    <w:rsid w:val="003614D9"/>
    <w:rsid w:val="00361632"/>
    <w:rsid w:val="0036167D"/>
    <w:rsid w:val="003616D1"/>
    <w:rsid w:val="00361758"/>
    <w:rsid w:val="003617C3"/>
    <w:rsid w:val="00361874"/>
    <w:rsid w:val="0036205F"/>
    <w:rsid w:val="00362173"/>
    <w:rsid w:val="003623AA"/>
    <w:rsid w:val="003623C0"/>
    <w:rsid w:val="003624B8"/>
    <w:rsid w:val="003624B9"/>
    <w:rsid w:val="003626EC"/>
    <w:rsid w:val="00362974"/>
    <w:rsid w:val="00362D06"/>
    <w:rsid w:val="003630B2"/>
    <w:rsid w:val="003631C6"/>
    <w:rsid w:val="0036330B"/>
    <w:rsid w:val="003634C0"/>
    <w:rsid w:val="0036379D"/>
    <w:rsid w:val="0036388B"/>
    <w:rsid w:val="003639E5"/>
    <w:rsid w:val="00363A11"/>
    <w:rsid w:val="00363A74"/>
    <w:rsid w:val="00363AD8"/>
    <w:rsid w:val="00363C58"/>
    <w:rsid w:val="00363E31"/>
    <w:rsid w:val="00364335"/>
    <w:rsid w:val="003644E6"/>
    <w:rsid w:val="0036456C"/>
    <w:rsid w:val="00364597"/>
    <w:rsid w:val="00364D4A"/>
    <w:rsid w:val="00364ECB"/>
    <w:rsid w:val="00364ED6"/>
    <w:rsid w:val="00364F14"/>
    <w:rsid w:val="003650AC"/>
    <w:rsid w:val="003652BF"/>
    <w:rsid w:val="00365369"/>
    <w:rsid w:val="003653EF"/>
    <w:rsid w:val="003655E3"/>
    <w:rsid w:val="00365916"/>
    <w:rsid w:val="00365927"/>
    <w:rsid w:val="00365A3D"/>
    <w:rsid w:val="00365E0A"/>
    <w:rsid w:val="00366208"/>
    <w:rsid w:val="003664B2"/>
    <w:rsid w:val="00366727"/>
    <w:rsid w:val="0036672C"/>
    <w:rsid w:val="00366800"/>
    <w:rsid w:val="00366B26"/>
    <w:rsid w:val="00366D16"/>
    <w:rsid w:val="00366E36"/>
    <w:rsid w:val="00366F95"/>
    <w:rsid w:val="003671C9"/>
    <w:rsid w:val="00367238"/>
    <w:rsid w:val="00367251"/>
    <w:rsid w:val="0036729A"/>
    <w:rsid w:val="003672FD"/>
    <w:rsid w:val="0036749A"/>
    <w:rsid w:val="003674AA"/>
    <w:rsid w:val="003676FC"/>
    <w:rsid w:val="003677E7"/>
    <w:rsid w:val="0036793B"/>
    <w:rsid w:val="00367A28"/>
    <w:rsid w:val="00367A50"/>
    <w:rsid w:val="00367BFA"/>
    <w:rsid w:val="00370009"/>
    <w:rsid w:val="003700ED"/>
    <w:rsid w:val="00370249"/>
    <w:rsid w:val="0037035A"/>
    <w:rsid w:val="00370431"/>
    <w:rsid w:val="003704F8"/>
    <w:rsid w:val="00370A4C"/>
    <w:rsid w:val="00370A66"/>
    <w:rsid w:val="00371103"/>
    <w:rsid w:val="00371547"/>
    <w:rsid w:val="0037174C"/>
    <w:rsid w:val="003717C1"/>
    <w:rsid w:val="00371800"/>
    <w:rsid w:val="00371A79"/>
    <w:rsid w:val="0037200E"/>
    <w:rsid w:val="003723A7"/>
    <w:rsid w:val="003723DD"/>
    <w:rsid w:val="00372458"/>
    <w:rsid w:val="0037272D"/>
    <w:rsid w:val="00372AF7"/>
    <w:rsid w:val="00372D6D"/>
    <w:rsid w:val="00372E01"/>
    <w:rsid w:val="00373446"/>
    <w:rsid w:val="003735EB"/>
    <w:rsid w:val="003736CD"/>
    <w:rsid w:val="003737CF"/>
    <w:rsid w:val="00373D08"/>
    <w:rsid w:val="00373E05"/>
    <w:rsid w:val="00374088"/>
    <w:rsid w:val="003741D7"/>
    <w:rsid w:val="003741FE"/>
    <w:rsid w:val="00374416"/>
    <w:rsid w:val="00374611"/>
    <w:rsid w:val="00374614"/>
    <w:rsid w:val="00374924"/>
    <w:rsid w:val="00374934"/>
    <w:rsid w:val="00374B57"/>
    <w:rsid w:val="00374D0B"/>
    <w:rsid w:val="003751B6"/>
    <w:rsid w:val="003756AE"/>
    <w:rsid w:val="003756F1"/>
    <w:rsid w:val="003757E9"/>
    <w:rsid w:val="0037588F"/>
    <w:rsid w:val="00375893"/>
    <w:rsid w:val="00375AAE"/>
    <w:rsid w:val="00375B71"/>
    <w:rsid w:val="00375C8C"/>
    <w:rsid w:val="00375F2B"/>
    <w:rsid w:val="00375F35"/>
    <w:rsid w:val="00375F52"/>
    <w:rsid w:val="0037600D"/>
    <w:rsid w:val="00376054"/>
    <w:rsid w:val="003760C5"/>
    <w:rsid w:val="003761AC"/>
    <w:rsid w:val="003762B9"/>
    <w:rsid w:val="003763A3"/>
    <w:rsid w:val="0037640F"/>
    <w:rsid w:val="003764D9"/>
    <w:rsid w:val="003764E0"/>
    <w:rsid w:val="0037660A"/>
    <w:rsid w:val="00376D55"/>
    <w:rsid w:val="00376DDD"/>
    <w:rsid w:val="00377116"/>
    <w:rsid w:val="00377200"/>
    <w:rsid w:val="003774C2"/>
    <w:rsid w:val="003777F2"/>
    <w:rsid w:val="00377A0B"/>
    <w:rsid w:val="00377CC5"/>
    <w:rsid w:val="00377DD4"/>
    <w:rsid w:val="003801F9"/>
    <w:rsid w:val="00380321"/>
    <w:rsid w:val="003805B2"/>
    <w:rsid w:val="00380CDC"/>
    <w:rsid w:val="00380D89"/>
    <w:rsid w:val="003810E9"/>
    <w:rsid w:val="00381318"/>
    <w:rsid w:val="00381355"/>
    <w:rsid w:val="00381769"/>
    <w:rsid w:val="00381798"/>
    <w:rsid w:val="00381D1F"/>
    <w:rsid w:val="00381DB5"/>
    <w:rsid w:val="00382259"/>
    <w:rsid w:val="003822AC"/>
    <w:rsid w:val="0038231E"/>
    <w:rsid w:val="00382522"/>
    <w:rsid w:val="003825C7"/>
    <w:rsid w:val="00382620"/>
    <w:rsid w:val="0038270C"/>
    <w:rsid w:val="00382742"/>
    <w:rsid w:val="0038292E"/>
    <w:rsid w:val="00382BFF"/>
    <w:rsid w:val="00382CD5"/>
    <w:rsid w:val="00382FE4"/>
    <w:rsid w:val="003837F0"/>
    <w:rsid w:val="00383950"/>
    <w:rsid w:val="00383A44"/>
    <w:rsid w:val="00383D7C"/>
    <w:rsid w:val="00383DC1"/>
    <w:rsid w:val="0038415D"/>
    <w:rsid w:val="00384475"/>
    <w:rsid w:val="003847CE"/>
    <w:rsid w:val="003849E5"/>
    <w:rsid w:val="00384D7E"/>
    <w:rsid w:val="00384D8C"/>
    <w:rsid w:val="00384DD9"/>
    <w:rsid w:val="00384F2E"/>
    <w:rsid w:val="003851EF"/>
    <w:rsid w:val="00385254"/>
    <w:rsid w:val="0038530F"/>
    <w:rsid w:val="003853AE"/>
    <w:rsid w:val="003853C0"/>
    <w:rsid w:val="00385490"/>
    <w:rsid w:val="00385590"/>
    <w:rsid w:val="00385A27"/>
    <w:rsid w:val="00385CF2"/>
    <w:rsid w:val="00385E56"/>
    <w:rsid w:val="00385EFC"/>
    <w:rsid w:val="00385F6A"/>
    <w:rsid w:val="003862ED"/>
    <w:rsid w:val="003866EE"/>
    <w:rsid w:val="00386727"/>
    <w:rsid w:val="00386A22"/>
    <w:rsid w:val="00386AE5"/>
    <w:rsid w:val="00386BDD"/>
    <w:rsid w:val="00386C7F"/>
    <w:rsid w:val="00386CB5"/>
    <w:rsid w:val="00386D28"/>
    <w:rsid w:val="00386DFD"/>
    <w:rsid w:val="00386EAE"/>
    <w:rsid w:val="00387023"/>
    <w:rsid w:val="00387027"/>
    <w:rsid w:val="00387066"/>
    <w:rsid w:val="0038714D"/>
    <w:rsid w:val="00387624"/>
    <w:rsid w:val="003876EB"/>
    <w:rsid w:val="00387A0C"/>
    <w:rsid w:val="00387A86"/>
    <w:rsid w:val="00387B89"/>
    <w:rsid w:val="00387C72"/>
    <w:rsid w:val="00387CAA"/>
    <w:rsid w:val="00387E28"/>
    <w:rsid w:val="00387F44"/>
    <w:rsid w:val="0039055F"/>
    <w:rsid w:val="00390730"/>
    <w:rsid w:val="00390CBF"/>
    <w:rsid w:val="00390CEC"/>
    <w:rsid w:val="00390CFD"/>
    <w:rsid w:val="0039109A"/>
    <w:rsid w:val="003912B3"/>
    <w:rsid w:val="0039141C"/>
    <w:rsid w:val="003914D7"/>
    <w:rsid w:val="003914E3"/>
    <w:rsid w:val="003915C7"/>
    <w:rsid w:val="003916E3"/>
    <w:rsid w:val="00391BD6"/>
    <w:rsid w:val="00391C87"/>
    <w:rsid w:val="00391CE5"/>
    <w:rsid w:val="00391D44"/>
    <w:rsid w:val="00391E06"/>
    <w:rsid w:val="00391F92"/>
    <w:rsid w:val="0039254A"/>
    <w:rsid w:val="00392602"/>
    <w:rsid w:val="003928DB"/>
    <w:rsid w:val="00392A71"/>
    <w:rsid w:val="00392CC3"/>
    <w:rsid w:val="00392E84"/>
    <w:rsid w:val="00392EAD"/>
    <w:rsid w:val="00393188"/>
    <w:rsid w:val="00393310"/>
    <w:rsid w:val="003934BE"/>
    <w:rsid w:val="003934D6"/>
    <w:rsid w:val="003939B0"/>
    <w:rsid w:val="00393A3F"/>
    <w:rsid w:val="00393C88"/>
    <w:rsid w:val="00393F90"/>
    <w:rsid w:val="003940EC"/>
    <w:rsid w:val="00394142"/>
    <w:rsid w:val="0039439C"/>
    <w:rsid w:val="003943CC"/>
    <w:rsid w:val="003946F2"/>
    <w:rsid w:val="00394873"/>
    <w:rsid w:val="00394936"/>
    <w:rsid w:val="00394BE3"/>
    <w:rsid w:val="00394DA3"/>
    <w:rsid w:val="00394F25"/>
    <w:rsid w:val="0039509E"/>
    <w:rsid w:val="0039517F"/>
    <w:rsid w:val="00395213"/>
    <w:rsid w:val="003952E3"/>
    <w:rsid w:val="003954ED"/>
    <w:rsid w:val="003955F9"/>
    <w:rsid w:val="003958B1"/>
    <w:rsid w:val="003958D3"/>
    <w:rsid w:val="00395AB9"/>
    <w:rsid w:val="00395B98"/>
    <w:rsid w:val="00395DA4"/>
    <w:rsid w:val="00395DFF"/>
    <w:rsid w:val="00395E00"/>
    <w:rsid w:val="0039618F"/>
    <w:rsid w:val="0039644B"/>
    <w:rsid w:val="00396536"/>
    <w:rsid w:val="003965E8"/>
    <w:rsid w:val="003967BF"/>
    <w:rsid w:val="0039684C"/>
    <w:rsid w:val="00396AC4"/>
    <w:rsid w:val="00396D1B"/>
    <w:rsid w:val="00396EF2"/>
    <w:rsid w:val="00396F44"/>
    <w:rsid w:val="0039724A"/>
    <w:rsid w:val="0039724B"/>
    <w:rsid w:val="00397420"/>
    <w:rsid w:val="00397449"/>
    <w:rsid w:val="00397665"/>
    <w:rsid w:val="003979D7"/>
    <w:rsid w:val="00397B2B"/>
    <w:rsid w:val="00397D59"/>
    <w:rsid w:val="00397D7A"/>
    <w:rsid w:val="003A0187"/>
    <w:rsid w:val="003A01C9"/>
    <w:rsid w:val="003A03B4"/>
    <w:rsid w:val="003A046A"/>
    <w:rsid w:val="003A05AF"/>
    <w:rsid w:val="003A06BE"/>
    <w:rsid w:val="003A0AE2"/>
    <w:rsid w:val="003A14AA"/>
    <w:rsid w:val="003A1557"/>
    <w:rsid w:val="003A155A"/>
    <w:rsid w:val="003A1564"/>
    <w:rsid w:val="003A1689"/>
    <w:rsid w:val="003A18A7"/>
    <w:rsid w:val="003A1AB1"/>
    <w:rsid w:val="003A1AD3"/>
    <w:rsid w:val="003A1CE5"/>
    <w:rsid w:val="003A1DAF"/>
    <w:rsid w:val="003A1ECF"/>
    <w:rsid w:val="003A2007"/>
    <w:rsid w:val="003A2390"/>
    <w:rsid w:val="003A2881"/>
    <w:rsid w:val="003A28A6"/>
    <w:rsid w:val="003A2950"/>
    <w:rsid w:val="003A2A2D"/>
    <w:rsid w:val="003A2C0F"/>
    <w:rsid w:val="003A2C61"/>
    <w:rsid w:val="003A2D75"/>
    <w:rsid w:val="003A2E7A"/>
    <w:rsid w:val="003A3466"/>
    <w:rsid w:val="003A350C"/>
    <w:rsid w:val="003A3573"/>
    <w:rsid w:val="003A357C"/>
    <w:rsid w:val="003A3732"/>
    <w:rsid w:val="003A3B27"/>
    <w:rsid w:val="003A3BA7"/>
    <w:rsid w:val="003A3C2E"/>
    <w:rsid w:val="003A3E48"/>
    <w:rsid w:val="003A3EEB"/>
    <w:rsid w:val="003A405A"/>
    <w:rsid w:val="003A40B8"/>
    <w:rsid w:val="003A4203"/>
    <w:rsid w:val="003A45DD"/>
    <w:rsid w:val="003A4B4D"/>
    <w:rsid w:val="003A4D10"/>
    <w:rsid w:val="003A4DD3"/>
    <w:rsid w:val="003A4E17"/>
    <w:rsid w:val="003A537B"/>
    <w:rsid w:val="003A53CC"/>
    <w:rsid w:val="003A54E9"/>
    <w:rsid w:val="003A54F8"/>
    <w:rsid w:val="003A56A9"/>
    <w:rsid w:val="003A5736"/>
    <w:rsid w:val="003A57DE"/>
    <w:rsid w:val="003A5945"/>
    <w:rsid w:val="003A59C9"/>
    <w:rsid w:val="003A5B61"/>
    <w:rsid w:val="003A5CF8"/>
    <w:rsid w:val="003A605B"/>
    <w:rsid w:val="003A64C2"/>
    <w:rsid w:val="003A64D2"/>
    <w:rsid w:val="003A677D"/>
    <w:rsid w:val="003A694C"/>
    <w:rsid w:val="003A6B9F"/>
    <w:rsid w:val="003A6E78"/>
    <w:rsid w:val="003A6EFD"/>
    <w:rsid w:val="003A7013"/>
    <w:rsid w:val="003A70D5"/>
    <w:rsid w:val="003A718D"/>
    <w:rsid w:val="003A7196"/>
    <w:rsid w:val="003A7975"/>
    <w:rsid w:val="003A7E83"/>
    <w:rsid w:val="003A7F02"/>
    <w:rsid w:val="003B0009"/>
    <w:rsid w:val="003B0250"/>
    <w:rsid w:val="003B03E9"/>
    <w:rsid w:val="003B0715"/>
    <w:rsid w:val="003B0B28"/>
    <w:rsid w:val="003B0BB7"/>
    <w:rsid w:val="003B0BF7"/>
    <w:rsid w:val="003B0EED"/>
    <w:rsid w:val="003B0EEF"/>
    <w:rsid w:val="003B0FF2"/>
    <w:rsid w:val="003B1011"/>
    <w:rsid w:val="003B1052"/>
    <w:rsid w:val="003B105C"/>
    <w:rsid w:val="003B11A9"/>
    <w:rsid w:val="003B147D"/>
    <w:rsid w:val="003B17B7"/>
    <w:rsid w:val="003B1887"/>
    <w:rsid w:val="003B18E1"/>
    <w:rsid w:val="003B1926"/>
    <w:rsid w:val="003B1AE8"/>
    <w:rsid w:val="003B1D38"/>
    <w:rsid w:val="003B1DEE"/>
    <w:rsid w:val="003B205B"/>
    <w:rsid w:val="003B20D8"/>
    <w:rsid w:val="003B219E"/>
    <w:rsid w:val="003B227E"/>
    <w:rsid w:val="003B253C"/>
    <w:rsid w:val="003B2588"/>
    <w:rsid w:val="003B26E8"/>
    <w:rsid w:val="003B2A95"/>
    <w:rsid w:val="003B2C6B"/>
    <w:rsid w:val="003B2D7B"/>
    <w:rsid w:val="003B2E86"/>
    <w:rsid w:val="003B2F00"/>
    <w:rsid w:val="003B3059"/>
    <w:rsid w:val="003B32AB"/>
    <w:rsid w:val="003B38A5"/>
    <w:rsid w:val="003B395D"/>
    <w:rsid w:val="003B39B9"/>
    <w:rsid w:val="003B39CE"/>
    <w:rsid w:val="003B3AEE"/>
    <w:rsid w:val="003B3BB5"/>
    <w:rsid w:val="003B43EA"/>
    <w:rsid w:val="003B44A0"/>
    <w:rsid w:val="003B4534"/>
    <w:rsid w:val="003B455A"/>
    <w:rsid w:val="003B4589"/>
    <w:rsid w:val="003B45BB"/>
    <w:rsid w:val="003B466F"/>
    <w:rsid w:val="003B4705"/>
    <w:rsid w:val="003B479E"/>
    <w:rsid w:val="003B4A45"/>
    <w:rsid w:val="003B4ADC"/>
    <w:rsid w:val="003B4C4B"/>
    <w:rsid w:val="003B4E23"/>
    <w:rsid w:val="003B5580"/>
    <w:rsid w:val="003B5632"/>
    <w:rsid w:val="003B59D8"/>
    <w:rsid w:val="003B59ED"/>
    <w:rsid w:val="003B5F80"/>
    <w:rsid w:val="003B61BE"/>
    <w:rsid w:val="003B6328"/>
    <w:rsid w:val="003B63C2"/>
    <w:rsid w:val="003B665C"/>
    <w:rsid w:val="003B66C2"/>
    <w:rsid w:val="003B6852"/>
    <w:rsid w:val="003B693A"/>
    <w:rsid w:val="003B6BDC"/>
    <w:rsid w:val="003B6C63"/>
    <w:rsid w:val="003B6CBE"/>
    <w:rsid w:val="003B6CD0"/>
    <w:rsid w:val="003B723B"/>
    <w:rsid w:val="003B738B"/>
    <w:rsid w:val="003B754C"/>
    <w:rsid w:val="003B7720"/>
    <w:rsid w:val="003B7796"/>
    <w:rsid w:val="003B782F"/>
    <w:rsid w:val="003B7838"/>
    <w:rsid w:val="003B78F3"/>
    <w:rsid w:val="003B795C"/>
    <w:rsid w:val="003B7B0C"/>
    <w:rsid w:val="003B7B1A"/>
    <w:rsid w:val="003B7E43"/>
    <w:rsid w:val="003C009C"/>
    <w:rsid w:val="003C023D"/>
    <w:rsid w:val="003C02D5"/>
    <w:rsid w:val="003C0462"/>
    <w:rsid w:val="003C0660"/>
    <w:rsid w:val="003C07E9"/>
    <w:rsid w:val="003C0ACA"/>
    <w:rsid w:val="003C0B96"/>
    <w:rsid w:val="003C0E38"/>
    <w:rsid w:val="003C0E8A"/>
    <w:rsid w:val="003C1040"/>
    <w:rsid w:val="003C12D9"/>
    <w:rsid w:val="003C14CA"/>
    <w:rsid w:val="003C1547"/>
    <w:rsid w:val="003C1572"/>
    <w:rsid w:val="003C1610"/>
    <w:rsid w:val="003C173B"/>
    <w:rsid w:val="003C1BFD"/>
    <w:rsid w:val="003C1F63"/>
    <w:rsid w:val="003C2029"/>
    <w:rsid w:val="003C202D"/>
    <w:rsid w:val="003C20AE"/>
    <w:rsid w:val="003C2343"/>
    <w:rsid w:val="003C2510"/>
    <w:rsid w:val="003C2B27"/>
    <w:rsid w:val="003C2B3F"/>
    <w:rsid w:val="003C2D46"/>
    <w:rsid w:val="003C2E23"/>
    <w:rsid w:val="003C2EE5"/>
    <w:rsid w:val="003C2F94"/>
    <w:rsid w:val="003C3131"/>
    <w:rsid w:val="003C3219"/>
    <w:rsid w:val="003C34C0"/>
    <w:rsid w:val="003C3576"/>
    <w:rsid w:val="003C3C56"/>
    <w:rsid w:val="003C3EC0"/>
    <w:rsid w:val="003C414E"/>
    <w:rsid w:val="003C421C"/>
    <w:rsid w:val="003C4542"/>
    <w:rsid w:val="003C4751"/>
    <w:rsid w:val="003C478B"/>
    <w:rsid w:val="003C4BFE"/>
    <w:rsid w:val="003C4FA1"/>
    <w:rsid w:val="003C516D"/>
    <w:rsid w:val="003C5573"/>
    <w:rsid w:val="003C56A4"/>
    <w:rsid w:val="003C591E"/>
    <w:rsid w:val="003C5C4C"/>
    <w:rsid w:val="003C5C9F"/>
    <w:rsid w:val="003C5FCD"/>
    <w:rsid w:val="003C60E1"/>
    <w:rsid w:val="003C61F2"/>
    <w:rsid w:val="003C6211"/>
    <w:rsid w:val="003C621D"/>
    <w:rsid w:val="003C6311"/>
    <w:rsid w:val="003C67BE"/>
    <w:rsid w:val="003C69B6"/>
    <w:rsid w:val="003C6A28"/>
    <w:rsid w:val="003C6A84"/>
    <w:rsid w:val="003C6BA2"/>
    <w:rsid w:val="003C6FFD"/>
    <w:rsid w:val="003C7026"/>
    <w:rsid w:val="003C7135"/>
    <w:rsid w:val="003C71E5"/>
    <w:rsid w:val="003C725E"/>
    <w:rsid w:val="003C777C"/>
    <w:rsid w:val="003C7974"/>
    <w:rsid w:val="003C7C34"/>
    <w:rsid w:val="003C7EA2"/>
    <w:rsid w:val="003C7F70"/>
    <w:rsid w:val="003D050B"/>
    <w:rsid w:val="003D0592"/>
    <w:rsid w:val="003D0CDA"/>
    <w:rsid w:val="003D0EEE"/>
    <w:rsid w:val="003D0F82"/>
    <w:rsid w:val="003D1003"/>
    <w:rsid w:val="003D1194"/>
    <w:rsid w:val="003D1484"/>
    <w:rsid w:val="003D1A43"/>
    <w:rsid w:val="003D1EE3"/>
    <w:rsid w:val="003D1F8D"/>
    <w:rsid w:val="003D2160"/>
    <w:rsid w:val="003D2262"/>
    <w:rsid w:val="003D257C"/>
    <w:rsid w:val="003D26E0"/>
    <w:rsid w:val="003D281A"/>
    <w:rsid w:val="003D288C"/>
    <w:rsid w:val="003D2B0A"/>
    <w:rsid w:val="003D2F2D"/>
    <w:rsid w:val="003D2F3A"/>
    <w:rsid w:val="003D3078"/>
    <w:rsid w:val="003D31C2"/>
    <w:rsid w:val="003D32F7"/>
    <w:rsid w:val="003D3472"/>
    <w:rsid w:val="003D3684"/>
    <w:rsid w:val="003D3749"/>
    <w:rsid w:val="003D3884"/>
    <w:rsid w:val="003D38B7"/>
    <w:rsid w:val="003D38F4"/>
    <w:rsid w:val="003D3AF4"/>
    <w:rsid w:val="003D3CBF"/>
    <w:rsid w:val="003D3F28"/>
    <w:rsid w:val="003D3F3B"/>
    <w:rsid w:val="003D3F82"/>
    <w:rsid w:val="003D41D7"/>
    <w:rsid w:val="003D462E"/>
    <w:rsid w:val="003D46E4"/>
    <w:rsid w:val="003D4719"/>
    <w:rsid w:val="003D474C"/>
    <w:rsid w:val="003D478A"/>
    <w:rsid w:val="003D48BD"/>
    <w:rsid w:val="003D49B2"/>
    <w:rsid w:val="003D4B20"/>
    <w:rsid w:val="003D4E14"/>
    <w:rsid w:val="003D5207"/>
    <w:rsid w:val="003D52FD"/>
    <w:rsid w:val="003D53B3"/>
    <w:rsid w:val="003D5423"/>
    <w:rsid w:val="003D5515"/>
    <w:rsid w:val="003D56A8"/>
    <w:rsid w:val="003D58D2"/>
    <w:rsid w:val="003D5CEB"/>
    <w:rsid w:val="003D5E1E"/>
    <w:rsid w:val="003D5E2E"/>
    <w:rsid w:val="003D5F9B"/>
    <w:rsid w:val="003D6140"/>
    <w:rsid w:val="003D657B"/>
    <w:rsid w:val="003D66A3"/>
    <w:rsid w:val="003D679A"/>
    <w:rsid w:val="003D68CE"/>
    <w:rsid w:val="003D6C87"/>
    <w:rsid w:val="003D6D02"/>
    <w:rsid w:val="003D6E7F"/>
    <w:rsid w:val="003D6FFC"/>
    <w:rsid w:val="003D7075"/>
    <w:rsid w:val="003D7080"/>
    <w:rsid w:val="003D72B3"/>
    <w:rsid w:val="003D7343"/>
    <w:rsid w:val="003D761A"/>
    <w:rsid w:val="003D76D7"/>
    <w:rsid w:val="003D77FC"/>
    <w:rsid w:val="003D78A6"/>
    <w:rsid w:val="003D7925"/>
    <w:rsid w:val="003D79F1"/>
    <w:rsid w:val="003D7FBE"/>
    <w:rsid w:val="003D7FFC"/>
    <w:rsid w:val="003E0053"/>
    <w:rsid w:val="003E01D3"/>
    <w:rsid w:val="003E0227"/>
    <w:rsid w:val="003E05E3"/>
    <w:rsid w:val="003E07C6"/>
    <w:rsid w:val="003E08D9"/>
    <w:rsid w:val="003E095D"/>
    <w:rsid w:val="003E0B6D"/>
    <w:rsid w:val="003E0C66"/>
    <w:rsid w:val="003E0CC6"/>
    <w:rsid w:val="003E0FC5"/>
    <w:rsid w:val="003E1017"/>
    <w:rsid w:val="003E1137"/>
    <w:rsid w:val="003E117B"/>
    <w:rsid w:val="003E11F7"/>
    <w:rsid w:val="003E149A"/>
    <w:rsid w:val="003E1534"/>
    <w:rsid w:val="003E162C"/>
    <w:rsid w:val="003E173F"/>
    <w:rsid w:val="003E1A42"/>
    <w:rsid w:val="003E1BAA"/>
    <w:rsid w:val="003E1C67"/>
    <w:rsid w:val="003E21F4"/>
    <w:rsid w:val="003E222A"/>
    <w:rsid w:val="003E2363"/>
    <w:rsid w:val="003E26AF"/>
    <w:rsid w:val="003E2A6C"/>
    <w:rsid w:val="003E2BF9"/>
    <w:rsid w:val="003E2BFC"/>
    <w:rsid w:val="003E2D0B"/>
    <w:rsid w:val="003E2EE1"/>
    <w:rsid w:val="003E302B"/>
    <w:rsid w:val="003E326E"/>
    <w:rsid w:val="003E33DE"/>
    <w:rsid w:val="003E3556"/>
    <w:rsid w:val="003E35F1"/>
    <w:rsid w:val="003E3713"/>
    <w:rsid w:val="003E37DB"/>
    <w:rsid w:val="003E3882"/>
    <w:rsid w:val="003E39A3"/>
    <w:rsid w:val="003E3B98"/>
    <w:rsid w:val="003E3C2B"/>
    <w:rsid w:val="003E3F5C"/>
    <w:rsid w:val="003E40F0"/>
    <w:rsid w:val="003E442A"/>
    <w:rsid w:val="003E4607"/>
    <w:rsid w:val="003E46D9"/>
    <w:rsid w:val="003E4759"/>
    <w:rsid w:val="003E4AB8"/>
    <w:rsid w:val="003E4C52"/>
    <w:rsid w:val="003E4DD9"/>
    <w:rsid w:val="003E4E7A"/>
    <w:rsid w:val="003E52A1"/>
    <w:rsid w:val="003E53A7"/>
    <w:rsid w:val="003E53C6"/>
    <w:rsid w:val="003E5433"/>
    <w:rsid w:val="003E5497"/>
    <w:rsid w:val="003E594E"/>
    <w:rsid w:val="003E5A2C"/>
    <w:rsid w:val="003E5A6F"/>
    <w:rsid w:val="003E606C"/>
    <w:rsid w:val="003E61C7"/>
    <w:rsid w:val="003E634C"/>
    <w:rsid w:val="003E6401"/>
    <w:rsid w:val="003E66D6"/>
    <w:rsid w:val="003E696E"/>
    <w:rsid w:val="003E6AE5"/>
    <w:rsid w:val="003E6CD7"/>
    <w:rsid w:val="003E6E40"/>
    <w:rsid w:val="003E709B"/>
    <w:rsid w:val="003E70E9"/>
    <w:rsid w:val="003E713D"/>
    <w:rsid w:val="003E7180"/>
    <w:rsid w:val="003E71D4"/>
    <w:rsid w:val="003E750B"/>
    <w:rsid w:val="003E762F"/>
    <w:rsid w:val="003E763A"/>
    <w:rsid w:val="003E7894"/>
    <w:rsid w:val="003E79F4"/>
    <w:rsid w:val="003E7E75"/>
    <w:rsid w:val="003E7EC5"/>
    <w:rsid w:val="003F04F5"/>
    <w:rsid w:val="003F0502"/>
    <w:rsid w:val="003F066D"/>
    <w:rsid w:val="003F07F9"/>
    <w:rsid w:val="003F082C"/>
    <w:rsid w:val="003F0930"/>
    <w:rsid w:val="003F09DB"/>
    <w:rsid w:val="003F0BD1"/>
    <w:rsid w:val="003F0D04"/>
    <w:rsid w:val="003F0DC2"/>
    <w:rsid w:val="003F10C0"/>
    <w:rsid w:val="003F113F"/>
    <w:rsid w:val="003F12B1"/>
    <w:rsid w:val="003F12CD"/>
    <w:rsid w:val="003F14CE"/>
    <w:rsid w:val="003F1527"/>
    <w:rsid w:val="003F1608"/>
    <w:rsid w:val="003F1665"/>
    <w:rsid w:val="003F1C4F"/>
    <w:rsid w:val="003F1CF2"/>
    <w:rsid w:val="003F20C1"/>
    <w:rsid w:val="003F23E9"/>
    <w:rsid w:val="003F23F0"/>
    <w:rsid w:val="003F24EE"/>
    <w:rsid w:val="003F2512"/>
    <w:rsid w:val="003F27F4"/>
    <w:rsid w:val="003F2BFD"/>
    <w:rsid w:val="003F2F91"/>
    <w:rsid w:val="003F308E"/>
    <w:rsid w:val="003F31B2"/>
    <w:rsid w:val="003F3341"/>
    <w:rsid w:val="003F3398"/>
    <w:rsid w:val="003F33DF"/>
    <w:rsid w:val="003F39DB"/>
    <w:rsid w:val="003F3B47"/>
    <w:rsid w:val="003F3D1F"/>
    <w:rsid w:val="003F3ECD"/>
    <w:rsid w:val="003F41F4"/>
    <w:rsid w:val="003F42D4"/>
    <w:rsid w:val="003F43E5"/>
    <w:rsid w:val="003F456A"/>
    <w:rsid w:val="003F457B"/>
    <w:rsid w:val="003F45F4"/>
    <w:rsid w:val="003F463E"/>
    <w:rsid w:val="003F4A94"/>
    <w:rsid w:val="003F4C5F"/>
    <w:rsid w:val="003F4CA5"/>
    <w:rsid w:val="003F4CEE"/>
    <w:rsid w:val="003F4D23"/>
    <w:rsid w:val="003F4EC0"/>
    <w:rsid w:val="003F4F0C"/>
    <w:rsid w:val="003F524A"/>
    <w:rsid w:val="003F532F"/>
    <w:rsid w:val="003F5369"/>
    <w:rsid w:val="003F5393"/>
    <w:rsid w:val="003F60A4"/>
    <w:rsid w:val="003F6159"/>
    <w:rsid w:val="003F6189"/>
    <w:rsid w:val="003F6471"/>
    <w:rsid w:val="003F6547"/>
    <w:rsid w:val="003F6ABF"/>
    <w:rsid w:val="003F6ADE"/>
    <w:rsid w:val="003F70E4"/>
    <w:rsid w:val="003F7141"/>
    <w:rsid w:val="003F71CE"/>
    <w:rsid w:val="003F7338"/>
    <w:rsid w:val="003F73A5"/>
    <w:rsid w:val="003F755F"/>
    <w:rsid w:val="003F7894"/>
    <w:rsid w:val="003F7CD3"/>
    <w:rsid w:val="003F7E02"/>
    <w:rsid w:val="004003EC"/>
    <w:rsid w:val="0040045C"/>
    <w:rsid w:val="0040069D"/>
    <w:rsid w:val="004006FC"/>
    <w:rsid w:val="004008A4"/>
    <w:rsid w:val="00400AB4"/>
    <w:rsid w:val="00400E27"/>
    <w:rsid w:val="00400F4F"/>
    <w:rsid w:val="00400F6A"/>
    <w:rsid w:val="00400FAF"/>
    <w:rsid w:val="00401026"/>
    <w:rsid w:val="00401028"/>
    <w:rsid w:val="00401386"/>
    <w:rsid w:val="004013D3"/>
    <w:rsid w:val="00401492"/>
    <w:rsid w:val="00401559"/>
    <w:rsid w:val="004017BC"/>
    <w:rsid w:val="00401C92"/>
    <w:rsid w:val="00401CA0"/>
    <w:rsid w:val="00401CF7"/>
    <w:rsid w:val="00401D3F"/>
    <w:rsid w:val="00401D5C"/>
    <w:rsid w:val="004020CC"/>
    <w:rsid w:val="004021B5"/>
    <w:rsid w:val="004022C3"/>
    <w:rsid w:val="00402538"/>
    <w:rsid w:val="004026A8"/>
    <w:rsid w:val="0040276A"/>
    <w:rsid w:val="004027EA"/>
    <w:rsid w:val="0040293C"/>
    <w:rsid w:val="00402A88"/>
    <w:rsid w:val="00402C07"/>
    <w:rsid w:val="00403004"/>
    <w:rsid w:val="004030FB"/>
    <w:rsid w:val="004036A5"/>
    <w:rsid w:val="004036A7"/>
    <w:rsid w:val="00403811"/>
    <w:rsid w:val="004038EA"/>
    <w:rsid w:val="0040397E"/>
    <w:rsid w:val="00403B1F"/>
    <w:rsid w:val="00403CAB"/>
    <w:rsid w:val="00403DD0"/>
    <w:rsid w:val="00403E9D"/>
    <w:rsid w:val="00404174"/>
    <w:rsid w:val="0040425A"/>
    <w:rsid w:val="004046A3"/>
    <w:rsid w:val="0040470B"/>
    <w:rsid w:val="00404767"/>
    <w:rsid w:val="004049DE"/>
    <w:rsid w:val="00404A3F"/>
    <w:rsid w:val="00404E4B"/>
    <w:rsid w:val="00404E92"/>
    <w:rsid w:val="00404EF6"/>
    <w:rsid w:val="00405045"/>
    <w:rsid w:val="00405127"/>
    <w:rsid w:val="004051E1"/>
    <w:rsid w:val="004053A8"/>
    <w:rsid w:val="004053E0"/>
    <w:rsid w:val="0040566A"/>
    <w:rsid w:val="00405871"/>
    <w:rsid w:val="00405DBE"/>
    <w:rsid w:val="00406356"/>
    <w:rsid w:val="00406412"/>
    <w:rsid w:val="004065A6"/>
    <w:rsid w:val="00406912"/>
    <w:rsid w:val="004069EB"/>
    <w:rsid w:val="004069F9"/>
    <w:rsid w:val="00406F2D"/>
    <w:rsid w:val="004070E8"/>
    <w:rsid w:val="00407275"/>
    <w:rsid w:val="004075F9"/>
    <w:rsid w:val="00407655"/>
    <w:rsid w:val="0040796F"/>
    <w:rsid w:val="00410057"/>
    <w:rsid w:val="00410121"/>
    <w:rsid w:val="00410147"/>
    <w:rsid w:val="0041020C"/>
    <w:rsid w:val="0041046E"/>
    <w:rsid w:val="00410679"/>
    <w:rsid w:val="004107D8"/>
    <w:rsid w:val="0041088E"/>
    <w:rsid w:val="004110B6"/>
    <w:rsid w:val="004113EF"/>
    <w:rsid w:val="0041146D"/>
    <w:rsid w:val="004117FC"/>
    <w:rsid w:val="00411905"/>
    <w:rsid w:val="004119C2"/>
    <w:rsid w:val="00412052"/>
    <w:rsid w:val="00412600"/>
    <w:rsid w:val="00412755"/>
    <w:rsid w:val="004129E3"/>
    <w:rsid w:val="00412CEB"/>
    <w:rsid w:val="00413123"/>
    <w:rsid w:val="0041319D"/>
    <w:rsid w:val="00413380"/>
    <w:rsid w:val="004135C8"/>
    <w:rsid w:val="00413A12"/>
    <w:rsid w:val="00413AD8"/>
    <w:rsid w:val="00413BE9"/>
    <w:rsid w:val="00413BEE"/>
    <w:rsid w:val="00413D55"/>
    <w:rsid w:val="00413D69"/>
    <w:rsid w:val="00413E48"/>
    <w:rsid w:val="00413FE3"/>
    <w:rsid w:val="00414172"/>
    <w:rsid w:val="0041418D"/>
    <w:rsid w:val="00414202"/>
    <w:rsid w:val="00414233"/>
    <w:rsid w:val="00414245"/>
    <w:rsid w:val="004142BE"/>
    <w:rsid w:val="00414400"/>
    <w:rsid w:val="00414732"/>
    <w:rsid w:val="00414931"/>
    <w:rsid w:val="00414963"/>
    <w:rsid w:val="004149CE"/>
    <w:rsid w:val="00414A72"/>
    <w:rsid w:val="00414AE0"/>
    <w:rsid w:val="00414AEB"/>
    <w:rsid w:val="00414CD4"/>
    <w:rsid w:val="00414D2C"/>
    <w:rsid w:val="00414D4A"/>
    <w:rsid w:val="00414EEA"/>
    <w:rsid w:val="00414F3C"/>
    <w:rsid w:val="00415000"/>
    <w:rsid w:val="004150B2"/>
    <w:rsid w:val="00415104"/>
    <w:rsid w:val="004156D3"/>
    <w:rsid w:val="0041592C"/>
    <w:rsid w:val="004159AE"/>
    <w:rsid w:val="00415A30"/>
    <w:rsid w:val="00415A8D"/>
    <w:rsid w:val="00415C7B"/>
    <w:rsid w:val="00415CD5"/>
    <w:rsid w:val="00415E1C"/>
    <w:rsid w:val="00415E28"/>
    <w:rsid w:val="00415E91"/>
    <w:rsid w:val="00416041"/>
    <w:rsid w:val="00416460"/>
    <w:rsid w:val="004164CE"/>
    <w:rsid w:val="00416861"/>
    <w:rsid w:val="004168FA"/>
    <w:rsid w:val="00416A49"/>
    <w:rsid w:val="00416FEE"/>
    <w:rsid w:val="0041703F"/>
    <w:rsid w:val="004171A9"/>
    <w:rsid w:val="00417230"/>
    <w:rsid w:val="0041727A"/>
    <w:rsid w:val="004172A6"/>
    <w:rsid w:val="00417375"/>
    <w:rsid w:val="00417AF2"/>
    <w:rsid w:val="00417B29"/>
    <w:rsid w:val="00417C41"/>
    <w:rsid w:val="00417CBE"/>
    <w:rsid w:val="00417FD0"/>
    <w:rsid w:val="004201E1"/>
    <w:rsid w:val="0042028C"/>
    <w:rsid w:val="004207EB"/>
    <w:rsid w:val="004208AA"/>
    <w:rsid w:val="00420937"/>
    <w:rsid w:val="00420A0D"/>
    <w:rsid w:val="00420A27"/>
    <w:rsid w:val="00420BE6"/>
    <w:rsid w:val="00420F78"/>
    <w:rsid w:val="00421127"/>
    <w:rsid w:val="00421135"/>
    <w:rsid w:val="0042115F"/>
    <w:rsid w:val="0042117F"/>
    <w:rsid w:val="00421296"/>
    <w:rsid w:val="00421564"/>
    <w:rsid w:val="004215AE"/>
    <w:rsid w:val="00421617"/>
    <w:rsid w:val="00421B5A"/>
    <w:rsid w:val="00421BF4"/>
    <w:rsid w:val="00421C02"/>
    <w:rsid w:val="004222BF"/>
    <w:rsid w:val="00422619"/>
    <w:rsid w:val="004226AA"/>
    <w:rsid w:val="0042274C"/>
    <w:rsid w:val="0042278A"/>
    <w:rsid w:val="0042287B"/>
    <w:rsid w:val="00422978"/>
    <w:rsid w:val="00422A2F"/>
    <w:rsid w:val="00422B42"/>
    <w:rsid w:val="00422BA3"/>
    <w:rsid w:val="004231AC"/>
    <w:rsid w:val="004231D8"/>
    <w:rsid w:val="004231E0"/>
    <w:rsid w:val="00423228"/>
    <w:rsid w:val="0042328B"/>
    <w:rsid w:val="004232A7"/>
    <w:rsid w:val="00423324"/>
    <w:rsid w:val="00423462"/>
    <w:rsid w:val="004235D3"/>
    <w:rsid w:val="00423713"/>
    <w:rsid w:val="004237F5"/>
    <w:rsid w:val="00423850"/>
    <w:rsid w:val="00423862"/>
    <w:rsid w:val="00423A38"/>
    <w:rsid w:val="00423D53"/>
    <w:rsid w:val="00423E6B"/>
    <w:rsid w:val="00423E79"/>
    <w:rsid w:val="00424190"/>
    <w:rsid w:val="004243EB"/>
    <w:rsid w:val="0042455B"/>
    <w:rsid w:val="0042471F"/>
    <w:rsid w:val="004247EB"/>
    <w:rsid w:val="00424837"/>
    <w:rsid w:val="00425677"/>
    <w:rsid w:val="0042574F"/>
    <w:rsid w:val="004258F3"/>
    <w:rsid w:val="00425DEA"/>
    <w:rsid w:val="00426128"/>
    <w:rsid w:val="004264C7"/>
    <w:rsid w:val="004264D3"/>
    <w:rsid w:val="00426A46"/>
    <w:rsid w:val="00426B15"/>
    <w:rsid w:val="00426BE2"/>
    <w:rsid w:val="00426C27"/>
    <w:rsid w:val="00427038"/>
    <w:rsid w:val="004273B4"/>
    <w:rsid w:val="00427439"/>
    <w:rsid w:val="0042761E"/>
    <w:rsid w:val="00427A7C"/>
    <w:rsid w:val="00427AB8"/>
    <w:rsid w:val="00427CEC"/>
    <w:rsid w:val="00427E85"/>
    <w:rsid w:val="00427F17"/>
    <w:rsid w:val="0043048D"/>
    <w:rsid w:val="004304C0"/>
    <w:rsid w:val="00430720"/>
    <w:rsid w:val="00430D29"/>
    <w:rsid w:val="00430E80"/>
    <w:rsid w:val="00430F53"/>
    <w:rsid w:val="00430F64"/>
    <w:rsid w:val="0043137D"/>
    <w:rsid w:val="00431521"/>
    <w:rsid w:val="00431838"/>
    <w:rsid w:val="004318BA"/>
    <w:rsid w:val="00431B26"/>
    <w:rsid w:val="00431CF4"/>
    <w:rsid w:val="00431D9A"/>
    <w:rsid w:val="0043218F"/>
    <w:rsid w:val="00432391"/>
    <w:rsid w:val="004325A4"/>
    <w:rsid w:val="004327B5"/>
    <w:rsid w:val="00432B3F"/>
    <w:rsid w:val="00432B6D"/>
    <w:rsid w:val="00432DFD"/>
    <w:rsid w:val="00433233"/>
    <w:rsid w:val="0043326E"/>
    <w:rsid w:val="004333FD"/>
    <w:rsid w:val="00433537"/>
    <w:rsid w:val="004336B8"/>
    <w:rsid w:val="00433718"/>
    <w:rsid w:val="00433B73"/>
    <w:rsid w:val="00433B8E"/>
    <w:rsid w:val="00433F9A"/>
    <w:rsid w:val="0043400C"/>
    <w:rsid w:val="00434190"/>
    <w:rsid w:val="004343B2"/>
    <w:rsid w:val="00434530"/>
    <w:rsid w:val="004346E6"/>
    <w:rsid w:val="00434AA1"/>
    <w:rsid w:val="00434C00"/>
    <w:rsid w:val="00434C9B"/>
    <w:rsid w:val="00434E7B"/>
    <w:rsid w:val="00434FA0"/>
    <w:rsid w:val="004353EA"/>
    <w:rsid w:val="00435667"/>
    <w:rsid w:val="004358EC"/>
    <w:rsid w:val="00435B41"/>
    <w:rsid w:val="00435F50"/>
    <w:rsid w:val="0043667F"/>
    <w:rsid w:val="004368CE"/>
    <w:rsid w:val="00436B3A"/>
    <w:rsid w:val="00436BBF"/>
    <w:rsid w:val="00436D8D"/>
    <w:rsid w:val="00436F3A"/>
    <w:rsid w:val="00437021"/>
    <w:rsid w:val="004371E9"/>
    <w:rsid w:val="0043731C"/>
    <w:rsid w:val="00437667"/>
    <w:rsid w:val="0043772E"/>
    <w:rsid w:val="0043774E"/>
    <w:rsid w:val="004377FD"/>
    <w:rsid w:val="00437A69"/>
    <w:rsid w:val="00437B55"/>
    <w:rsid w:val="00437C2C"/>
    <w:rsid w:val="00437E81"/>
    <w:rsid w:val="004400F3"/>
    <w:rsid w:val="004403E3"/>
    <w:rsid w:val="0044057F"/>
    <w:rsid w:val="00440958"/>
    <w:rsid w:val="0044097C"/>
    <w:rsid w:val="004409EE"/>
    <w:rsid w:val="00440C31"/>
    <w:rsid w:val="00440C8F"/>
    <w:rsid w:val="00440CE7"/>
    <w:rsid w:val="0044111A"/>
    <w:rsid w:val="0044137B"/>
    <w:rsid w:val="00441568"/>
    <w:rsid w:val="00441649"/>
    <w:rsid w:val="0044171F"/>
    <w:rsid w:val="004418B5"/>
    <w:rsid w:val="00441A64"/>
    <w:rsid w:val="00441AA9"/>
    <w:rsid w:val="00441C29"/>
    <w:rsid w:val="00441C61"/>
    <w:rsid w:val="00441D64"/>
    <w:rsid w:val="00442009"/>
    <w:rsid w:val="00442109"/>
    <w:rsid w:val="004422E1"/>
    <w:rsid w:val="004422FA"/>
    <w:rsid w:val="0044257F"/>
    <w:rsid w:val="004426EC"/>
    <w:rsid w:val="00443074"/>
    <w:rsid w:val="004430A5"/>
    <w:rsid w:val="00443412"/>
    <w:rsid w:val="00443425"/>
    <w:rsid w:val="0044350F"/>
    <w:rsid w:val="00443661"/>
    <w:rsid w:val="00443B69"/>
    <w:rsid w:val="00443C43"/>
    <w:rsid w:val="00443D6D"/>
    <w:rsid w:val="00443E21"/>
    <w:rsid w:val="00443E4A"/>
    <w:rsid w:val="00444042"/>
    <w:rsid w:val="0044405D"/>
    <w:rsid w:val="004440ED"/>
    <w:rsid w:val="0044414F"/>
    <w:rsid w:val="00444381"/>
    <w:rsid w:val="004445D9"/>
    <w:rsid w:val="004446D7"/>
    <w:rsid w:val="004448B9"/>
    <w:rsid w:val="004449A2"/>
    <w:rsid w:val="00444B90"/>
    <w:rsid w:val="00444C97"/>
    <w:rsid w:val="00444CC6"/>
    <w:rsid w:val="00444ECB"/>
    <w:rsid w:val="00444F36"/>
    <w:rsid w:val="00444FE5"/>
    <w:rsid w:val="00445007"/>
    <w:rsid w:val="00445280"/>
    <w:rsid w:val="00445561"/>
    <w:rsid w:val="00445710"/>
    <w:rsid w:val="00445876"/>
    <w:rsid w:val="004458F5"/>
    <w:rsid w:val="004459B6"/>
    <w:rsid w:val="00445CF8"/>
    <w:rsid w:val="00445DBC"/>
    <w:rsid w:val="00446000"/>
    <w:rsid w:val="00446015"/>
    <w:rsid w:val="00446102"/>
    <w:rsid w:val="0044611B"/>
    <w:rsid w:val="004462AB"/>
    <w:rsid w:val="004462B5"/>
    <w:rsid w:val="004463D7"/>
    <w:rsid w:val="00446417"/>
    <w:rsid w:val="00446602"/>
    <w:rsid w:val="004468A6"/>
    <w:rsid w:val="004469E4"/>
    <w:rsid w:val="00447084"/>
    <w:rsid w:val="00447113"/>
    <w:rsid w:val="00447171"/>
    <w:rsid w:val="004471E9"/>
    <w:rsid w:val="00447288"/>
    <w:rsid w:val="0044730F"/>
    <w:rsid w:val="0044750D"/>
    <w:rsid w:val="00447594"/>
    <w:rsid w:val="004478A7"/>
    <w:rsid w:val="00447B15"/>
    <w:rsid w:val="00447B31"/>
    <w:rsid w:val="00447BC6"/>
    <w:rsid w:val="00447BF8"/>
    <w:rsid w:val="00447C49"/>
    <w:rsid w:val="00447E6F"/>
    <w:rsid w:val="004502D6"/>
    <w:rsid w:val="0045030F"/>
    <w:rsid w:val="00450485"/>
    <w:rsid w:val="004504AB"/>
    <w:rsid w:val="004507F9"/>
    <w:rsid w:val="00450B2A"/>
    <w:rsid w:val="00450BEB"/>
    <w:rsid w:val="00450CB5"/>
    <w:rsid w:val="00450F16"/>
    <w:rsid w:val="00450FEE"/>
    <w:rsid w:val="004510FA"/>
    <w:rsid w:val="00451135"/>
    <w:rsid w:val="0045124C"/>
    <w:rsid w:val="0045131F"/>
    <w:rsid w:val="00451389"/>
    <w:rsid w:val="0045156B"/>
    <w:rsid w:val="004515A0"/>
    <w:rsid w:val="00451ABE"/>
    <w:rsid w:val="00451D1D"/>
    <w:rsid w:val="00451D25"/>
    <w:rsid w:val="004521CD"/>
    <w:rsid w:val="004523CA"/>
    <w:rsid w:val="004524BD"/>
    <w:rsid w:val="00452925"/>
    <w:rsid w:val="00452BC2"/>
    <w:rsid w:val="00452BC3"/>
    <w:rsid w:val="00452D33"/>
    <w:rsid w:val="00452E2B"/>
    <w:rsid w:val="0045319E"/>
    <w:rsid w:val="00453393"/>
    <w:rsid w:val="00453630"/>
    <w:rsid w:val="004536C7"/>
    <w:rsid w:val="00453797"/>
    <w:rsid w:val="0045381E"/>
    <w:rsid w:val="00453C07"/>
    <w:rsid w:val="0045401A"/>
    <w:rsid w:val="00454123"/>
    <w:rsid w:val="0045426A"/>
    <w:rsid w:val="00454663"/>
    <w:rsid w:val="00454814"/>
    <w:rsid w:val="00454C0C"/>
    <w:rsid w:val="00454C84"/>
    <w:rsid w:val="0045555F"/>
    <w:rsid w:val="004555DA"/>
    <w:rsid w:val="00455BD8"/>
    <w:rsid w:val="004560F8"/>
    <w:rsid w:val="004561C4"/>
    <w:rsid w:val="00456450"/>
    <w:rsid w:val="004565B5"/>
    <w:rsid w:val="0045679B"/>
    <w:rsid w:val="004568AD"/>
    <w:rsid w:val="004568AE"/>
    <w:rsid w:val="004568F2"/>
    <w:rsid w:val="00456A61"/>
    <w:rsid w:val="00456B61"/>
    <w:rsid w:val="00456DE7"/>
    <w:rsid w:val="00456E25"/>
    <w:rsid w:val="00457C74"/>
    <w:rsid w:val="00457DD9"/>
    <w:rsid w:val="00457E68"/>
    <w:rsid w:val="00457F64"/>
    <w:rsid w:val="00460351"/>
    <w:rsid w:val="004604E3"/>
    <w:rsid w:val="004604E4"/>
    <w:rsid w:val="004605BB"/>
    <w:rsid w:val="004605CE"/>
    <w:rsid w:val="00460C75"/>
    <w:rsid w:val="00460EF9"/>
    <w:rsid w:val="004611D5"/>
    <w:rsid w:val="00461284"/>
    <w:rsid w:val="0046160E"/>
    <w:rsid w:val="0046187D"/>
    <w:rsid w:val="004618EC"/>
    <w:rsid w:val="00461AD2"/>
    <w:rsid w:val="00461D81"/>
    <w:rsid w:val="00461E3F"/>
    <w:rsid w:val="00461EBA"/>
    <w:rsid w:val="00461ECE"/>
    <w:rsid w:val="0046205C"/>
    <w:rsid w:val="00462F28"/>
    <w:rsid w:val="0046328E"/>
    <w:rsid w:val="0046378A"/>
    <w:rsid w:val="0046389A"/>
    <w:rsid w:val="00463B98"/>
    <w:rsid w:val="00463CB7"/>
    <w:rsid w:val="00463DA9"/>
    <w:rsid w:val="004640C9"/>
    <w:rsid w:val="0046421E"/>
    <w:rsid w:val="00464289"/>
    <w:rsid w:val="00464310"/>
    <w:rsid w:val="00464753"/>
    <w:rsid w:val="00464759"/>
    <w:rsid w:val="00464867"/>
    <w:rsid w:val="0046499A"/>
    <w:rsid w:val="00464A25"/>
    <w:rsid w:val="00464B66"/>
    <w:rsid w:val="00464BF7"/>
    <w:rsid w:val="00464CC1"/>
    <w:rsid w:val="00464D0B"/>
    <w:rsid w:val="0046523F"/>
    <w:rsid w:val="004652A9"/>
    <w:rsid w:val="004654AE"/>
    <w:rsid w:val="00465819"/>
    <w:rsid w:val="004658B7"/>
    <w:rsid w:val="0046599D"/>
    <w:rsid w:val="004659D2"/>
    <w:rsid w:val="00465A20"/>
    <w:rsid w:val="00465BB7"/>
    <w:rsid w:val="00466275"/>
    <w:rsid w:val="0046627D"/>
    <w:rsid w:val="00466679"/>
    <w:rsid w:val="00466884"/>
    <w:rsid w:val="004669F5"/>
    <w:rsid w:val="00466B21"/>
    <w:rsid w:val="00466C4B"/>
    <w:rsid w:val="00466E2B"/>
    <w:rsid w:val="00466F5E"/>
    <w:rsid w:val="00466F83"/>
    <w:rsid w:val="004670EE"/>
    <w:rsid w:val="00467334"/>
    <w:rsid w:val="00467631"/>
    <w:rsid w:val="00467652"/>
    <w:rsid w:val="004677B1"/>
    <w:rsid w:val="004677DE"/>
    <w:rsid w:val="004677FA"/>
    <w:rsid w:val="0046788D"/>
    <w:rsid w:val="004678DA"/>
    <w:rsid w:val="00467BBB"/>
    <w:rsid w:val="00467DE7"/>
    <w:rsid w:val="00467E3C"/>
    <w:rsid w:val="00467EBA"/>
    <w:rsid w:val="00467F67"/>
    <w:rsid w:val="0047018B"/>
    <w:rsid w:val="0047057A"/>
    <w:rsid w:val="00470590"/>
    <w:rsid w:val="004707D0"/>
    <w:rsid w:val="00470A19"/>
    <w:rsid w:val="00470B47"/>
    <w:rsid w:val="00470C4E"/>
    <w:rsid w:val="00471156"/>
    <w:rsid w:val="00471455"/>
    <w:rsid w:val="00471A2D"/>
    <w:rsid w:val="00471A3D"/>
    <w:rsid w:val="00471CAE"/>
    <w:rsid w:val="00471E81"/>
    <w:rsid w:val="00471FD7"/>
    <w:rsid w:val="00472076"/>
    <w:rsid w:val="004723EE"/>
    <w:rsid w:val="0047241F"/>
    <w:rsid w:val="00472472"/>
    <w:rsid w:val="00472587"/>
    <w:rsid w:val="00472666"/>
    <w:rsid w:val="00472B4B"/>
    <w:rsid w:val="00472C07"/>
    <w:rsid w:val="00472D61"/>
    <w:rsid w:val="00473072"/>
    <w:rsid w:val="004731A2"/>
    <w:rsid w:val="00473357"/>
    <w:rsid w:val="00473605"/>
    <w:rsid w:val="0047367A"/>
    <w:rsid w:val="0047376B"/>
    <w:rsid w:val="00473B85"/>
    <w:rsid w:val="00473D08"/>
    <w:rsid w:val="00474039"/>
    <w:rsid w:val="00474094"/>
    <w:rsid w:val="00474219"/>
    <w:rsid w:val="00474362"/>
    <w:rsid w:val="0047467A"/>
    <w:rsid w:val="00474848"/>
    <w:rsid w:val="004749C9"/>
    <w:rsid w:val="0047501F"/>
    <w:rsid w:val="004753CD"/>
    <w:rsid w:val="0047540A"/>
    <w:rsid w:val="00475564"/>
    <w:rsid w:val="00475606"/>
    <w:rsid w:val="0047576E"/>
    <w:rsid w:val="00475811"/>
    <w:rsid w:val="00475B71"/>
    <w:rsid w:val="00475CDC"/>
    <w:rsid w:val="0047612F"/>
    <w:rsid w:val="0047616E"/>
    <w:rsid w:val="004761E7"/>
    <w:rsid w:val="0047620D"/>
    <w:rsid w:val="004762B3"/>
    <w:rsid w:val="00476399"/>
    <w:rsid w:val="00476581"/>
    <w:rsid w:val="004765A0"/>
    <w:rsid w:val="00476B52"/>
    <w:rsid w:val="0047703B"/>
    <w:rsid w:val="00477047"/>
    <w:rsid w:val="0047708C"/>
    <w:rsid w:val="004771B3"/>
    <w:rsid w:val="004772B0"/>
    <w:rsid w:val="00477333"/>
    <w:rsid w:val="0047733A"/>
    <w:rsid w:val="00477606"/>
    <w:rsid w:val="004776D1"/>
    <w:rsid w:val="00477D24"/>
    <w:rsid w:val="00477DBA"/>
    <w:rsid w:val="00480332"/>
    <w:rsid w:val="0048058D"/>
    <w:rsid w:val="00480627"/>
    <w:rsid w:val="004808FD"/>
    <w:rsid w:val="0048091C"/>
    <w:rsid w:val="004809BC"/>
    <w:rsid w:val="00480B94"/>
    <w:rsid w:val="00480C8B"/>
    <w:rsid w:val="00480E2E"/>
    <w:rsid w:val="0048112E"/>
    <w:rsid w:val="0048131D"/>
    <w:rsid w:val="00481707"/>
    <w:rsid w:val="0048179E"/>
    <w:rsid w:val="00481918"/>
    <w:rsid w:val="00481B69"/>
    <w:rsid w:val="00481BA1"/>
    <w:rsid w:val="00481E56"/>
    <w:rsid w:val="004820DC"/>
    <w:rsid w:val="0048248B"/>
    <w:rsid w:val="00482511"/>
    <w:rsid w:val="00482F0B"/>
    <w:rsid w:val="00483114"/>
    <w:rsid w:val="004836D6"/>
    <w:rsid w:val="00483C41"/>
    <w:rsid w:val="00483CD3"/>
    <w:rsid w:val="00483D2E"/>
    <w:rsid w:val="00483E54"/>
    <w:rsid w:val="00483F2F"/>
    <w:rsid w:val="00484149"/>
    <w:rsid w:val="004841CD"/>
    <w:rsid w:val="004842DE"/>
    <w:rsid w:val="004843E1"/>
    <w:rsid w:val="00484710"/>
    <w:rsid w:val="0048475D"/>
    <w:rsid w:val="00484807"/>
    <w:rsid w:val="004849CF"/>
    <w:rsid w:val="004849DC"/>
    <w:rsid w:val="004849E2"/>
    <w:rsid w:val="00484A67"/>
    <w:rsid w:val="00485263"/>
    <w:rsid w:val="0048555D"/>
    <w:rsid w:val="004855F7"/>
    <w:rsid w:val="0048571F"/>
    <w:rsid w:val="0048577D"/>
    <w:rsid w:val="0048581E"/>
    <w:rsid w:val="00485943"/>
    <w:rsid w:val="00485B7B"/>
    <w:rsid w:val="00485C3A"/>
    <w:rsid w:val="00485CB4"/>
    <w:rsid w:val="00485D00"/>
    <w:rsid w:val="00486270"/>
    <w:rsid w:val="0048631F"/>
    <w:rsid w:val="00486572"/>
    <w:rsid w:val="0048668F"/>
    <w:rsid w:val="0048690F"/>
    <w:rsid w:val="0048699A"/>
    <w:rsid w:val="004869A8"/>
    <w:rsid w:val="00486A44"/>
    <w:rsid w:val="00486B26"/>
    <w:rsid w:val="00486D22"/>
    <w:rsid w:val="00486D80"/>
    <w:rsid w:val="00486F74"/>
    <w:rsid w:val="00486FD7"/>
    <w:rsid w:val="0048744D"/>
    <w:rsid w:val="004875D7"/>
    <w:rsid w:val="00487798"/>
    <w:rsid w:val="004877C5"/>
    <w:rsid w:val="00487967"/>
    <w:rsid w:val="00487E07"/>
    <w:rsid w:val="00487EAE"/>
    <w:rsid w:val="00487EBA"/>
    <w:rsid w:val="0049001B"/>
    <w:rsid w:val="0049028E"/>
    <w:rsid w:val="0049035C"/>
    <w:rsid w:val="00490807"/>
    <w:rsid w:val="00490903"/>
    <w:rsid w:val="00490927"/>
    <w:rsid w:val="00490A6A"/>
    <w:rsid w:val="00490CE7"/>
    <w:rsid w:val="00490D36"/>
    <w:rsid w:val="00490D93"/>
    <w:rsid w:val="00490E80"/>
    <w:rsid w:val="00490F85"/>
    <w:rsid w:val="004913B6"/>
    <w:rsid w:val="00491BC8"/>
    <w:rsid w:val="00491F97"/>
    <w:rsid w:val="00491FBA"/>
    <w:rsid w:val="00492A68"/>
    <w:rsid w:val="00492A6F"/>
    <w:rsid w:val="00492B7F"/>
    <w:rsid w:val="00492C04"/>
    <w:rsid w:val="00492DC6"/>
    <w:rsid w:val="00492E0F"/>
    <w:rsid w:val="0049303B"/>
    <w:rsid w:val="00493043"/>
    <w:rsid w:val="004931E2"/>
    <w:rsid w:val="0049335C"/>
    <w:rsid w:val="004935C5"/>
    <w:rsid w:val="00493883"/>
    <w:rsid w:val="00493897"/>
    <w:rsid w:val="004938B0"/>
    <w:rsid w:val="004939B3"/>
    <w:rsid w:val="00493A42"/>
    <w:rsid w:val="00493E92"/>
    <w:rsid w:val="0049428C"/>
    <w:rsid w:val="0049433B"/>
    <w:rsid w:val="004946B3"/>
    <w:rsid w:val="004947EC"/>
    <w:rsid w:val="004948D3"/>
    <w:rsid w:val="00494E1B"/>
    <w:rsid w:val="00494FD5"/>
    <w:rsid w:val="00495332"/>
    <w:rsid w:val="0049539A"/>
    <w:rsid w:val="0049548D"/>
    <w:rsid w:val="0049555A"/>
    <w:rsid w:val="0049555E"/>
    <w:rsid w:val="0049565F"/>
    <w:rsid w:val="004956E0"/>
    <w:rsid w:val="004957D6"/>
    <w:rsid w:val="004959BE"/>
    <w:rsid w:val="004959EA"/>
    <w:rsid w:val="00495B9C"/>
    <w:rsid w:val="00495E42"/>
    <w:rsid w:val="0049608B"/>
    <w:rsid w:val="00496109"/>
    <w:rsid w:val="00496296"/>
    <w:rsid w:val="00496315"/>
    <w:rsid w:val="00496347"/>
    <w:rsid w:val="0049636E"/>
    <w:rsid w:val="00496514"/>
    <w:rsid w:val="004965CC"/>
    <w:rsid w:val="00496628"/>
    <w:rsid w:val="004966DC"/>
    <w:rsid w:val="004967D6"/>
    <w:rsid w:val="00496847"/>
    <w:rsid w:val="00496874"/>
    <w:rsid w:val="00496920"/>
    <w:rsid w:val="00496AC8"/>
    <w:rsid w:val="00496BC6"/>
    <w:rsid w:val="00496E31"/>
    <w:rsid w:val="00496E96"/>
    <w:rsid w:val="00496EFC"/>
    <w:rsid w:val="0049708D"/>
    <w:rsid w:val="004971FA"/>
    <w:rsid w:val="0049728F"/>
    <w:rsid w:val="004975E8"/>
    <w:rsid w:val="004977FA"/>
    <w:rsid w:val="0049788A"/>
    <w:rsid w:val="004979F7"/>
    <w:rsid w:val="00497A63"/>
    <w:rsid w:val="00497C20"/>
    <w:rsid w:val="00497C83"/>
    <w:rsid w:val="00497EA1"/>
    <w:rsid w:val="004A022C"/>
    <w:rsid w:val="004A0401"/>
    <w:rsid w:val="004A04A8"/>
    <w:rsid w:val="004A05AB"/>
    <w:rsid w:val="004A084A"/>
    <w:rsid w:val="004A09BF"/>
    <w:rsid w:val="004A0A47"/>
    <w:rsid w:val="004A0CC6"/>
    <w:rsid w:val="004A10F2"/>
    <w:rsid w:val="004A11B1"/>
    <w:rsid w:val="004A11C1"/>
    <w:rsid w:val="004A13E1"/>
    <w:rsid w:val="004A144D"/>
    <w:rsid w:val="004A1656"/>
    <w:rsid w:val="004A16CD"/>
    <w:rsid w:val="004A1728"/>
    <w:rsid w:val="004A1B67"/>
    <w:rsid w:val="004A1D3E"/>
    <w:rsid w:val="004A1DE7"/>
    <w:rsid w:val="004A1FFB"/>
    <w:rsid w:val="004A2009"/>
    <w:rsid w:val="004A22DB"/>
    <w:rsid w:val="004A2329"/>
    <w:rsid w:val="004A2434"/>
    <w:rsid w:val="004A2A52"/>
    <w:rsid w:val="004A2C01"/>
    <w:rsid w:val="004A2C0E"/>
    <w:rsid w:val="004A2C8A"/>
    <w:rsid w:val="004A2D20"/>
    <w:rsid w:val="004A2DFC"/>
    <w:rsid w:val="004A2F5C"/>
    <w:rsid w:val="004A31A9"/>
    <w:rsid w:val="004A321C"/>
    <w:rsid w:val="004A341D"/>
    <w:rsid w:val="004A3766"/>
    <w:rsid w:val="004A3C96"/>
    <w:rsid w:val="004A3D79"/>
    <w:rsid w:val="004A3E04"/>
    <w:rsid w:val="004A4174"/>
    <w:rsid w:val="004A4AE4"/>
    <w:rsid w:val="004A4B92"/>
    <w:rsid w:val="004A4CC5"/>
    <w:rsid w:val="004A4EB9"/>
    <w:rsid w:val="004A4ECE"/>
    <w:rsid w:val="004A507C"/>
    <w:rsid w:val="004A51C8"/>
    <w:rsid w:val="004A52FA"/>
    <w:rsid w:val="004A563E"/>
    <w:rsid w:val="004A59BF"/>
    <w:rsid w:val="004A59CF"/>
    <w:rsid w:val="004A5DC1"/>
    <w:rsid w:val="004A5E32"/>
    <w:rsid w:val="004A5EFE"/>
    <w:rsid w:val="004A5F28"/>
    <w:rsid w:val="004A5F62"/>
    <w:rsid w:val="004A62DB"/>
    <w:rsid w:val="004A645B"/>
    <w:rsid w:val="004A6625"/>
    <w:rsid w:val="004A680C"/>
    <w:rsid w:val="004A696E"/>
    <w:rsid w:val="004A697B"/>
    <w:rsid w:val="004A6B69"/>
    <w:rsid w:val="004A7450"/>
    <w:rsid w:val="004A749B"/>
    <w:rsid w:val="004A7906"/>
    <w:rsid w:val="004A7924"/>
    <w:rsid w:val="004A79A2"/>
    <w:rsid w:val="004A7C20"/>
    <w:rsid w:val="004A7C56"/>
    <w:rsid w:val="004A7F67"/>
    <w:rsid w:val="004A7FAF"/>
    <w:rsid w:val="004B00E6"/>
    <w:rsid w:val="004B03BB"/>
    <w:rsid w:val="004B0452"/>
    <w:rsid w:val="004B05B9"/>
    <w:rsid w:val="004B06BE"/>
    <w:rsid w:val="004B08E0"/>
    <w:rsid w:val="004B0A31"/>
    <w:rsid w:val="004B0A5D"/>
    <w:rsid w:val="004B0A81"/>
    <w:rsid w:val="004B0E94"/>
    <w:rsid w:val="004B0F69"/>
    <w:rsid w:val="004B122C"/>
    <w:rsid w:val="004B12A2"/>
    <w:rsid w:val="004B1378"/>
    <w:rsid w:val="004B1646"/>
    <w:rsid w:val="004B1B12"/>
    <w:rsid w:val="004B1C1F"/>
    <w:rsid w:val="004B1D39"/>
    <w:rsid w:val="004B1EA0"/>
    <w:rsid w:val="004B2001"/>
    <w:rsid w:val="004B222F"/>
    <w:rsid w:val="004B2260"/>
    <w:rsid w:val="004B2468"/>
    <w:rsid w:val="004B24BB"/>
    <w:rsid w:val="004B25BB"/>
    <w:rsid w:val="004B25FB"/>
    <w:rsid w:val="004B27E3"/>
    <w:rsid w:val="004B2A75"/>
    <w:rsid w:val="004B2A77"/>
    <w:rsid w:val="004B2D6B"/>
    <w:rsid w:val="004B33BA"/>
    <w:rsid w:val="004B3450"/>
    <w:rsid w:val="004B353F"/>
    <w:rsid w:val="004B3782"/>
    <w:rsid w:val="004B3A63"/>
    <w:rsid w:val="004B3B0E"/>
    <w:rsid w:val="004B3BB2"/>
    <w:rsid w:val="004B408D"/>
    <w:rsid w:val="004B42C8"/>
    <w:rsid w:val="004B438F"/>
    <w:rsid w:val="004B45FA"/>
    <w:rsid w:val="004B463B"/>
    <w:rsid w:val="004B483D"/>
    <w:rsid w:val="004B49E3"/>
    <w:rsid w:val="004B4A1A"/>
    <w:rsid w:val="004B4C78"/>
    <w:rsid w:val="004B4C8F"/>
    <w:rsid w:val="004B4ECB"/>
    <w:rsid w:val="004B4EDA"/>
    <w:rsid w:val="004B5344"/>
    <w:rsid w:val="004B5558"/>
    <w:rsid w:val="004B5722"/>
    <w:rsid w:val="004B592C"/>
    <w:rsid w:val="004B5A32"/>
    <w:rsid w:val="004B5CC9"/>
    <w:rsid w:val="004B5DAB"/>
    <w:rsid w:val="004B5EF5"/>
    <w:rsid w:val="004B63EE"/>
    <w:rsid w:val="004B654E"/>
    <w:rsid w:val="004B6912"/>
    <w:rsid w:val="004B6BB5"/>
    <w:rsid w:val="004B6FDE"/>
    <w:rsid w:val="004B7051"/>
    <w:rsid w:val="004B70C7"/>
    <w:rsid w:val="004B70CF"/>
    <w:rsid w:val="004B7406"/>
    <w:rsid w:val="004B7587"/>
    <w:rsid w:val="004B779C"/>
    <w:rsid w:val="004B78D2"/>
    <w:rsid w:val="004B7979"/>
    <w:rsid w:val="004B7C2E"/>
    <w:rsid w:val="004B7CAD"/>
    <w:rsid w:val="004B7D53"/>
    <w:rsid w:val="004B7E3E"/>
    <w:rsid w:val="004C03DE"/>
    <w:rsid w:val="004C05C3"/>
    <w:rsid w:val="004C063F"/>
    <w:rsid w:val="004C07A3"/>
    <w:rsid w:val="004C0A7F"/>
    <w:rsid w:val="004C0A81"/>
    <w:rsid w:val="004C0D20"/>
    <w:rsid w:val="004C0E44"/>
    <w:rsid w:val="004C1762"/>
    <w:rsid w:val="004C1A7F"/>
    <w:rsid w:val="004C1AA4"/>
    <w:rsid w:val="004C1D37"/>
    <w:rsid w:val="004C237B"/>
    <w:rsid w:val="004C23EC"/>
    <w:rsid w:val="004C253D"/>
    <w:rsid w:val="004C27BE"/>
    <w:rsid w:val="004C296D"/>
    <w:rsid w:val="004C2C2E"/>
    <w:rsid w:val="004C2CA9"/>
    <w:rsid w:val="004C2D5C"/>
    <w:rsid w:val="004C30A9"/>
    <w:rsid w:val="004C30D0"/>
    <w:rsid w:val="004C3438"/>
    <w:rsid w:val="004C34DC"/>
    <w:rsid w:val="004C3684"/>
    <w:rsid w:val="004C3878"/>
    <w:rsid w:val="004C3885"/>
    <w:rsid w:val="004C3B46"/>
    <w:rsid w:val="004C3CCF"/>
    <w:rsid w:val="004C3DC8"/>
    <w:rsid w:val="004C3EB4"/>
    <w:rsid w:val="004C40A3"/>
    <w:rsid w:val="004C4120"/>
    <w:rsid w:val="004C4336"/>
    <w:rsid w:val="004C442C"/>
    <w:rsid w:val="004C4DE1"/>
    <w:rsid w:val="004C4F53"/>
    <w:rsid w:val="004C5119"/>
    <w:rsid w:val="004C51EF"/>
    <w:rsid w:val="004C5391"/>
    <w:rsid w:val="004C56B6"/>
    <w:rsid w:val="004C5914"/>
    <w:rsid w:val="004C5991"/>
    <w:rsid w:val="004C5BB0"/>
    <w:rsid w:val="004C5BEE"/>
    <w:rsid w:val="004C5C51"/>
    <w:rsid w:val="004C5C64"/>
    <w:rsid w:val="004C5D1D"/>
    <w:rsid w:val="004C627F"/>
    <w:rsid w:val="004C6321"/>
    <w:rsid w:val="004C677B"/>
    <w:rsid w:val="004C6851"/>
    <w:rsid w:val="004C6992"/>
    <w:rsid w:val="004C69EC"/>
    <w:rsid w:val="004C6ADF"/>
    <w:rsid w:val="004C6EFE"/>
    <w:rsid w:val="004C73F1"/>
    <w:rsid w:val="004C75B5"/>
    <w:rsid w:val="004C779D"/>
    <w:rsid w:val="004C77AF"/>
    <w:rsid w:val="004C7C32"/>
    <w:rsid w:val="004D0225"/>
    <w:rsid w:val="004D02C0"/>
    <w:rsid w:val="004D05FC"/>
    <w:rsid w:val="004D06BC"/>
    <w:rsid w:val="004D0771"/>
    <w:rsid w:val="004D07EB"/>
    <w:rsid w:val="004D0C7A"/>
    <w:rsid w:val="004D103F"/>
    <w:rsid w:val="004D10D8"/>
    <w:rsid w:val="004D1453"/>
    <w:rsid w:val="004D1653"/>
    <w:rsid w:val="004D1753"/>
    <w:rsid w:val="004D1930"/>
    <w:rsid w:val="004D1987"/>
    <w:rsid w:val="004D1AA2"/>
    <w:rsid w:val="004D1C5D"/>
    <w:rsid w:val="004D1D3D"/>
    <w:rsid w:val="004D2308"/>
    <w:rsid w:val="004D270A"/>
    <w:rsid w:val="004D283B"/>
    <w:rsid w:val="004D28AE"/>
    <w:rsid w:val="004D2916"/>
    <w:rsid w:val="004D2AA4"/>
    <w:rsid w:val="004D2B9A"/>
    <w:rsid w:val="004D2BCE"/>
    <w:rsid w:val="004D2C20"/>
    <w:rsid w:val="004D301F"/>
    <w:rsid w:val="004D3173"/>
    <w:rsid w:val="004D33CF"/>
    <w:rsid w:val="004D3424"/>
    <w:rsid w:val="004D342C"/>
    <w:rsid w:val="004D3522"/>
    <w:rsid w:val="004D35F4"/>
    <w:rsid w:val="004D39F3"/>
    <w:rsid w:val="004D3D6B"/>
    <w:rsid w:val="004D3D99"/>
    <w:rsid w:val="004D419A"/>
    <w:rsid w:val="004D429F"/>
    <w:rsid w:val="004D43DB"/>
    <w:rsid w:val="004D475C"/>
    <w:rsid w:val="004D4777"/>
    <w:rsid w:val="004D49C6"/>
    <w:rsid w:val="004D4B3B"/>
    <w:rsid w:val="004D4B6A"/>
    <w:rsid w:val="004D4CD2"/>
    <w:rsid w:val="004D50B9"/>
    <w:rsid w:val="004D5253"/>
    <w:rsid w:val="004D55EA"/>
    <w:rsid w:val="004D58A0"/>
    <w:rsid w:val="004D5946"/>
    <w:rsid w:val="004D5A17"/>
    <w:rsid w:val="004D5C0B"/>
    <w:rsid w:val="004D5CBF"/>
    <w:rsid w:val="004D617B"/>
    <w:rsid w:val="004D6793"/>
    <w:rsid w:val="004D6897"/>
    <w:rsid w:val="004D6989"/>
    <w:rsid w:val="004D6A3B"/>
    <w:rsid w:val="004D6C23"/>
    <w:rsid w:val="004D76D6"/>
    <w:rsid w:val="004D77AE"/>
    <w:rsid w:val="004D7A03"/>
    <w:rsid w:val="004D7B6C"/>
    <w:rsid w:val="004D7BC9"/>
    <w:rsid w:val="004D7BD8"/>
    <w:rsid w:val="004D7C34"/>
    <w:rsid w:val="004D7CC0"/>
    <w:rsid w:val="004D7D29"/>
    <w:rsid w:val="004D7FE3"/>
    <w:rsid w:val="004D7FE5"/>
    <w:rsid w:val="004E00A9"/>
    <w:rsid w:val="004E06B9"/>
    <w:rsid w:val="004E078D"/>
    <w:rsid w:val="004E07B3"/>
    <w:rsid w:val="004E0938"/>
    <w:rsid w:val="004E0A00"/>
    <w:rsid w:val="004E0B5C"/>
    <w:rsid w:val="004E0C41"/>
    <w:rsid w:val="004E0FC9"/>
    <w:rsid w:val="004E11FD"/>
    <w:rsid w:val="004E14CE"/>
    <w:rsid w:val="004E162C"/>
    <w:rsid w:val="004E1961"/>
    <w:rsid w:val="004E19DF"/>
    <w:rsid w:val="004E1A27"/>
    <w:rsid w:val="004E1AB3"/>
    <w:rsid w:val="004E1D3B"/>
    <w:rsid w:val="004E1D77"/>
    <w:rsid w:val="004E2051"/>
    <w:rsid w:val="004E213F"/>
    <w:rsid w:val="004E21D5"/>
    <w:rsid w:val="004E25DD"/>
    <w:rsid w:val="004E28C9"/>
    <w:rsid w:val="004E2B39"/>
    <w:rsid w:val="004E2E2E"/>
    <w:rsid w:val="004E2E86"/>
    <w:rsid w:val="004E2EE9"/>
    <w:rsid w:val="004E2FF7"/>
    <w:rsid w:val="004E3053"/>
    <w:rsid w:val="004E305E"/>
    <w:rsid w:val="004E3077"/>
    <w:rsid w:val="004E312A"/>
    <w:rsid w:val="004E348C"/>
    <w:rsid w:val="004E34D1"/>
    <w:rsid w:val="004E39F4"/>
    <w:rsid w:val="004E3A4E"/>
    <w:rsid w:val="004E3CD9"/>
    <w:rsid w:val="004E3DD5"/>
    <w:rsid w:val="004E404D"/>
    <w:rsid w:val="004E43DE"/>
    <w:rsid w:val="004E454B"/>
    <w:rsid w:val="004E45A8"/>
    <w:rsid w:val="004E4693"/>
    <w:rsid w:val="004E46EC"/>
    <w:rsid w:val="004E47A6"/>
    <w:rsid w:val="004E4930"/>
    <w:rsid w:val="004E4AEC"/>
    <w:rsid w:val="004E4BE8"/>
    <w:rsid w:val="004E4CBC"/>
    <w:rsid w:val="004E55A8"/>
    <w:rsid w:val="004E56A5"/>
    <w:rsid w:val="004E5857"/>
    <w:rsid w:val="004E589B"/>
    <w:rsid w:val="004E59E1"/>
    <w:rsid w:val="004E5DE2"/>
    <w:rsid w:val="004E6432"/>
    <w:rsid w:val="004E698F"/>
    <w:rsid w:val="004E6AC4"/>
    <w:rsid w:val="004E71F0"/>
    <w:rsid w:val="004E7207"/>
    <w:rsid w:val="004E7259"/>
    <w:rsid w:val="004E7393"/>
    <w:rsid w:val="004E78A1"/>
    <w:rsid w:val="004E78DD"/>
    <w:rsid w:val="004E790B"/>
    <w:rsid w:val="004E7962"/>
    <w:rsid w:val="004F00B7"/>
    <w:rsid w:val="004F0226"/>
    <w:rsid w:val="004F0244"/>
    <w:rsid w:val="004F02E0"/>
    <w:rsid w:val="004F041D"/>
    <w:rsid w:val="004F1229"/>
    <w:rsid w:val="004F140E"/>
    <w:rsid w:val="004F1491"/>
    <w:rsid w:val="004F14E0"/>
    <w:rsid w:val="004F15E2"/>
    <w:rsid w:val="004F198D"/>
    <w:rsid w:val="004F1B95"/>
    <w:rsid w:val="004F1CAC"/>
    <w:rsid w:val="004F1D57"/>
    <w:rsid w:val="004F1E9A"/>
    <w:rsid w:val="004F2696"/>
    <w:rsid w:val="004F27D3"/>
    <w:rsid w:val="004F2859"/>
    <w:rsid w:val="004F2913"/>
    <w:rsid w:val="004F2AE6"/>
    <w:rsid w:val="004F2D3F"/>
    <w:rsid w:val="004F2E4C"/>
    <w:rsid w:val="004F2F71"/>
    <w:rsid w:val="004F3245"/>
    <w:rsid w:val="004F33C1"/>
    <w:rsid w:val="004F36B8"/>
    <w:rsid w:val="004F3B74"/>
    <w:rsid w:val="004F3FB0"/>
    <w:rsid w:val="004F433C"/>
    <w:rsid w:val="004F44AE"/>
    <w:rsid w:val="004F455A"/>
    <w:rsid w:val="004F4611"/>
    <w:rsid w:val="004F466A"/>
    <w:rsid w:val="004F46AC"/>
    <w:rsid w:val="004F4747"/>
    <w:rsid w:val="004F4793"/>
    <w:rsid w:val="004F4A54"/>
    <w:rsid w:val="004F4C5B"/>
    <w:rsid w:val="004F4D6F"/>
    <w:rsid w:val="004F4EEB"/>
    <w:rsid w:val="004F4F04"/>
    <w:rsid w:val="004F5098"/>
    <w:rsid w:val="004F52B2"/>
    <w:rsid w:val="004F5354"/>
    <w:rsid w:val="004F593B"/>
    <w:rsid w:val="004F5A56"/>
    <w:rsid w:val="004F5ADD"/>
    <w:rsid w:val="004F5B83"/>
    <w:rsid w:val="004F5FAA"/>
    <w:rsid w:val="004F69B2"/>
    <w:rsid w:val="004F6DA9"/>
    <w:rsid w:val="004F6F86"/>
    <w:rsid w:val="004F702D"/>
    <w:rsid w:val="004F7444"/>
    <w:rsid w:val="004F7473"/>
    <w:rsid w:val="004F7D2F"/>
    <w:rsid w:val="004F7F20"/>
    <w:rsid w:val="00500074"/>
    <w:rsid w:val="0050013D"/>
    <w:rsid w:val="00500293"/>
    <w:rsid w:val="005004E3"/>
    <w:rsid w:val="00500884"/>
    <w:rsid w:val="005008CC"/>
    <w:rsid w:val="005009B6"/>
    <w:rsid w:val="00500A80"/>
    <w:rsid w:val="00500AF9"/>
    <w:rsid w:val="00500E5F"/>
    <w:rsid w:val="00500EDE"/>
    <w:rsid w:val="005010D9"/>
    <w:rsid w:val="00501580"/>
    <w:rsid w:val="0050185F"/>
    <w:rsid w:val="00501893"/>
    <w:rsid w:val="005019B9"/>
    <w:rsid w:val="00501A71"/>
    <w:rsid w:val="00501E70"/>
    <w:rsid w:val="00501FAE"/>
    <w:rsid w:val="005020CD"/>
    <w:rsid w:val="00502133"/>
    <w:rsid w:val="00502290"/>
    <w:rsid w:val="0050235F"/>
    <w:rsid w:val="0050239A"/>
    <w:rsid w:val="00502687"/>
    <w:rsid w:val="00502974"/>
    <w:rsid w:val="00502B3B"/>
    <w:rsid w:val="00502C90"/>
    <w:rsid w:val="00502DFC"/>
    <w:rsid w:val="00502E08"/>
    <w:rsid w:val="00502E46"/>
    <w:rsid w:val="00502F23"/>
    <w:rsid w:val="0050314A"/>
    <w:rsid w:val="005032F6"/>
    <w:rsid w:val="0050375C"/>
    <w:rsid w:val="005037C4"/>
    <w:rsid w:val="00503A3B"/>
    <w:rsid w:val="00503A71"/>
    <w:rsid w:val="00503B13"/>
    <w:rsid w:val="00503E19"/>
    <w:rsid w:val="00503F4D"/>
    <w:rsid w:val="00504012"/>
    <w:rsid w:val="00504638"/>
    <w:rsid w:val="005046A3"/>
    <w:rsid w:val="005046C8"/>
    <w:rsid w:val="0050487E"/>
    <w:rsid w:val="005048B3"/>
    <w:rsid w:val="00504B57"/>
    <w:rsid w:val="00504B88"/>
    <w:rsid w:val="00504BEC"/>
    <w:rsid w:val="00504E83"/>
    <w:rsid w:val="00505351"/>
    <w:rsid w:val="0050536F"/>
    <w:rsid w:val="00505429"/>
    <w:rsid w:val="0050573D"/>
    <w:rsid w:val="0050577F"/>
    <w:rsid w:val="00505870"/>
    <w:rsid w:val="00505891"/>
    <w:rsid w:val="005058AC"/>
    <w:rsid w:val="00505904"/>
    <w:rsid w:val="00505A78"/>
    <w:rsid w:val="00505B2E"/>
    <w:rsid w:val="00505D10"/>
    <w:rsid w:val="00505FF9"/>
    <w:rsid w:val="00506085"/>
    <w:rsid w:val="005060A4"/>
    <w:rsid w:val="00506367"/>
    <w:rsid w:val="005064C8"/>
    <w:rsid w:val="0050651D"/>
    <w:rsid w:val="005066D9"/>
    <w:rsid w:val="00506828"/>
    <w:rsid w:val="005069FB"/>
    <w:rsid w:val="00506B4B"/>
    <w:rsid w:val="00506E5B"/>
    <w:rsid w:val="005075D5"/>
    <w:rsid w:val="00507606"/>
    <w:rsid w:val="005078C7"/>
    <w:rsid w:val="00507A76"/>
    <w:rsid w:val="00507B87"/>
    <w:rsid w:val="00510013"/>
    <w:rsid w:val="005101C0"/>
    <w:rsid w:val="005104E0"/>
    <w:rsid w:val="005105CD"/>
    <w:rsid w:val="00510763"/>
    <w:rsid w:val="00510AFC"/>
    <w:rsid w:val="00510B0E"/>
    <w:rsid w:val="00510B2A"/>
    <w:rsid w:val="00510E2C"/>
    <w:rsid w:val="00510E7A"/>
    <w:rsid w:val="0051100C"/>
    <w:rsid w:val="0051171B"/>
    <w:rsid w:val="00511755"/>
    <w:rsid w:val="0051185E"/>
    <w:rsid w:val="0051191F"/>
    <w:rsid w:val="0051194C"/>
    <w:rsid w:val="00511F34"/>
    <w:rsid w:val="00511F96"/>
    <w:rsid w:val="005120E7"/>
    <w:rsid w:val="0051229E"/>
    <w:rsid w:val="00512373"/>
    <w:rsid w:val="005123A4"/>
    <w:rsid w:val="00512AC1"/>
    <w:rsid w:val="00512C4B"/>
    <w:rsid w:val="00512D4E"/>
    <w:rsid w:val="00512F84"/>
    <w:rsid w:val="0051308C"/>
    <w:rsid w:val="00513152"/>
    <w:rsid w:val="00513338"/>
    <w:rsid w:val="00513339"/>
    <w:rsid w:val="00513377"/>
    <w:rsid w:val="005133BE"/>
    <w:rsid w:val="00513476"/>
    <w:rsid w:val="005138C8"/>
    <w:rsid w:val="0051396A"/>
    <w:rsid w:val="00513AD8"/>
    <w:rsid w:val="00513BCE"/>
    <w:rsid w:val="00513CFB"/>
    <w:rsid w:val="00513D45"/>
    <w:rsid w:val="00513E66"/>
    <w:rsid w:val="00514029"/>
    <w:rsid w:val="005141D4"/>
    <w:rsid w:val="00514556"/>
    <w:rsid w:val="00514812"/>
    <w:rsid w:val="005148A1"/>
    <w:rsid w:val="00514CE8"/>
    <w:rsid w:val="00514D3F"/>
    <w:rsid w:val="00514D83"/>
    <w:rsid w:val="00514D8C"/>
    <w:rsid w:val="00514EAD"/>
    <w:rsid w:val="00515030"/>
    <w:rsid w:val="0051521B"/>
    <w:rsid w:val="00515310"/>
    <w:rsid w:val="00515548"/>
    <w:rsid w:val="00515966"/>
    <w:rsid w:val="00515FEE"/>
    <w:rsid w:val="005160A3"/>
    <w:rsid w:val="005162E1"/>
    <w:rsid w:val="00516487"/>
    <w:rsid w:val="0051692E"/>
    <w:rsid w:val="0051700F"/>
    <w:rsid w:val="0051717D"/>
    <w:rsid w:val="0051718F"/>
    <w:rsid w:val="005171F8"/>
    <w:rsid w:val="00517292"/>
    <w:rsid w:val="005172B0"/>
    <w:rsid w:val="005172C5"/>
    <w:rsid w:val="00517335"/>
    <w:rsid w:val="0051733B"/>
    <w:rsid w:val="005174CB"/>
    <w:rsid w:val="00517631"/>
    <w:rsid w:val="0051783C"/>
    <w:rsid w:val="00517885"/>
    <w:rsid w:val="00517CCA"/>
    <w:rsid w:val="00517CE5"/>
    <w:rsid w:val="00517D4B"/>
    <w:rsid w:val="00517D77"/>
    <w:rsid w:val="00517E13"/>
    <w:rsid w:val="005201AF"/>
    <w:rsid w:val="0052023F"/>
    <w:rsid w:val="00520287"/>
    <w:rsid w:val="005204D8"/>
    <w:rsid w:val="005204F5"/>
    <w:rsid w:val="0052052D"/>
    <w:rsid w:val="00520770"/>
    <w:rsid w:val="005207F8"/>
    <w:rsid w:val="00521256"/>
    <w:rsid w:val="00521318"/>
    <w:rsid w:val="0052134C"/>
    <w:rsid w:val="00521569"/>
    <w:rsid w:val="005215A8"/>
    <w:rsid w:val="0052175C"/>
    <w:rsid w:val="00521784"/>
    <w:rsid w:val="00521928"/>
    <w:rsid w:val="00521962"/>
    <w:rsid w:val="00521F2D"/>
    <w:rsid w:val="005224AC"/>
    <w:rsid w:val="00522786"/>
    <w:rsid w:val="00522840"/>
    <w:rsid w:val="00522893"/>
    <w:rsid w:val="00522901"/>
    <w:rsid w:val="005229F8"/>
    <w:rsid w:val="00522B6A"/>
    <w:rsid w:val="00522B71"/>
    <w:rsid w:val="00522BE3"/>
    <w:rsid w:val="00522D1D"/>
    <w:rsid w:val="00522D8C"/>
    <w:rsid w:val="0052317F"/>
    <w:rsid w:val="005233C9"/>
    <w:rsid w:val="00523470"/>
    <w:rsid w:val="00523B1C"/>
    <w:rsid w:val="00523C01"/>
    <w:rsid w:val="00523CFE"/>
    <w:rsid w:val="00523E61"/>
    <w:rsid w:val="00524514"/>
    <w:rsid w:val="0052484F"/>
    <w:rsid w:val="00524AC0"/>
    <w:rsid w:val="00524BB5"/>
    <w:rsid w:val="00524BB8"/>
    <w:rsid w:val="00525437"/>
    <w:rsid w:val="005258F6"/>
    <w:rsid w:val="00525D00"/>
    <w:rsid w:val="00525F0F"/>
    <w:rsid w:val="005261E8"/>
    <w:rsid w:val="0052634E"/>
    <w:rsid w:val="0052643D"/>
    <w:rsid w:val="0052648D"/>
    <w:rsid w:val="00526490"/>
    <w:rsid w:val="00526B06"/>
    <w:rsid w:val="00526C68"/>
    <w:rsid w:val="00526E12"/>
    <w:rsid w:val="00526E5B"/>
    <w:rsid w:val="00527897"/>
    <w:rsid w:val="005278DD"/>
    <w:rsid w:val="00527CE2"/>
    <w:rsid w:val="00527D10"/>
    <w:rsid w:val="00527DE5"/>
    <w:rsid w:val="00527E1E"/>
    <w:rsid w:val="00527EE2"/>
    <w:rsid w:val="00530145"/>
    <w:rsid w:val="00530198"/>
    <w:rsid w:val="005303CA"/>
    <w:rsid w:val="0053047F"/>
    <w:rsid w:val="005305D7"/>
    <w:rsid w:val="00530648"/>
    <w:rsid w:val="0053067F"/>
    <w:rsid w:val="005307E7"/>
    <w:rsid w:val="005308A6"/>
    <w:rsid w:val="005308FB"/>
    <w:rsid w:val="005309C8"/>
    <w:rsid w:val="00530ADF"/>
    <w:rsid w:val="00530B2C"/>
    <w:rsid w:val="00530B6E"/>
    <w:rsid w:val="00530C7D"/>
    <w:rsid w:val="00530D6B"/>
    <w:rsid w:val="00531228"/>
    <w:rsid w:val="005313E2"/>
    <w:rsid w:val="005315D7"/>
    <w:rsid w:val="0053185F"/>
    <w:rsid w:val="00531A19"/>
    <w:rsid w:val="00531A8D"/>
    <w:rsid w:val="00531DBC"/>
    <w:rsid w:val="00531F85"/>
    <w:rsid w:val="0053215F"/>
    <w:rsid w:val="00532165"/>
    <w:rsid w:val="0053227E"/>
    <w:rsid w:val="00532926"/>
    <w:rsid w:val="0053295B"/>
    <w:rsid w:val="00532BAC"/>
    <w:rsid w:val="00532FFC"/>
    <w:rsid w:val="005331EE"/>
    <w:rsid w:val="00533218"/>
    <w:rsid w:val="0053343E"/>
    <w:rsid w:val="005339D0"/>
    <w:rsid w:val="00533A3B"/>
    <w:rsid w:val="00533CE6"/>
    <w:rsid w:val="00533CF8"/>
    <w:rsid w:val="00533DAF"/>
    <w:rsid w:val="00533F28"/>
    <w:rsid w:val="0053418E"/>
    <w:rsid w:val="00534223"/>
    <w:rsid w:val="00534288"/>
    <w:rsid w:val="00534404"/>
    <w:rsid w:val="005346C6"/>
    <w:rsid w:val="00534B35"/>
    <w:rsid w:val="0053513C"/>
    <w:rsid w:val="0053531B"/>
    <w:rsid w:val="00535445"/>
    <w:rsid w:val="00535488"/>
    <w:rsid w:val="005354EF"/>
    <w:rsid w:val="00535529"/>
    <w:rsid w:val="005356BA"/>
    <w:rsid w:val="00535815"/>
    <w:rsid w:val="005358F2"/>
    <w:rsid w:val="00535A30"/>
    <w:rsid w:val="0053602E"/>
    <w:rsid w:val="005361B1"/>
    <w:rsid w:val="0053642C"/>
    <w:rsid w:val="0053688F"/>
    <w:rsid w:val="005369E0"/>
    <w:rsid w:val="005369FA"/>
    <w:rsid w:val="00536BC4"/>
    <w:rsid w:val="00536C51"/>
    <w:rsid w:val="00536CD4"/>
    <w:rsid w:val="00536F22"/>
    <w:rsid w:val="00536F61"/>
    <w:rsid w:val="00537364"/>
    <w:rsid w:val="005375A1"/>
    <w:rsid w:val="005375DD"/>
    <w:rsid w:val="00537640"/>
    <w:rsid w:val="0053782E"/>
    <w:rsid w:val="005378D8"/>
    <w:rsid w:val="00537A3F"/>
    <w:rsid w:val="00537B5E"/>
    <w:rsid w:val="0054015A"/>
    <w:rsid w:val="005401BE"/>
    <w:rsid w:val="005401DD"/>
    <w:rsid w:val="005405B4"/>
    <w:rsid w:val="00540708"/>
    <w:rsid w:val="0054071E"/>
    <w:rsid w:val="00540838"/>
    <w:rsid w:val="00540970"/>
    <w:rsid w:val="00540A62"/>
    <w:rsid w:val="00540BAE"/>
    <w:rsid w:val="00540C1A"/>
    <w:rsid w:val="00540F07"/>
    <w:rsid w:val="00540F3C"/>
    <w:rsid w:val="00541047"/>
    <w:rsid w:val="0054140E"/>
    <w:rsid w:val="00541572"/>
    <w:rsid w:val="00541713"/>
    <w:rsid w:val="00541CB5"/>
    <w:rsid w:val="0054205C"/>
    <w:rsid w:val="0054247D"/>
    <w:rsid w:val="0054249B"/>
    <w:rsid w:val="005426B6"/>
    <w:rsid w:val="00542731"/>
    <w:rsid w:val="0054280C"/>
    <w:rsid w:val="00542990"/>
    <w:rsid w:val="00542FB0"/>
    <w:rsid w:val="00543149"/>
    <w:rsid w:val="00543199"/>
    <w:rsid w:val="0054322C"/>
    <w:rsid w:val="005433AF"/>
    <w:rsid w:val="005433F0"/>
    <w:rsid w:val="00543488"/>
    <w:rsid w:val="00543529"/>
    <w:rsid w:val="00543902"/>
    <w:rsid w:val="00543EDD"/>
    <w:rsid w:val="00544083"/>
    <w:rsid w:val="005440C4"/>
    <w:rsid w:val="005442CF"/>
    <w:rsid w:val="0054434E"/>
    <w:rsid w:val="0054464D"/>
    <w:rsid w:val="0054473E"/>
    <w:rsid w:val="005447C8"/>
    <w:rsid w:val="00544B74"/>
    <w:rsid w:val="005451A7"/>
    <w:rsid w:val="005451A9"/>
    <w:rsid w:val="00545575"/>
    <w:rsid w:val="00545611"/>
    <w:rsid w:val="005456D2"/>
    <w:rsid w:val="0054570B"/>
    <w:rsid w:val="00545777"/>
    <w:rsid w:val="0054583F"/>
    <w:rsid w:val="005459A2"/>
    <w:rsid w:val="00545B55"/>
    <w:rsid w:val="00545BC9"/>
    <w:rsid w:val="00545C27"/>
    <w:rsid w:val="00545C77"/>
    <w:rsid w:val="00545F35"/>
    <w:rsid w:val="005460DB"/>
    <w:rsid w:val="00546182"/>
    <w:rsid w:val="0054626F"/>
    <w:rsid w:val="0054654C"/>
    <w:rsid w:val="005466E9"/>
    <w:rsid w:val="005467EA"/>
    <w:rsid w:val="00546899"/>
    <w:rsid w:val="00546C6D"/>
    <w:rsid w:val="005473F8"/>
    <w:rsid w:val="005474F9"/>
    <w:rsid w:val="005474FD"/>
    <w:rsid w:val="005477DD"/>
    <w:rsid w:val="0054787A"/>
    <w:rsid w:val="00547951"/>
    <w:rsid w:val="00547D0B"/>
    <w:rsid w:val="00547FEF"/>
    <w:rsid w:val="0055059A"/>
    <w:rsid w:val="0055065E"/>
    <w:rsid w:val="005506FE"/>
    <w:rsid w:val="00550BAE"/>
    <w:rsid w:val="00550D89"/>
    <w:rsid w:val="00550F6C"/>
    <w:rsid w:val="00551015"/>
    <w:rsid w:val="0055102A"/>
    <w:rsid w:val="005512C2"/>
    <w:rsid w:val="00551A0D"/>
    <w:rsid w:val="00551A2B"/>
    <w:rsid w:val="00551A9D"/>
    <w:rsid w:val="00551C75"/>
    <w:rsid w:val="00551DDB"/>
    <w:rsid w:val="005523A6"/>
    <w:rsid w:val="00552699"/>
    <w:rsid w:val="00552AE3"/>
    <w:rsid w:val="00552AE4"/>
    <w:rsid w:val="00552D5B"/>
    <w:rsid w:val="00552EB0"/>
    <w:rsid w:val="00552EE1"/>
    <w:rsid w:val="00552F2F"/>
    <w:rsid w:val="00553131"/>
    <w:rsid w:val="00553189"/>
    <w:rsid w:val="0055343B"/>
    <w:rsid w:val="005534B7"/>
    <w:rsid w:val="005535AC"/>
    <w:rsid w:val="005535FD"/>
    <w:rsid w:val="0055364B"/>
    <w:rsid w:val="0055382F"/>
    <w:rsid w:val="00553894"/>
    <w:rsid w:val="005538CF"/>
    <w:rsid w:val="0055398B"/>
    <w:rsid w:val="00553992"/>
    <w:rsid w:val="00553A49"/>
    <w:rsid w:val="00553BB3"/>
    <w:rsid w:val="00553E14"/>
    <w:rsid w:val="00553EBB"/>
    <w:rsid w:val="00553F26"/>
    <w:rsid w:val="00553F54"/>
    <w:rsid w:val="00554226"/>
    <w:rsid w:val="00554477"/>
    <w:rsid w:val="00554552"/>
    <w:rsid w:val="00554766"/>
    <w:rsid w:val="00554A84"/>
    <w:rsid w:val="00554CA6"/>
    <w:rsid w:val="00554F9E"/>
    <w:rsid w:val="00555163"/>
    <w:rsid w:val="00555283"/>
    <w:rsid w:val="005554E4"/>
    <w:rsid w:val="00555609"/>
    <w:rsid w:val="0055592B"/>
    <w:rsid w:val="00555AF1"/>
    <w:rsid w:val="00555BB8"/>
    <w:rsid w:val="00555EDF"/>
    <w:rsid w:val="00555F37"/>
    <w:rsid w:val="00555F85"/>
    <w:rsid w:val="00555FDC"/>
    <w:rsid w:val="005562D2"/>
    <w:rsid w:val="00556433"/>
    <w:rsid w:val="00556483"/>
    <w:rsid w:val="0055657C"/>
    <w:rsid w:val="00556B6A"/>
    <w:rsid w:val="00556BC3"/>
    <w:rsid w:val="00556EF6"/>
    <w:rsid w:val="00557302"/>
    <w:rsid w:val="005578D0"/>
    <w:rsid w:val="00557A99"/>
    <w:rsid w:val="00557ED1"/>
    <w:rsid w:val="00557F36"/>
    <w:rsid w:val="0056016B"/>
    <w:rsid w:val="005601CF"/>
    <w:rsid w:val="0056033B"/>
    <w:rsid w:val="0056042B"/>
    <w:rsid w:val="00560504"/>
    <w:rsid w:val="005607AC"/>
    <w:rsid w:val="0056089D"/>
    <w:rsid w:val="00560907"/>
    <w:rsid w:val="0056094F"/>
    <w:rsid w:val="0056095B"/>
    <w:rsid w:val="00560AF4"/>
    <w:rsid w:val="00560C98"/>
    <w:rsid w:val="00561004"/>
    <w:rsid w:val="0056109C"/>
    <w:rsid w:val="0056112E"/>
    <w:rsid w:val="0056156A"/>
    <w:rsid w:val="0056176C"/>
    <w:rsid w:val="00561990"/>
    <w:rsid w:val="00561A03"/>
    <w:rsid w:val="00561C39"/>
    <w:rsid w:val="00562334"/>
    <w:rsid w:val="00562523"/>
    <w:rsid w:val="00562669"/>
    <w:rsid w:val="005626FE"/>
    <w:rsid w:val="005627B2"/>
    <w:rsid w:val="00562A03"/>
    <w:rsid w:val="00562D6D"/>
    <w:rsid w:val="0056349B"/>
    <w:rsid w:val="0056371A"/>
    <w:rsid w:val="00563B0A"/>
    <w:rsid w:val="00563BB6"/>
    <w:rsid w:val="00564250"/>
    <w:rsid w:val="00564545"/>
    <w:rsid w:val="0056484A"/>
    <w:rsid w:val="00564B07"/>
    <w:rsid w:val="00564E55"/>
    <w:rsid w:val="00564E7E"/>
    <w:rsid w:val="00564E9F"/>
    <w:rsid w:val="00564EBD"/>
    <w:rsid w:val="00565283"/>
    <w:rsid w:val="00565458"/>
    <w:rsid w:val="0056551F"/>
    <w:rsid w:val="005659A1"/>
    <w:rsid w:val="00565C67"/>
    <w:rsid w:val="00565D4B"/>
    <w:rsid w:val="00565E83"/>
    <w:rsid w:val="00565E85"/>
    <w:rsid w:val="00565FCF"/>
    <w:rsid w:val="005663F9"/>
    <w:rsid w:val="005669A6"/>
    <w:rsid w:val="00566A27"/>
    <w:rsid w:val="00566D24"/>
    <w:rsid w:val="00566DC7"/>
    <w:rsid w:val="00566DEE"/>
    <w:rsid w:val="00566E8B"/>
    <w:rsid w:val="00566FCD"/>
    <w:rsid w:val="00566FFC"/>
    <w:rsid w:val="00567310"/>
    <w:rsid w:val="00567396"/>
    <w:rsid w:val="0056765A"/>
    <w:rsid w:val="00567964"/>
    <w:rsid w:val="005679D1"/>
    <w:rsid w:val="00567FDE"/>
    <w:rsid w:val="00570108"/>
    <w:rsid w:val="00570155"/>
    <w:rsid w:val="005704B3"/>
    <w:rsid w:val="0057067B"/>
    <w:rsid w:val="00570C05"/>
    <w:rsid w:val="00570C64"/>
    <w:rsid w:val="00570D16"/>
    <w:rsid w:val="00570DA4"/>
    <w:rsid w:val="00570ED1"/>
    <w:rsid w:val="0057149F"/>
    <w:rsid w:val="005715CD"/>
    <w:rsid w:val="00571674"/>
    <w:rsid w:val="0057178C"/>
    <w:rsid w:val="00571AB6"/>
    <w:rsid w:val="00571B13"/>
    <w:rsid w:val="00571EAE"/>
    <w:rsid w:val="005721BC"/>
    <w:rsid w:val="00572396"/>
    <w:rsid w:val="0057262D"/>
    <w:rsid w:val="00572B8F"/>
    <w:rsid w:val="00572C8B"/>
    <w:rsid w:val="00572CAE"/>
    <w:rsid w:val="00572F54"/>
    <w:rsid w:val="005730C8"/>
    <w:rsid w:val="0057310F"/>
    <w:rsid w:val="005734EA"/>
    <w:rsid w:val="00573BB8"/>
    <w:rsid w:val="00573BC8"/>
    <w:rsid w:val="00573EF2"/>
    <w:rsid w:val="0057423B"/>
    <w:rsid w:val="00574290"/>
    <w:rsid w:val="00574336"/>
    <w:rsid w:val="00574469"/>
    <w:rsid w:val="00574473"/>
    <w:rsid w:val="005746ED"/>
    <w:rsid w:val="00574776"/>
    <w:rsid w:val="0057489C"/>
    <w:rsid w:val="00574C9D"/>
    <w:rsid w:val="005750F1"/>
    <w:rsid w:val="005752DD"/>
    <w:rsid w:val="0057573E"/>
    <w:rsid w:val="00575844"/>
    <w:rsid w:val="0057594C"/>
    <w:rsid w:val="00575A42"/>
    <w:rsid w:val="00575E78"/>
    <w:rsid w:val="00575EC3"/>
    <w:rsid w:val="005760CE"/>
    <w:rsid w:val="005763BC"/>
    <w:rsid w:val="00576407"/>
    <w:rsid w:val="005764CB"/>
    <w:rsid w:val="00576912"/>
    <w:rsid w:val="005769C0"/>
    <w:rsid w:val="00576AFB"/>
    <w:rsid w:val="00576DF8"/>
    <w:rsid w:val="00576E7B"/>
    <w:rsid w:val="0057738B"/>
    <w:rsid w:val="005777E9"/>
    <w:rsid w:val="00577B56"/>
    <w:rsid w:val="00577FD0"/>
    <w:rsid w:val="005800D6"/>
    <w:rsid w:val="00580904"/>
    <w:rsid w:val="00580922"/>
    <w:rsid w:val="00580AB3"/>
    <w:rsid w:val="00580BF8"/>
    <w:rsid w:val="00580E08"/>
    <w:rsid w:val="00580FA7"/>
    <w:rsid w:val="00581071"/>
    <w:rsid w:val="0058117E"/>
    <w:rsid w:val="005812BB"/>
    <w:rsid w:val="005813B4"/>
    <w:rsid w:val="005813C0"/>
    <w:rsid w:val="00581462"/>
    <w:rsid w:val="0058146F"/>
    <w:rsid w:val="0058156B"/>
    <w:rsid w:val="005815BE"/>
    <w:rsid w:val="005815C8"/>
    <w:rsid w:val="0058198E"/>
    <w:rsid w:val="005819AB"/>
    <w:rsid w:val="00581B18"/>
    <w:rsid w:val="00581B50"/>
    <w:rsid w:val="00582283"/>
    <w:rsid w:val="00582672"/>
    <w:rsid w:val="0058271F"/>
    <w:rsid w:val="00582927"/>
    <w:rsid w:val="00582A46"/>
    <w:rsid w:val="00582DB2"/>
    <w:rsid w:val="00582FC3"/>
    <w:rsid w:val="0058338A"/>
    <w:rsid w:val="00583706"/>
    <w:rsid w:val="00583902"/>
    <w:rsid w:val="00583CC5"/>
    <w:rsid w:val="00583DAF"/>
    <w:rsid w:val="00583E00"/>
    <w:rsid w:val="00583F73"/>
    <w:rsid w:val="00584225"/>
    <w:rsid w:val="00584454"/>
    <w:rsid w:val="00584768"/>
    <w:rsid w:val="005847CB"/>
    <w:rsid w:val="00584C79"/>
    <w:rsid w:val="00584E4C"/>
    <w:rsid w:val="00584ED8"/>
    <w:rsid w:val="005853EA"/>
    <w:rsid w:val="0058544E"/>
    <w:rsid w:val="00585721"/>
    <w:rsid w:val="005857A3"/>
    <w:rsid w:val="005858AE"/>
    <w:rsid w:val="00585E70"/>
    <w:rsid w:val="005860C4"/>
    <w:rsid w:val="005860EC"/>
    <w:rsid w:val="00586100"/>
    <w:rsid w:val="00586192"/>
    <w:rsid w:val="0058660D"/>
    <w:rsid w:val="00586631"/>
    <w:rsid w:val="00586651"/>
    <w:rsid w:val="00586A2B"/>
    <w:rsid w:val="00586B54"/>
    <w:rsid w:val="00586BE8"/>
    <w:rsid w:val="00586CCC"/>
    <w:rsid w:val="00586D64"/>
    <w:rsid w:val="00586E54"/>
    <w:rsid w:val="00586EED"/>
    <w:rsid w:val="00586F67"/>
    <w:rsid w:val="00587056"/>
    <w:rsid w:val="005871C3"/>
    <w:rsid w:val="0058723B"/>
    <w:rsid w:val="005872AC"/>
    <w:rsid w:val="00587329"/>
    <w:rsid w:val="0058778C"/>
    <w:rsid w:val="005877D8"/>
    <w:rsid w:val="005879FF"/>
    <w:rsid w:val="00587CC4"/>
    <w:rsid w:val="00587DBC"/>
    <w:rsid w:val="0059037A"/>
    <w:rsid w:val="0059055E"/>
    <w:rsid w:val="0059063B"/>
    <w:rsid w:val="0059066D"/>
    <w:rsid w:val="0059072A"/>
    <w:rsid w:val="0059077A"/>
    <w:rsid w:val="00590830"/>
    <w:rsid w:val="00590D1B"/>
    <w:rsid w:val="00590D1C"/>
    <w:rsid w:val="00590D78"/>
    <w:rsid w:val="00590FC7"/>
    <w:rsid w:val="0059107C"/>
    <w:rsid w:val="005917F2"/>
    <w:rsid w:val="00591AC6"/>
    <w:rsid w:val="00591B05"/>
    <w:rsid w:val="00591C6D"/>
    <w:rsid w:val="00591F78"/>
    <w:rsid w:val="0059210F"/>
    <w:rsid w:val="0059222F"/>
    <w:rsid w:val="0059241B"/>
    <w:rsid w:val="005926B0"/>
    <w:rsid w:val="005926DE"/>
    <w:rsid w:val="00592886"/>
    <w:rsid w:val="005928EF"/>
    <w:rsid w:val="00592957"/>
    <w:rsid w:val="005929D4"/>
    <w:rsid w:val="00592B10"/>
    <w:rsid w:val="00592B1B"/>
    <w:rsid w:val="00592B96"/>
    <w:rsid w:val="00592C76"/>
    <w:rsid w:val="00592DD7"/>
    <w:rsid w:val="00592E74"/>
    <w:rsid w:val="00592FFB"/>
    <w:rsid w:val="0059318F"/>
    <w:rsid w:val="0059341A"/>
    <w:rsid w:val="00593650"/>
    <w:rsid w:val="00593D8E"/>
    <w:rsid w:val="00593D9F"/>
    <w:rsid w:val="00593FD7"/>
    <w:rsid w:val="005941CB"/>
    <w:rsid w:val="00594585"/>
    <w:rsid w:val="005945EF"/>
    <w:rsid w:val="0059464F"/>
    <w:rsid w:val="0059471A"/>
    <w:rsid w:val="00594720"/>
    <w:rsid w:val="005948D4"/>
    <w:rsid w:val="00594A62"/>
    <w:rsid w:val="00594B2D"/>
    <w:rsid w:val="00594D4A"/>
    <w:rsid w:val="00595310"/>
    <w:rsid w:val="0059566E"/>
    <w:rsid w:val="005958F9"/>
    <w:rsid w:val="00595980"/>
    <w:rsid w:val="005959A6"/>
    <w:rsid w:val="00595E36"/>
    <w:rsid w:val="0059639F"/>
    <w:rsid w:val="0059660E"/>
    <w:rsid w:val="005966D3"/>
    <w:rsid w:val="005967CE"/>
    <w:rsid w:val="00596A33"/>
    <w:rsid w:val="00596BF1"/>
    <w:rsid w:val="00596ED2"/>
    <w:rsid w:val="0059702E"/>
    <w:rsid w:val="00597331"/>
    <w:rsid w:val="00597491"/>
    <w:rsid w:val="005975E9"/>
    <w:rsid w:val="005977E8"/>
    <w:rsid w:val="00597945"/>
    <w:rsid w:val="00597998"/>
    <w:rsid w:val="00597CA0"/>
    <w:rsid w:val="00597D5E"/>
    <w:rsid w:val="00597E9C"/>
    <w:rsid w:val="005A0207"/>
    <w:rsid w:val="005A03AE"/>
    <w:rsid w:val="005A0757"/>
    <w:rsid w:val="005A0A2F"/>
    <w:rsid w:val="005A0B24"/>
    <w:rsid w:val="005A0BEC"/>
    <w:rsid w:val="005A0D85"/>
    <w:rsid w:val="005A1108"/>
    <w:rsid w:val="005A121A"/>
    <w:rsid w:val="005A1242"/>
    <w:rsid w:val="005A1751"/>
    <w:rsid w:val="005A18AF"/>
    <w:rsid w:val="005A1F3F"/>
    <w:rsid w:val="005A1F43"/>
    <w:rsid w:val="005A1FDD"/>
    <w:rsid w:val="005A25A3"/>
    <w:rsid w:val="005A2812"/>
    <w:rsid w:val="005A283A"/>
    <w:rsid w:val="005A2931"/>
    <w:rsid w:val="005A2D2A"/>
    <w:rsid w:val="005A3012"/>
    <w:rsid w:val="005A375B"/>
    <w:rsid w:val="005A383A"/>
    <w:rsid w:val="005A3AF9"/>
    <w:rsid w:val="005A3B8C"/>
    <w:rsid w:val="005A3DE9"/>
    <w:rsid w:val="005A3F41"/>
    <w:rsid w:val="005A3FA0"/>
    <w:rsid w:val="005A408D"/>
    <w:rsid w:val="005A4147"/>
    <w:rsid w:val="005A479B"/>
    <w:rsid w:val="005A483C"/>
    <w:rsid w:val="005A49C6"/>
    <w:rsid w:val="005A4B1D"/>
    <w:rsid w:val="005A4CB3"/>
    <w:rsid w:val="005A55A3"/>
    <w:rsid w:val="005A56D9"/>
    <w:rsid w:val="005A584F"/>
    <w:rsid w:val="005A5A64"/>
    <w:rsid w:val="005A5C30"/>
    <w:rsid w:val="005A5D3E"/>
    <w:rsid w:val="005A5E93"/>
    <w:rsid w:val="005A5F51"/>
    <w:rsid w:val="005A60AC"/>
    <w:rsid w:val="005A63E7"/>
    <w:rsid w:val="005A65B3"/>
    <w:rsid w:val="005A66E6"/>
    <w:rsid w:val="005A68A7"/>
    <w:rsid w:val="005A6914"/>
    <w:rsid w:val="005A6B48"/>
    <w:rsid w:val="005A6B4A"/>
    <w:rsid w:val="005A70E5"/>
    <w:rsid w:val="005A72D0"/>
    <w:rsid w:val="005A7523"/>
    <w:rsid w:val="005A767D"/>
    <w:rsid w:val="005A785A"/>
    <w:rsid w:val="005A79CC"/>
    <w:rsid w:val="005A7B3E"/>
    <w:rsid w:val="005A7B7C"/>
    <w:rsid w:val="005B003B"/>
    <w:rsid w:val="005B026E"/>
    <w:rsid w:val="005B02DD"/>
    <w:rsid w:val="005B03A9"/>
    <w:rsid w:val="005B04E5"/>
    <w:rsid w:val="005B057B"/>
    <w:rsid w:val="005B08E0"/>
    <w:rsid w:val="005B0C84"/>
    <w:rsid w:val="005B0C8F"/>
    <w:rsid w:val="005B0CAF"/>
    <w:rsid w:val="005B0CCE"/>
    <w:rsid w:val="005B0D7C"/>
    <w:rsid w:val="005B0FC3"/>
    <w:rsid w:val="005B0FF0"/>
    <w:rsid w:val="005B1040"/>
    <w:rsid w:val="005B131F"/>
    <w:rsid w:val="005B198C"/>
    <w:rsid w:val="005B1A15"/>
    <w:rsid w:val="005B1A6B"/>
    <w:rsid w:val="005B1BC1"/>
    <w:rsid w:val="005B1E00"/>
    <w:rsid w:val="005B1FEB"/>
    <w:rsid w:val="005B2087"/>
    <w:rsid w:val="005B2266"/>
    <w:rsid w:val="005B22EB"/>
    <w:rsid w:val="005B2619"/>
    <w:rsid w:val="005B261B"/>
    <w:rsid w:val="005B287D"/>
    <w:rsid w:val="005B28BD"/>
    <w:rsid w:val="005B2900"/>
    <w:rsid w:val="005B2DDE"/>
    <w:rsid w:val="005B2F6C"/>
    <w:rsid w:val="005B2FCA"/>
    <w:rsid w:val="005B306F"/>
    <w:rsid w:val="005B3570"/>
    <w:rsid w:val="005B3657"/>
    <w:rsid w:val="005B392B"/>
    <w:rsid w:val="005B3A5F"/>
    <w:rsid w:val="005B3A90"/>
    <w:rsid w:val="005B3ACF"/>
    <w:rsid w:val="005B3C34"/>
    <w:rsid w:val="005B3DEA"/>
    <w:rsid w:val="005B3E48"/>
    <w:rsid w:val="005B3F71"/>
    <w:rsid w:val="005B403A"/>
    <w:rsid w:val="005B44B5"/>
    <w:rsid w:val="005B4801"/>
    <w:rsid w:val="005B49D0"/>
    <w:rsid w:val="005B4A99"/>
    <w:rsid w:val="005B4C36"/>
    <w:rsid w:val="005B4CAF"/>
    <w:rsid w:val="005B4E0C"/>
    <w:rsid w:val="005B4EEB"/>
    <w:rsid w:val="005B50C7"/>
    <w:rsid w:val="005B5181"/>
    <w:rsid w:val="005B523C"/>
    <w:rsid w:val="005B5276"/>
    <w:rsid w:val="005B5387"/>
    <w:rsid w:val="005B53C4"/>
    <w:rsid w:val="005B55B0"/>
    <w:rsid w:val="005B56F0"/>
    <w:rsid w:val="005B594E"/>
    <w:rsid w:val="005B5AE4"/>
    <w:rsid w:val="005B6141"/>
    <w:rsid w:val="005B61E6"/>
    <w:rsid w:val="005B63A2"/>
    <w:rsid w:val="005B6449"/>
    <w:rsid w:val="005B69D1"/>
    <w:rsid w:val="005B6A09"/>
    <w:rsid w:val="005B6DC7"/>
    <w:rsid w:val="005B6E0D"/>
    <w:rsid w:val="005B6FA2"/>
    <w:rsid w:val="005B705D"/>
    <w:rsid w:val="005B74A5"/>
    <w:rsid w:val="005B7511"/>
    <w:rsid w:val="005B7830"/>
    <w:rsid w:val="005B79D8"/>
    <w:rsid w:val="005B7FC4"/>
    <w:rsid w:val="005B7FF9"/>
    <w:rsid w:val="005C0342"/>
    <w:rsid w:val="005C0381"/>
    <w:rsid w:val="005C0598"/>
    <w:rsid w:val="005C07B4"/>
    <w:rsid w:val="005C0D34"/>
    <w:rsid w:val="005C149E"/>
    <w:rsid w:val="005C14BC"/>
    <w:rsid w:val="005C166D"/>
    <w:rsid w:val="005C16FD"/>
    <w:rsid w:val="005C18ED"/>
    <w:rsid w:val="005C19DA"/>
    <w:rsid w:val="005C1BC8"/>
    <w:rsid w:val="005C1D25"/>
    <w:rsid w:val="005C1E89"/>
    <w:rsid w:val="005C204D"/>
    <w:rsid w:val="005C220D"/>
    <w:rsid w:val="005C2525"/>
    <w:rsid w:val="005C27BA"/>
    <w:rsid w:val="005C27C7"/>
    <w:rsid w:val="005C3586"/>
    <w:rsid w:val="005C38E6"/>
    <w:rsid w:val="005C3A86"/>
    <w:rsid w:val="005C3AE6"/>
    <w:rsid w:val="005C3DED"/>
    <w:rsid w:val="005C4177"/>
    <w:rsid w:val="005C41AF"/>
    <w:rsid w:val="005C423F"/>
    <w:rsid w:val="005C4349"/>
    <w:rsid w:val="005C4433"/>
    <w:rsid w:val="005C444E"/>
    <w:rsid w:val="005C4667"/>
    <w:rsid w:val="005C47A9"/>
    <w:rsid w:val="005C4B08"/>
    <w:rsid w:val="005C4C45"/>
    <w:rsid w:val="005C4CDA"/>
    <w:rsid w:val="005C4EAF"/>
    <w:rsid w:val="005C4F59"/>
    <w:rsid w:val="005C4F5E"/>
    <w:rsid w:val="005C4FCD"/>
    <w:rsid w:val="005C5295"/>
    <w:rsid w:val="005C52A6"/>
    <w:rsid w:val="005C5696"/>
    <w:rsid w:val="005C58A7"/>
    <w:rsid w:val="005C5941"/>
    <w:rsid w:val="005C5ACE"/>
    <w:rsid w:val="005C5B35"/>
    <w:rsid w:val="005C5B82"/>
    <w:rsid w:val="005C5F57"/>
    <w:rsid w:val="005C6398"/>
    <w:rsid w:val="005C6432"/>
    <w:rsid w:val="005C658C"/>
    <w:rsid w:val="005C65BD"/>
    <w:rsid w:val="005C6920"/>
    <w:rsid w:val="005C6A85"/>
    <w:rsid w:val="005C6B1B"/>
    <w:rsid w:val="005C6FC9"/>
    <w:rsid w:val="005C7087"/>
    <w:rsid w:val="005C7335"/>
    <w:rsid w:val="005C74CB"/>
    <w:rsid w:val="005C7777"/>
    <w:rsid w:val="005C7913"/>
    <w:rsid w:val="005C7A1F"/>
    <w:rsid w:val="005C7AFF"/>
    <w:rsid w:val="005C7B3B"/>
    <w:rsid w:val="005C7C63"/>
    <w:rsid w:val="005C7CEE"/>
    <w:rsid w:val="005C7D38"/>
    <w:rsid w:val="005C7E53"/>
    <w:rsid w:val="005C7FB2"/>
    <w:rsid w:val="005D0109"/>
    <w:rsid w:val="005D01E0"/>
    <w:rsid w:val="005D0522"/>
    <w:rsid w:val="005D0719"/>
    <w:rsid w:val="005D0A82"/>
    <w:rsid w:val="005D0AB9"/>
    <w:rsid w:val="005D104A"/>
    <w:rsid w:val="005D10F2"/>
    <w:rsid w:val="005D1658"/>
    <w:rsid w:val="005D17B4"/>
    <w:rsid w:val="005D18AB"/>
    <w:rsid w:val="005D1B1D"/>
    <w:rsid w:val="005D1BEE"/>
    <w:rsid w:val="005D1E74"/>
    <w:rsid w:val="005D1E7C"/>
    <w:rsid w:val="005D1F22"/>
    <w:rsid w:val="005D203A"/>
    <w:rsid w:val="005D21B7"/>
    <w:rsid w:val="005D21F5"/>
    <w:rsid w:val="005D221D"/>
    <w:rsid w:val="005D2459"/>
    <w:rsid w:val="005D280E"/>
    <w:rsid w:val="005D283D"/>
    <w:rsid w:val="005D28A9"/>
    <w:rsid w:val="005D294E"/>
    <w:rsid w:val="005D2C72"/>
    <w:rsid w:val="005D3574"/>
    <w:rsid w:val="005D35F1"/>
    <w:rsid w:val="005D3D39"/>
    <w:rsid w:val="005D3EB1"/>
    <w:rsid w:val="005D4583"/>
    <w:rsid w:val="005D4924"/>
    <w:rsid w:val="005D496D"/>
    <w:rsid w:val="005D4A66"/>
    <w:rsid w:val="005D4BC8"/>
    <w:rsid w:val="005D4C07"/>
    <w:rsid w:val="005D4E39"/>
    <w:rsid w:val="005D506B"/>
    <w:rsid w:val="005D50A4"/>
    <w:rsid w:val="005D5184"/>
    <w:rsid w:val="005D52CC"/>
    <w:rsid w:val="005D564F"/>
    <w:rsid w:val="005D5692"/>
    <w:rsid w:val="005D5802"/>
    <w:rsid w:val="005D58BB"/>
    <w:rsid w:val="005D5941"/>
    <w:rsid w:val="005D5ED4"/>
    <w:rsid w:val="005D61DB"/>
    <w:rsid w:val="005D63B2"/>
    <w:rsid w:val="005D65E2"/>
    <w:rsid w:val="005D65EF"/>
    <w:rsid w:val="005D660F"/>
    <w:rsid w:val="005D669F"/>
    <w:rsid w:val="005D6743"/>
    <w:rsid w:val="005D6957"/>
    <w:rsid w:val="005D6B60"/>
    <w:rsid w:val="005D6B84"/>
    <w:rsid w:val="005D6DEF"/>
    <w:rsid w:val="005D6F8D"/>
    <w:rsid w:val="005D70A1"/>
    <w:rsid w:val="005D7463"/>
    <w:rsid w:val="005D771F"/>
    <w:rsid w:val="005D77EF"/>
    <w:rsid w:val="005D7A29"/>
    <w:rsid w:val="005D7B2A"/>
    <w:rsid w:val="005D7E30"/>
    <w:rsid w:val="005E03B1"/>
    <w:rsid w:val="005E0728"/>
    <w:rsid w:val="005E0887"/>
    <w:rsid w:val="005E0A41"/>
    <w:rsid w:val="005E0E5F"/>
    <w:rsid w:val="005E1011"/>
    <w:rsid w:val="005E15CA"/>
    <w:rsid w:val="005E168F"/>
    <w:rsid w:val="005E182F"/>
    <w:rsid w:val="005E1927"/>
    <w:rsid w:val="005E1D34"/>
    <w:rsid w:val="005E1DF5"/>
    <w:rsid w:val="005E1E4E"/>
    <w:rsid w:val="005E1E7B"/>
    <w:rsid w:val="005E1FB1"/>
    <w:rsid w:val="005E2018"/>
    <w:rsid w:val="005E2513"/>
    <w:rsid w:val="005E2680"/>
    <w:rsid w:val="005E2702"/>
    <w:rsid w:val="005E2742"/>
    <w:rsid w:val="005E28BF"/>
    <w:rsid w:val="005E2937"/>
    <w:rsid w:val="005E2960"/>
    <w:rsid w:val="005E297B"/>
    <w:rsid w:val="005E2A49"/>
    <w:rsid w:val="005E2B41"/>
    <w:rsid w:val="005E2C64"/>
    <w:rsid w:val="005E2D9A"/>
    <w:rsid w:val="005E2E47"/>
    <w:rsid w:val="005E2ED1"/>
    <w:rsid w:val="005E304C"/>
    <w:rsid w:val="005E3194"/>
    <w:rsid w:val="005E32ED"/>
    <w:rsid w:val="005E341A"/>
    <w:rsid w:val="005E36EA"/>
    <w:rsid w:val="005E36F7"/>
    <w:rsid w:val="005E3A9A"/>
    <w:rsid w:val="005E3C0D"/>
    <w:rsid w:val="005E3C89"/>
    <w:rsid w:val="005E3DB3"/>
    <w:rsid w:val="005E3EB7"/>
    <w:rsid w:val="005E3EFA"/>
    <w:rsid w:val="005E4011"/>
    <w:rsid w:val="005E40C4"/>
    <w:rsid w:val="005E4656"/>
    <w:rsid w:val="005E4860"/>
    <w:rsid w:val="005E49DF"/>
    <w:rsid w:val="005E4E64"/>
    <w:rsid w:val="005E5453"/>
    <w:rsid w:val="005E56F0"/>
    <w:rsid w:val="005E590F"/>
    <w:rsid w:val="005E5A8B"/>
    <w:rsid w:val="005E5BC8"/>
    <w:rsid w:val="005E6159"/>
    <w:rsid w:val="005E62C5"/>
    <w:rsid w:val="005E6589"/>
    <w:rsid w:val="005E6864"/>
    <w:rsid w:val="005E690E"/>
    <w:rsid w:val="005E6A16"/>
    <w:rsid w:val="005E6B68"/>
    <w:rsid w:val="005E6CFB"/>
    <w:rsid w:val="005E719C"/>
    <w:rsid w:val="005E7313"/>
    <w:rsid w:val="005E74F9"/>
    <w:rsid w:val="005E7501"/>
    <w:rsid w:val="005E7619"/>
    <w:rsid w:val="005E7745"/>
    <w:rsid w:val="005E7973"/>
    <w:rsid w:val="005E7AF4"/>
    <w:rsid w:val="005E7C8D"/>
    <w:rsid w:val="005E7D28"/>
    <w:rsid w:val="005E7E0B"/>
    <w:rsid w:val="005E7E37"/>
    <w:rsid w:val="005E7ED1"/>
    <w:rsid w:val="005F00DE"/>
    <w:rsid w:val="005F01C2"/>
    <w:rsid w:val="005F046D"/>
    <w:rsid w:val="005F0651"/>
    <w:rsid w:val="005F068E"/>
    <w:rsid w:val="005F08EF"/>
    <w:rsid w:val="005F0907"/>
    <w:rsid w:val="005F0AD7"/>
    <w:rsid w:val="005F0AD8"/>
    <w:rsid w:val="005F0B56"/>
    <w:rsid w:val="005F0B7F"/>
    <w:rsid w:val="005F0BA8"/>
    <w:rsid w:val="005F0D39"/>
    <w:rsid w:val="005F0E02"/>
    <w:rsid w:val="005F109D"/>
    <w:rsid w:val="005F1101"/>
    <w:rsid w:val="005F1151"/>
    <w:rsid w:val="005F1414"/>
    <w:rsid w:val="005F15A5"/>
    <w:rsid w:val="005F16FC"/>
    <w:rsid w:val="005F1763"/>
    <w:rsid w:val="005F178A"/>
    <w:rsid w:val="005F17C6"/>
    <w:rsid w:val="005F1A5B"/>
    <w:rsid w:val="005F1BD6"/>
    <w:rsid w:val="005F1F87"/>
    <w:rsid w:val="005F210C"/>
    <w:rsid w:val="005F2135"/>
    <w:rsid w:val="005F21E3"/>
    <w:rsid w:val="005F2223"/>
    <w:rsid w:val="005F270C"/>
    <w:rsid w:val="005F281A"/>
    <w:rsid w:val="005F2872"/>
    <w:rsid w:val="005F2990"/>
    <w:rsid w:val="005F2A8F"/>
    <w:rsid w:val="005F2E2C"/>
    <w:rsid w:val="005F2F12"/>
    <w:rsid w:val="005F2F67"/>
    <w:rsid w:val="005F3009"/>
    <w:rsid w:val="005F300F"/>
    <w:rsid w:val="005F3120"/>
    <w:rsid w:val="005F3160"/>
    <w:rsid w:val="005F36E6"/>
    <w:rsid w:val="005F3A91"/>
    <w:rsid w:val="005F3B52"/>
    <w:rsid w:val="005F405D"/>
    <w:rsid w:val="005F40EB"/>
    <w:rsid w:val="005F412C"/>
    <w:rsid w:val="005F413D"/>
    <w:rsid w:val="005F414D"/>
    <w:rsid w:val="005F4176"/>
    <w:rsid w:val="005F422C"/>
    <w:rsid w:val="005F43ED"/>
    <w:rsid w:val="005F4883"/>
    <w:rsid w:val="005F48BF"/>
    <w:rsid w:val="005F4A8F"/>
    <w:rsid w:val="005F4B5F"/>
    <w:rsid w:val="005F4E2C"/>
    <w:rsid w:val="005F5053"/>
    <w:rsid w:val="005F5085"/>
    <w:rsid w:val="005F51A2"/>
    <w:rsid w:val="005F5346"/>
    <w:rsid w:val="005F5770"/>
    <w:rsid w:val="005F592D"/>
    <w:rsid w:val="005F5CAB"/>
    <w:rsid w:val="005F5D88"/>
    <w:rsid w:val="005F5ECF"/>
    <w:rsid w:val="005F5F98"/>
    <w:rsid w:val="005F62CE"/>
    <w:rsid w:val="005F62E8"/>
    <w:rsid w:val="005F64E5"/>
    <w:rsid w:val="005F680A"/>
    <w:rsid w:val="005F6973"/>
    <w:rsid w:val="005F6C22"/>
    <w:rsid w:val="005F7097"/>
    <w:rsid w:val="005F72D2"/>
    <w:rsid w:val="005F7A97"/>
    <w:rsid w:val="005F7B4A"/>
    <w:rsid w:val="005F7C33"/>
    <w:rsid w:val="005F7DF8"/>
    <w:rsid w:val="005F7EB8"/>
    <w:rsid w:val="005F7FDB"/>
    <w:rsid w:val="00600049"/>
    <w:rsid w:val="00600227"/>
    <w:rsid w:val="006003A5"/>
    <w:rsid w:val="006005DE"/>
    <w:rsid w:val="006007E3"/>
    <w:rsid w:val="00600820"/>
    <w:rsid w:val="00600A44"/>
    <w:rsid w:val="00600E05"/>
    <w:rsid w:val="0060143A"/>
    <w:rsid w:val="00601670"/>
    <w:rsid w:val="0060169B"/>
    <w:rsid w:val="00601858"/>
    <w:rsid w:val="00601D0B"/>
    <w:rsid w:val="00601DFC"/>
    <w:rsid w:val="00601E81"/>
    <w:rsid w:val="00601F2B"/>
    <w:rsid w:val="006022DA"/>
    <w:rsid w:val="006023CC"/>
    <w:rsid w:val="006025DD"/>
    <w:rsid w:val="00602C76"/>
    <w:rsid w:val="00602EA1"/>
    <w:rsid w:val="00602F7A"/>
    <w:rsid w:val="00602FB9"/>
    <w:rsid w:val="0060314C"/>
    <w:rsid w:val="0060327C"/>
    <w:rsid w:val="00603612"/>
    <w:rsid w:val="00603878"/>
    <w:rsid w:val="006038D7"/>
    <w:rsid w:val="0060394E"/>
    <w:rsid w:val="00603C91"/>
    <w:rsid w:val="00603F96"/>
    <w:rsid w:val="006042C1"/>
    <w:rsid w:val="0060484F"/>
    <w:rsid w:val="00604B6F"/>
    <w:rsid w:val="00604DA6"/>
    <w:rsid w:val="00604FCA"/>
    <w:rsid w:val="00605066"/>
    <w:rsid w:val="00605414"/>
    <w:rsid w:val="00605560"/>
    <w:rsid w:val="006055A4"/>
    <w:rsid w:val="0060562B"/>
    <w:rsid w:val="00605727"/>
    <w:rsid w:val="00605922"/>
    <w:rsid w:val="00605A29"/>
    <w:rsid w:val="00605C99"/>
    <w:rsid w:val="00606325"/>
    <w:rsid w:val="00606A2D"/>
    <w:rsid w:val="00606AB1"/>
    <w:rsid w:val="00606B9E"/>
    <w:rsid w:val="00606BEA"/>
    <w:rsid w:val="00606CAB"/>
    <w:rsid w:val="00606CF3"/>
    <w:rsid w:val="00606DB9"/>
    <w:rsid w:val="00606E3E"/>
    <w:rsid w:val="00606E41"/>
    <w:rsid w:val="00606EA3"/>
    <w:rsid w:val="00606EB3"/>
    <w:rsid w:val="00606FF4"/>
    <w:rsid w:val="006071B1"/>
    <w:rsid w:val="00607278"/>
    <w:rsid w:val="00607326"/>
    <w:rsid w:val="006073B7"/>
    <w:rsid w:val="006074E5"/>
    <w:rsid w:val="006076E7"/>
    <w:rsid w:val="0060773B"/>
    <w:rsid w:val="00607781"/>
    <w:rsid w:val="00607B72"/>
    <w:rsid w:val="00607BF9"/>
    <w:rsid w:val="00607CFB"/>
    <w:rsid w:val="00607D9A"/>
    <w:rsid w:val="00607DAC"/>
    <w:rsid w:val="006105F9"/>
    <w:rsid w:val="00610678"/>
    <w:rsid w:val="00610721"/>
    <w:rsid w:val="006108FD"/>
    <w:rsid w:val="00610C1D"/>
    <w:rsid w:val="00610C97"/>
    <w:rsid w:val="00610EDA"/>
    <w:rsid w:val="00610F97"/>
    <w:rsid w:val="0061106F"/>
    <w:rsid w:val="00611272"/>
    <w:rsid w:val="006113EC"/>
    <w:rsid w:val="00611427"/>
    <w:rsid w:val="006114E1"/>
    <w:rsid w:val="0061165C"/>
    <w:rsid w:val="006116F3"/>
    <w:rsid w:val="00611901"/>
    <w:rsid w:val="00611AA6"/>
    <w:rsid w:val="00611B84"/>
    <w:rsid w:val="00611D00"/>
    <w:rsid w:val="00611DE8"/>
    <w:rsid w:val="00611E3B"/>
    <w:rsid w:val="00611E9C"/>
    <w:rsid w:val="006120CC"/>
    <w:rsid w:val="006120CD"/>
    <w:rsid w:val="00612205"/>
    <w:rsid w:val="00612262"/>
    <w:rsid w:val="0061243B"/>
    <w:rsid w:val="0061259B"/>
    <w:rsid w:val="00612615"/>
    <w:rsid w:val="00612866"/>
    <w:rsid w:val="00612957"/>
    <w:rsid w:val="006131A2"/>
    <w:rsid w:val="0061322B"/>
    <w:rsid w:val="00613329"/>
    <w:rsid w:val="006134E5"/>
    <w:rsid w:val="006135CD"/>
    <w:rsid w:val="00613BFF"/>
    <w:rsid w:val="00613D64"/>
    <w:rsid w:val="0061401D"/>
    <w:rsid w:val="00614492"/>
    <w:rsid w:val="0061454A"/>
    <w:rsid w:val="00614811"/>
    <w:rsid w:val="00614B14"/>
    <w:rsid w:val="00614CDF"/>
    <w:rsid w:val="00614D40"/>
    <w:rsid w:val="00614D47"/>
    <w:rsid w:val="00614E36"/>
    <w:rsid w:val="00614E98"/>
    <w:rsid w:val="00615079"/>
    <w:rsid w:val="0061549C"/>
    <w:rsid w:val="00615714"/>
    <w:rsid w:val="0061573E"/>
    <w:rsid w:val="006157AF"/>
    <w:rsid w:val="0061598A"/>
    <w:rsid w:val="00615BAD"/>
    <w:rsid w:val="006166A8"/>
    <w:rsid w:val="006166CA"/>
    <w:rsid w:val="0061674C"/>
    <w:rsid w:val="00616D4C"/>
    <w:rsid w:val="00616E8A"/>
    <w:rsid w:val="00617024"/>
    <w:rsid w:val="006170A6"/>
    <w:rsid w:val="006170D6"/>
    <w:rsid w:val="0061712B"/>
    <w:rsid w:val="006171BB"/>
    <w:rsid w:val="0061792A"/>
    <w:rsid w:val="006179C6"/>
    <w:rsid w:val="00617BDC"/>
    <w:rsid w:val="00617C01"/>
    <w:rsid w:val="0062010B"/>
    <w:rsid w:val="0062038A"/>
    <w:rsid w:val="00620571"/>
    <w:rsid w:val="00620C2A"/>
    <w:rsid w:val="00620C3E"/>
    <w:rsid w:val="00620C7C"/>
    <w:rsid w:val="00620CE6"/>
    <w:rsid w:val="00620F97"/>
    <w:rsid w:val="006210AA"/>
    <w:rsid w:val="00621419"/>
    <w:rsid w:val="006214B4"/>
    <w:rsid w:val="0062166A"/>
    <w:rsid w:val="006217B1"/>
    <w:rsid w:val="0062186F"/>
    <w:rsid w:val="00621A91"/>
    <w:rsid w:val="00621B86"/>
    <w:rsid w:val="00621B93"/>
    <w:rsid w:val="00621BEE"/>
    <w:rsid w:val="0062209A"/>
    <w:rsid w:val="006222B5"/>
    <w:rsid w:val="0062244D"/>
    <w:rsid w:val="0062272B"/>
    <w:rsid w:val="006228EF"/>
    <w:rsid w:val="00622943"/>
    <w:rsid w:val="00622A6B"/>
    <w:rsid w:val="00622B53"/>
    <w:rsid w:val="00622E28"/>
    <w:rsid w:val="00622FDA"/>
    <w:rsid w:val="0062327D"/>
    <w:rsid w:val="0062331E"/>
    <w:rsid w:val="0062335C"/>
    <w:rsid w:val="0062343D"/>
    <w:rsid w:val="00623514"/>
    <w:rsid w:val="00623750"/>
    <w:rsid w:val="00623AE4"/>
    <w:rsid w:val="00623AF5"/>
    <w:rsid w:val="00623CB6"/>
    <w:rsid w:val="00623D6C"/>
    <w:rsid w:val="00623D71"/>
    <w:rsid w:val="00623F6F"/>
    <w:rsid w:val="00624293"/>
    <w:rsid w:val="00624439"/>
    <w:rsid w:val="00624646"/>
    <w:rsid w:val="006246E4"/>
    <w:rsid w:val="006247A3"/>
    <w:rsid w:val="00624969"/>
    <w:rsid w:val="00624A31"/>
    <w:rsid w:val="00624AB2"/>
    <w:rsid w:val="00624B5B"/>
    <w:rsid w:val="00624BD4"/>
    <w:rsid w:val="00624C46"/>
    <w:rsid w:val="00624D3B"/>
    <w:rsid w:val="00624D9B"/>
    <w:rsid w:val="00625084"/>
    <w:rsid w:val="006252F4"/>
    <w:rsid w:val="006253EF"/>
    <w:rsid w:val="00625413"/>
    <w:rsid w:val="006256CB"/>
    <w:rsid w:val="006257DA"/>
    <w:rsid w:val="00625AE7"/>
    <w:rsid w:val="00625C1D"/>
    <w:rsid w:val="00625CEA"/>
    <w:rsid w:val="00625E9E"/>
    <w:rsid w:val="00625ED1"/>
    <w:rsid w:val="00626022"/>
    <w:rsid w:val="00626096"/>
    <w:rsid w:val="006261A1"/>
    <w:rsid w:val="006263FB"/>
    <w:rsid w:val="00626481"/>
    <w:rsid w:val="006267C7"/>
    <w:rsid w:val="00626817"/>
    <w:rsid w:val="00626AC0"/>
    <w:rsid w:val="00626B25"/>
    <w:rsid w:val="0062736C"/>
    <w:rsid w:val="006274F2"/>
    <w:rsid w:val="00627977"/>
    <w:rsid w:val="00627A9B"/>
    <w:rsid w:val="00627BD4"/>
    <w:rsid w:val="0063031A"/>
    <w:rsid w:val="00630486"/>
    <w:rsid w:val="00630631"/>
    <w:rsid w:val="006306E2"/>
    <w:rsid w:val="006306E6"/>
    <w:rsid w:val="0063097A"/>
    <w:rsid w:val="00630A75"/>
    <w:rsid w:val="00630BEB"/>
    <w:rsid w:val="00630D54"/>
    <w:rsid w:val="006314FF"/>
    <w:rsid w:val="00631669"/>
    <w:rsid w:val="006316DA"/>
    <w:rsid w:val="00631AD4"/>
    <w:rsid w:val="00631EDA"/>
    <w:rsid w:val="00631EE6"/>
    <w:rsid w:val="0063204B"/>
    <w:rsid w:val="006321BD"/>
    <w:rsid w:val="00632436"/>
    <w:rsid w:val="006324D5"/>
    <w:rsid w:val="00632556"/>
    <w:rsid w:val="006329BB"/>
    <w:rsid w:val="00632A48"/>
    <w:rsid w:val="00632A5D"/>
    <w:rsid w:val="00632C1A"/>
    <w:rsid w:val="00632FBA"/>
    <w:rsid w:val="00633060"/>
    <w:rsid w:val="0063337E"/>
    <w:rsid w:val="006336DD"/>
    <w:rsid w:val="00633750"/>
    <w:rsid w:val="006337E3"/>
    <w:rsid w:val="00633ADC"/>
    <w:rsid w:val="00633B6D"/>
    <w:rsid w:val="0063424D"/>
    <w:rsid w:val="006344FF"/>
    <w:rsid w:val="0063452F"/>
    <w:rsid w:val="006345F3"/>
    <w:rsid w:val="006346B3"/>
    <w:rsid w:val="006346C0"/>
    <w:rsid w:val="00634980"/>
    <w:rsid w:val="00634A2D"/>
    <w:rsid w:val="00634A8E"/>
    <w:rsid w:val="00634DBE"/>
    <w:rsid w:val="00634DEF"/>
    <w:rsid w:val="00634DF7"/>
    <w:rsid w:val="006352B3"/>
    <w:rsid w:val="006353C0"/>
    <w:rsid w:val="0063545A"/>
    <w:rsid w:val="0063566E"/>
    <w:rsid w:val="00635988"/>
    <w:rsid w:val="00635AFC"/>
    <w:rsid w:val="00635CD2"/>
    <w:rsid w:val="00635D6B"/>
    <w:rsid w:val="00635DFC"/>
    <w:rsid w:val="00635EC0"/>
    <w:rsid w:val="00636195"/>
    <w:rsid w:val="0063619D"/>
    <w:rsid w:val="00636378"/>
    <w:rsid w:val="00636441"/>
    <w:rsid w:val="00636467"/>
    <w:rsid w:val="006365EC"/>
    <w:rsid w:val="006369F3"/>
    <w:rsid w:val="00636C92"/>
    <w:rsid w:val="00636DC7"/>
    <w:rsid w:val="00636E50"/>
    <w:rsid w:val="00636E65"/>
    <w:rsid w:val="00637472"/>
    <w:rsid w:val="006377D6"/>
    <w:rsid w:val="006379B5"/>
    <w:rsid w:val="00637AE4"/>
    <w:rsid w:val="00637B1F"/>
    <w:rsid w:val="00637B2C"/>
    <w:rsid w:val="00637C28"/>
    <w:rsid w:val="00637C3D"/>
    <w:rsid w:val="00637DEF"/>
    <w:rsid w:val="00637E2A"/>
    <w:rsid w:val="00637ECF"/>
    <w:rsid w:val="006400DE"/>
    <w:rsid w:val="00640204"/>
    <w:rsid w:val="006402FF"/>
    <w:rsid w:val="00640344"/>
    <w:rsid w:val="006403BE"/>
    <w:rsid w:val="00640699"/>
    <w:rsid w:val="006406FE"/>
    <w:rsid w:val="0064081E"/>
    <w:rsid w:val="00640890"/>
    <w:rsid w:val="006408DF"/>
    <w:rsid w:val="006408EF"/>
    <w:rsid w:val="00640C84"/>
    <w:rsid w:val="00640CED"/>
    <w:rsid w:val="00640F5F"/>
    <w:rsid w:val="006411D6"/>
    <w:rsid w:val="006412F3"/>
    <w:rsid w:val="0064143A"/>
    <w:rsid w:val="00641527"/>
    <w:rsid w:val="00641696"/>
    <w:rsid w:val="006417D6"/>
    <w:rsid w:val="00641CBB"/>
    <w:rsid w:val="00641E5B"/>
    <w:rsid w:val="00642150"/>
    <w:rsid w:val="0064235B"/>
    <w:rsid w:val="00642415"/>
    <w:rsid w:val="00642507"/>
    <w:rsid w:val="0064264F"/>
    <w:rsid w:val="0064267E"/>
    <w:rsid w:val="00642ACE"/>
    <w:rsid w:val="00642AF4"/>
    <w:rsid w:val="00642C58"/>
    <w:rsid w:val="00642D0D"/>
    <w:rsid w:val="00642DE0"/>
    <w:rsid w:val="00642E47"/>
    <w:rsid w:val="00642F73"/>
    <w:rsid w:val="00643254"/>
    <w:rsid w:val="0064334B"/>
    <w:rsid w:val="0064353D"/>
    <w:rsid w:val="006436F2"/>
    <w:rsid w:val="006437CE"/>
    <w:rsid w:val="00643C54"/>
    <w:rsid w:val="00643D75"/>
    <w:rsid w:val="00644003"/>
    <w:rsid w:val="0064407B"/>
    <w:rsid w:val="006440E8"/>
    <w:rsid w:val="00644109"/>
    <w:rsid w:val="006441B9"/>
    <w:rsid w:val="0064451A"/>
    <w:rsid w:val="0064499D"/>
    <w:rsid w:val="00644A50"/>
    <w:rsid w:val="00644AAB"/>
    <w:rsid w:val="00644AD5"/>
    <w:rsid w:val="00645035"/>
    <w:rsid w:val="0064546B"/>
    <w:rsid w:val="006456CE"/>
    <w:rsid w:val="006456FE"/>
    <w:rsid w:val="00645867"/>
    <w:rsid w:val="00645895"/>
    <w:rsid w:val="006458CF"/>
    <w:rsid w:val="00645A13"/>
    <w:rsid w:val="00645A5E"/>
    <w:rsid w:val="00645DF0"/>
    <w:rsid w:val="00645FE7"/>
    <w:rsid w:val="00646134"/>
    <w:rsid w:val="0064686C"/>
    <w:rsid w:val="00646E8E"/>
    <w:rsid w:val="00646ECE"/>
    <w:rsid w:val="006471C9"/>
    <w:rsid w:val="006473EC"/>
    <w:rsid w:val="0064751B"/>
    <w:rsid w:val="00647602"/>
    <w:rsid w:val="00647609"/>
    <w:rsid w:val="006476D9"/>
    <w:rsid w:val="00647844"/>
    <w:rsid w:val="006478E9"/>
    <w:rsid w:val="00647AE9"/>
    <w:rsid w:val="00647BFB"/>
    <w:rsid w:val="00647E7B"/>
    <w:rsid w:val="00647EA8"/>
    <w:rsid w:val="006500F8"/>
    <w:rsid w:val="006501FC"/>
    <w:rsid w:val="0065023C"/>
    <w:rsid w:val="0065031B"/>
    <w:rsid w:val="00650627"/>
    <w:rsid w:val="00650761"/>
    <w:rsid w:val="006508D3"/>
    <w:rsid w:val="006509A8"/>
    <w:rsid w:val="00650ACE"/>
    <w:rsid w:val="00650B68"/>
    <w:rsid w:val="00650CFA"/>
    <w:rsid w:val="00650D89"/>
    <w:rsid w:val="00650F2B"/>
    <w:rsid w:val="0065113B"/>
    <w:rsid w:val="00651218"/>
    <w:rsid w:val="0065136A"/>
    <w:rsid w:val="00651536"/>
    <w:rsid w:val="00651659"/>
    <w:rsid w:val="006516A8"/>
    <w:rsid w:val="0065184A"/>
    <w:rsid w:val="00651B4A"/>
    <w:rsid w:val="00651E27"/>
    <w:rsid w:val="0065209D"/>
    <w:rsid w:val="00652376"/>
    <w:rsid w:val="00652411"/>
    <w:rsid w:val="006526D8"/>
    <w:rsid w:val="00652954"/>
    <w:rsid w:val="006529E3"/>
    <w:rsid w:val="00652CA3"/>
    <w:rsid w:val="00652CEB"/>
    <w:rsid w:val="00652E92"/>
    <w:rsid w:val="0065302A"/>
    <w:rsid w:val="00653091"/>
    <w:rsid w:val="006531B2"/>
    <w:rsid w:val="00653413"/>
    <w:rsid w:val="0065348B"/>
    <w:rsid w:val="00653601"/>
    <w:rsid w:val="006537D8"/>
    <w:rsid w:val="00653898"/>
    <w:rsid w:val="00653A1D"/>
    <w:rsid w:val="00653B01"/>
    <w:rsid w:val="00653B33"/>
    <w:rsid w:val="00653D08"/>
    <w:rsid w:val="00653EBD"/>
    <w:rsid w:val="00654185"/>
    <w:rsid w:val="0065421E"/>
    <w:rsid w:val="00654619"/>
    <w:rsid w:val="0065461E"/>
    <w:rsid w:val="006548F9"/>
    <w:rsid w:val="00654958"/>
    <w:rsid w:val="00654E3B"/>
    <w:rsid w:val="00654EE9"/>
    <w:rsid w:val="006551F1"/>
    <w:rsid w:val="0065528D"/>
    <w:rsid w:val="006556D6"/>
    <w:rsid w:val="006557A3"/>
    <w:rsid w:val="0065591D"/>
    <w:rsid w:val="006559ED"/>
    <w:rsid w:val="00655A8B"/>
    <w:rsid w:val="00655DEC"/>
    <w:rsid w:val="00655E39"/>
    <w:rsid w:val="00656364"/>
    <w:rsid w:val="006565A9"/>
    <w:rsid w:val="00656679"/>
    <w:rsid w:val="00656767"/>
    <w:rsid w:val="006568DC"/>
    <w:rsid w:val="00656A64"/>
    <w:rsid w:val="00656BCB"/>
    <w:rsid w:val="00656DC2"/>
    <w:rsid w:val="00656DC6"/>
    <w:rsid w:val="006570D2"/>
    <w:rsid w:val="006573D3"/>
    <w:rsid w:val="00657592"/>
    <w:rsid w:val="00657780"/>
    <w:rsid w:val="006578B3"/>
    <w:rsid w:val="006579F5"/>
    <w:rsid w:val="00657AE3"/>
    <w:rsid w:val="00657D9C"/>
    <w:rsid w:val="00657E1D"/>
    <w:rsid w:val="00657FD3"/>
    <w:rsid w:val="00660029"/>
    <w:rsid w:val="006600E1"/>
    <w:rsid w:val="00660324"/>
    <w:rsid w:val="006607C3"/>
    <w:rsid w:val="00660A81"/>
    <w:rsid w:val="00660C0E"/>
    <w:rsid w:val="00660CAD"/>
    <w:rsid w:val="00660F1D"/>
    <w:rsid w:val="00661058"/>
    <w:rsid w:val="006610D0"/>
    <w:rsid w:val="00661242"/>
    <w:rsid w:val="00661367"/>
    <w:rsid w:val="00661385"/>
    <w:rsid w:val="00661655"/>
    <w:rsid w:val="0066183B"/>
    <w:rsid w:val="00661C94"/>
    <w:rsid w:val="00661D45"/>
    <w:rsid w:val="00661F5A"/>
    <w:rsid w:val="00661F7F"/>
    <w:rsid w:val="00662119"/>
    <w:rsid w:val="00662126"/>
    <w:rsid w:val="0066222E"/>
    <w:rsid w:val="0066277B"/>
    <w:rsid w:val="00662901"/>
    <w:rsid w:val="006629B4"/>
    <w:rsid w:val="006629EA"/>
    <w:rsid w:val="00662AC9"/>
    <w:rsid w:val="00662D59"/>
    <w:rsid w:val="006630D7"/>
    <w:rsid w:val="0066329E"/>
    <w:rsid w:val="006632FC"/>
    <w:rsid w:val="0066339A"/>
    <w:rsid w:val="00663475"/>
    <w:rsid w:val="006634C6"/>
    <w:rsid w:val="00663544"/>
    <w:rsid w:val="00663939"/>
    <w:rsid w:val="00663D9C"/>
    <w:rsid w:val="00663F46"/>
    <w:rsid w:val="006640DC"/>
    <w:rsid w:val="006642CD"/>
    <w:rsid w:val="006644C7"/>
    <w:rsid w:val="00664553"/>
    <w:rsid w:val="006646EE"/>
    <w:rsid w:val="006647DE"/>
    <w:rsid w:val="00664AD3"/>
    <w:rsid w:val="00664B76"/>
    <w:rsid w:val="00664D19"/>
    <w:rsid w:val="00664EC8"/>
    <w:rsid w:val="00665286"/>
    <w:rsid w:val="006654AB"/>
    <w:rsid w:val="0066554C"/>
    <w:rsid w:val="006657BB"/>
    <w:rsid w:val="00665837"/>
    <w:rsid w:val="006658D3"/>
    <w:rsid w:val="006658F8"/>
    <w:rsid w:val="00665C37"/>
    <w:rsid w:val="00665CD7"/>
    <w:rsid w:val="00666180"/>
    <w:rsid w:val="0066623E"/>
    <w:rsid w:val="006663FE"/>
    <w:rsid w:val="00666538"/>
    <w:rsid w:val="006666E4"/>
    <w:rsid w:val="006666F2"/>
    <w:rsid w:val="006668EA"/>
    <w:rsid w:val="00666B80"/>
    <w:rsid w:val="00666CBC"/>
    <w:rsid w:val="00666EDD"/>
    <w:rsid w:val="00666F80"/>
    <w:rsid w:val="00667506"/>
    <w:rsid w:val="0066779E"/>
    <w:rsid w:val="00667E86"/>
    <w:rsid w:val="00670122"/>
    <w:rsid w:val="006701C0"/>
    <w:rsid w:val="00670526"/>
    <w:rsid w:val="00670AB2"/>
    <w:rsid w:val="00670F17"/>
    <w:rsid w:val="0067106A"/>
    <w:rsid w:val="0067126A"/>
    <w:rsid w:val="00671393"/>
    <w:rsid w:val="006714A5"/>
    <w:rsid w:val="006714AC"/>
    <w:rsid w:val="00671B05"/>
    <w:rsid w:val="00671BE1"/>
    <w:rsid w:val="00671D66"/>
    <w:rsid w:val="00671DDD"/>
    <w:rsid w:val="00671F21"/>
    <w:rsid w:val="00671F5C"/>
    <w:rsid w:val="0067229A"/>
    <w:rsid w:val="006722B9"/>
    <w:rsid w:val="00672390"/>
    <w:rsid w:val="00672396"/>
    <w:rsid w:val="006725C3"/>
    <w:rsid w:val="0067265B"/>
    <w:rsid w:val="0067274E"/>
    <w:rsid w:val="006727E6"/>
    <w:rsid w:val="00672817"/>
    <w:rsid w:val="00672933"/>
    <w:rsid w:val="006729B4"/>
    <w:rsid w:val="00672B16"/>
    <w:rsid w:val="00672B38"/>
    <w:rsid w:val="00672BA9"/>
    <w:rsid w:val="00672DFF"/>
    <w:rsid w:val="00672E4C"/>
    <w:rsid w:val="00672E9E"/>
    <w:rsid w:val="00672F40"/>
    <w:rsid w:val="006730AB"/>
    <w:rsid w:val="006730F5"/>
    <w:rsid w:val="00673157"/>
    <w:rsid w:val="00673483"/>
    <w:rsid w:val="00673565"/>
    <w:rsid w:val="0067359C"/>
    <w:rsid w:val="00673777"/>
    <w:rsid w:val="00673B3B"/>
    <w:rsid w:val="00673B95"/>
    <w:rsid w:val="00673D56"/>
    <w:rsid w:val="00673ED6"/>
    <w:rsid w:val="006741E3"/>
    <w:rsid w:val="00674447"/>
    <w:rsid w:val="0067451E"/>
    <w:rsid w:val="00674540"/>
    <w:rsid w:val="00674556"/>
    <w:rsid w:val="00674580"/>
    <w:rsid w:val="00674844"/>
    <w:rsid w:val="0067488E"/>
    <w:rsid w:val="006748A9"/>
    <w:rsid w:val="00674C09"/>
    <w:rsid w:val="006752E0"/>
    <w:rsid w:val="0067565B"/>
    <w:rsid w:val="00675686"/>
    <w:rsid w:val="00675A85"/>
    <w:rsid w:val="00675C82"/>
    <w:rsid w:val="00675C90"/>
    <w:rsid w:val="00675CAA"/>
    <w:rsid w:val="00675D10"/>
    <w:rsid w:val="00675DC9"/>
    <w:rsid w:val="00675E5C"/>
    <w:rsid w:val="006762FB"/>
    <w:rsid w:val="00676594"/>
    <w:rsid w:val="00676691"/>
    <w:rsid w:val="00676828"/>
    <w:rsid w:val="00676A19"/>
    <w:rsid w:val="00676A82"/>
    <w:rsid w:val="0067704C"/>
    <w:rsid w:val="006770B5"/>
    <w:rsid w:val="006770CB"/>
    <w:rsid w:val="006773F9"/>
    <w:rsid w:val="00677677"/>
    <w:rsid w:val="0067776F"/>
    <w:rsid w:val="00677C10"/>
    <w:rsid w:val="00677D82"/>
    <w:rsid w:val="0068010B"/>
    <w:rsid w:val="00680419"/>
    <w:rsid w:val="006805A6"/>
    <w:rsid w:val="00680664"/>
    <w:rsid w:val="0068070D"/>
    <w:rsid w:val="00680764"/>
    <w:rsid w:val="00680932"/>
    <w:rsid w:val="006809AC"/>
    <w:rsid w:val="00680A52"/>
    <w:rsid w:val="00680ABF"/>
    <w:rsid w:val="00680C85"/>
    <w:rsid w:val="00680F80"/>
    <w:rsid w:val="00681386"/>
    <w:rsid w:val="0068194C"/>
    <w:rsid w:val="00681FC4"/>
    <w:rsid w:val="00682169"/>
    <w:rsid w:val="006821D8"/>
    <w:rsid w:val="00682517"/>
    <w:rsid w:val="00682688"/>
    <w:rsid w:val="0068273A"/>
    <w:rsid w:val="006827DC"/>
    <w:rsid w:val="006828D3"/>
    <w:rsid w:val="006828D4"/>
    <w:rsid w:val="006829D1"/>
    <w:rsid w:val="00682A6E"/>
    <w:rsid w:val="00682AF1"/>
    <w:rsid w:val="00682C1C"/>
    <w:rsid w:val="00682D70"/>
    <w:rsid w:val="00682DF7"/>
    <w:rsid w:val="00683139"/>
    <w:rsid w:val="006831D6"/>
    <w:rsid w:val="006831DB"/>
    <w:rsid w:val="006832FB"/>
    <w:rsid w:val="006833DA"/>
    <w:rsid w:val="0068386C"/>
    <w:rsid w:val="006839D4"/>
    <w:rsid w:val="00683AF2"/>
    <w:rsid w:val="00683CE3"/>
    <w:rsid w:val="00683DAA"/>
    <w:rsid w:val="00683F8F"/>
    <w:rsid w:val="006840A9"/>
    <w:rsid w:val="00684165"/>
    <w:rsid w:val="0068425D"/>
    <w:rsid w:val="00684887"/>
    <w:rsid w:val="00684B9C"/>
    <w:rsid w:val="00684C4E"/>
    <w:rsid w:val="00684F81"/>
    <w:rsid w:val="00684FCC"/>
    <w:rsid w:val="006854BE"/>
    <w:rsid w:val="00685547"/>
    <w:rsid w:val="006855D3"/>
    <w:rsid w:val="0068580D"/>
    <w:rsid w:val="00685832"/>
    <w:rsid w:val="00685885"/>
    <w:rsid w:val="00685932"/>
    <w:rsid w:val="00685A64"/>
    <w:rsid w:val="00685C32"/>
    <w:rsid w:val="00685C9C"/>
    <w:rsid w:val="00685F47"/>
    <w:rsid w:val="00685F64"/>
    <w:rsid w:val="006861CC"/>
    <w:rsid w:val="006863CA"/>
    <w:rsid w:val="006865CE"/>
    <w:rsid w:val="0068662C"/>
    <w:rsid w:val="00686725"/>
    <w:rsid w:val="00686812"/>
    <w:rsid w:val="00686912"/>
    <w:rsid w:val="0068696C"/>
    <w:rsid w:val="00686A85"/>
    <w:rsid w:val="00686A9D"/>
    <w:rsid w:val="00686ABB"/>
    <w:rsid w:val="00686BD6"/>
    <w:rsid w:val="00686CFC"/>
    <w:rsid w:val="00686D54"/>
    <w:rsid w:val="006870CD"/>
    <w:rsid w:val="006870F2"/>
    <w:rsid w:val="006872AA"/>
    <w:rsid w:val="00687437"/>
    <w:rsid w:val="00687456"/>
    <w:rsid w:val="0068754E"/>
    <w:rsid w:val="00687578"/>
    <w:rsid w:val="0068758D"/>
    <w:rsid w:val="006876A4"/>
    <w:rsid w:val="0068785B"/>
    <w:rsid w:val="00687A77"/>
    <w:rsid w:val="00687B42"/>
    <w:rsid w:val="00687D97"/>
    <w:rsid w:val="00687E3C"/>
    <w:rsid w:val="00690341"/>
    <w:rsid w:val="0069036C"/>
    <w:rsid w:val="00690630"/>
    <w:rsid w:val="006909E7"/>
    <w:rsid w:val="00690D14"/>
    <w:rsid w:val="00690EEB"/>
    <w:rsid w:val="0069107C"/>
    <w:rsid w:val="006915CF"/>
    <w:rsid w:val="00691944"/>
    <w:rsid w:val="00691964"/>
    <w:rsid w:val="00691AF0"/>
    <w:rsid w:val="00691BAF"/>
    <w:rsid w:val="00691D54"/>
    <w:rsid w:val="00691F9A"/>
    <w:rsid w:val="00692140"/>
    <w:rsid w:val="00692270"/>
    <w:rsid w:val="00692353"/>
    <w:rsid w:val="0069241D"/>
    <w:rsid w:val="00692471"/>
    <w:rsid w:val="006924E2"/>
    <w:rsid w:val="00692514"/>
    <w:rsid w:val="006925BA"/>
    <w:rsid w:val="0069299E"/>
    <w:rsid w:val="00692A83"/>
    <w:rsid w:val="00692AED"/>
    <w:rsid w:val="00692B2B"/>
    <w:rsid w:val="00692F17"/>
    <w:rsid w:val="006930CE"/>
    <w:rsid w:val="006932F6"/>
    <w:rsid w:val="006933B4"/>
    <w:rsid w:val="0069343F"/>
    <w:rsid w:val="006934CF"/>
    <w:rsid w:val="00693C87"/>
    <w:rsid w:val="006940BD"/>
    <w:rsid w:val="0069420C"/>
    <w:rsid w:val="00694619"/>
    <w:rsid w:val="006946B1"/>
    <w:rsid w:val="006949C2"/>
    <w:rsid w:val="00694BC8"/>
    <w:rsid w:val="00694C0F"/>
    <w:rsid w:val="00694C42"/>
    <w:rsid w:val="00694C8A"/>
    <w:rsid w:val="00694FCD"/>
    <w:rsid w:val="0069523F"/>
    <w:rsid w:val="006953B8"/>
    <w:rsid w:val="006954E5"/>
    <w:rsid w:val="0069561B"/>
    <w:rsid w:val="00695777"/>
    <w:rsid w:val="006957D1"/>
    <w:rsid w:val="00695958"/>
    <w:rsid w:val="00695A21"/>
    <w:rsid w:val="00695B80"/>
    <w:rsid w:val="00695C86"/>
    <w:rsid w:val="00695CCB"/>
    <w:rsid w:val="00695D0B"/>
    <w:rsid w:val="00695D86"/>
    <w:rsid w:val="00696188"/>
    <w:rsid w:val="0069627B"/>
    <w:rsid w:val="0069645B"/>
    <w:rsid w:val="0069684D"/>
    <w:rsid w:val="00696B35"/>
    <w:rsid w:val="00696B84"/>
    <w:rsid w:val="00696BE8"/>
    <w:rsid w:val="00696ED9"/>
    <w:rsid w:val="006971DE"/>
    <w:rsid w:val="006972C0"/>
    <w:rsid w:val="00697444"/>
    <w:rsid w:val="00697529"/>
    <w:rsid w:val="0069754D"/>
    <w:rsid w:val="0069779E"/>
    <w:rsid w:val="00697B7B"/>
    <w:rsid w:val="00697C64"/>
    <w:rsid w:val="00697D2B"/>
    <w:rsid w:val="00697E69"/>
    <w:rsid w:val="006A013D"/>
    <w:rsid w:val="006A01AD"/>
    <w:rsid w:val="006A02C9"/>
    <w:rsid w:val="006A06FC"/>
    <w:rsid w:val="006A088D"/>
    <w:rsid w:val="006A08CE"/>
    <w:rsid w:val="006A098C"/>
    <w:rsid w:val="006A14D1"/>
    <w:rsid w:val="006A1824"/>
    <w:rsid w:val="006A1872"/>
    <w:rsid w:val="006A1B5E"/>
    <w:rsid w:val="006A1C4C"/>
    <w:rsid w:val="006A1F56"/>
    <w:rsid w:val="006A1F71"/>
    <w:rsid w:val="006A2040"/>
    <w:rsid w:val="006A2157"/>
    <w:rsid w:val="006A217C"/>
    <w:rsid w:val="006A21B6"/>
    <w:rsid w:val="006A25D2"/>
    <w:rsid w:val="006A27C2"/>
    <w:rsid w:val="006A2935"/>
    <w:rsid w:val="006A2962"/>
    <w:rsid w:val="006A2A16"/>
    <w:rsid w:val="006A2E6C"/>
    <w:rsid w:val="006A2EEC"/>
    <w:rsid w:val="006A3184"/>
    <w:rsid w:val="006A32AD"/>
    <w:rsid w:val="006A33AE"/>
    <w:rsid w:val="006A36B4"/>
    <w:rsid w:val="006A3A2C"/>
    <w:rsid w:val="006A3A4E"/>
    <w:rsid w:val="006A3A6B"/>
    <w:rsid w:val="006A3A8E"/>
    <w:rsid w:val="006A3B20"/>
    <w:rsid w:val="006A3DA2"/>
    <w:rsid w:val="006A3E0E"/>
    <w:rsid w:val="006A3ED5"/>
    <w:rsid w:val="006A4D2F"/>
    <w:rsid w:val="006A4E27"/>
    <w:rsid w:val="006A4E58"/>
    <w:rsid w:val="006A5052"/>
    <w:rsid w:val="006A537C"/>
    <w:rsid w:val="006A5429"/>
    <w:rsid w:val="006A54BA"/>
    <w:rsid w:val="006A55B9"/>
    <w:rsid w:val="006A5807"/>
    <w:rsid w:val="006A58BB"/>
    <w:rsid w:val="006A5BE5"/>
    <w:rsid w:val="006A5D88"/>
    <w:rsid w:val="006A5ED5"/>
    <w:rsid w:val="006A5FDB"/>
    <w:rsid w:val="006A6074"/>
    <w:rsid w:val="006A65FC"/>
    <w:rsid w:val="006A6999"/>
    <w:rsid w:val="006A69A2"/>
    <w:rsid w:val="006A6AE8"/>
    <w:rsid w:val="006A7102"/>
    <w:rsid w:val="006A7371"/>
    <w:rsid w:val="006A76B3"/>
    <w:rsid w:val="006A78D0"/>
    <w:rsid w:val="006A79F4"/>
    <w:rsid w:val="006A7DFD"/>
    <w:rsid w:val="006A7EA6"/>
    <w:rsid w:val="006B0026"/>
    <w:rsid w:val="006B00B4"/>
    <w:rsid w:val="006B010D"/>
    <w:rsid w:val="006B031E"/>
    <w:rsid w:val="006B04B3"/>
    <w:rsid w:val="006B04C9"/>
    <w:rsid w:val="006B0A89"/>
    <w:rsid w:val="006B0D34"/>
    <w:rsid w:val="006B0D90"/>
    <w:rsid w:val="006B10CC"/>
    <w:rsid w:val="006B1158"/>
    <w:rsid w:val="006B117C"/>
    <w:rsid w:val="006B11A2"/>
    <w:rsid w:val="006B1A97"/>
    <w:rsid w:val="006B1C4E"/>
    <w:rsid w:val="006B1E4F"/>
    <w:rsid w:val="006B20DD"/>
    <w:rsid w:val="006B23E6"/>
    <w:rsid w:val="006B24CE"/>
    <w:rsid w:val="006B2768"/>
    <w:rsid w:val="006B27AA"/>
    <w:rsid w:val="006B28C7"/>
    <w:rsid w:val="006B2962"/>
    <w:rsid w:val="006B2C0D"/>
    <w:rsid w:val="006B2C7F"/>
    <w:rsid w:val="006B3014"/>
    <w:rsid w:val="006B327D"/>
    <w:rsid w:val="006B3575"/>
    <w:rsid w:val="006B35E2"/>
    <w:rsid w:val="006B3A1D"/>
    <w:rsid w:val="006B3B9C"/>
    <w:rsid w:val="006B3F0B"/>
    <w:rsid w:val="006B40F8"/>
    <w:rsid w:val="006B4175"/>
    <w:rsid w:val="006B431E"/>
    <w:rsid w:val="006B4417"/>
    <w:rsid w:val="006B442C"/>
    <w:rsid w:val="006B49C5"/>
    <w:rsid w:val="006B49EF"/>
    <w:rsid w:val="006B50F5"/>
    <w:rsid w:val="006B5270"/>
    <w:rsid w:val="006B53AC"/>
    <w:rsid w:val="006B54C9"/>
    <w:rsid w:val="006B558D"/>
    <w:rsid w:val="006B5915"/>
    <w:rsid w:val="006B5B12"/>
    <w:rsid w:val="006B5D8E"/>
    <w:rsid w:val="006B62EA"/>
    <w:rsid w:val="006B632F"/>
    <w:rsid w:val="006B637E"/>
    <w:rsid w:val="006B647E"/>
    <w:rsid w:val="006B6597"/>
    <w:rsid w:val="006B6750"/>
    <w:rsid w:val="006B6751"/>
    <w:rsid w:val="006B698D"/>
    <w:rsid w:val="006B6A74"/>
    <w:rsid w:val="006B6B7B"/>
    <w:rsid w:val="006B6EDC"/>
    <w:rsid w:val="006B6F7B"/>
    <w:rsid w:val="006B70A8"/>
    <w:rsid w:val="006B7447"/>
    <w:rsid w:val="006B7712"/>
    <w:rsid w:val="006B7892"/>
    <w:rsid w:val="006B78B0"/>
    <w:rsid w:val="006B7932"/>
    <w:rsid w:val="006B793E"/>
    <w:rsid w:val="006B7A59"/>
    <w:rsid w:val="006B7C20"/>
    <w:rsid w:val="006B7D66"/>
    <w:rsid w:val="006B7E0B"/>
    <w:rsid w:val="006B7E83"/>
    <w:rsid w:val="006B7F66"/>
    <w:rsid w:val="006C01E2"/>
    <w:rsid w:val="006C037D"/>
    <w:rsid w:val="006C0396"/>
    <w:rsid w:val="006C04D3"/>
    <w:rsid w:val="006C05FB"/>
    <w:rsid w:val="006C07CB"/>
    <w:rsid w:val="006C0B91"/>
    <w:rsid w:val="006C0BDC"/>
    <w:rsid w:val="006C0CCC"/>
    <w:rsid w:val="006C0D52"/>
    <w:rsid w:val="006C0EBF"/>
    <w:rsid w:val="006C1259"/>
    <w:rsid w:val="006C1312"/>
    <w:rsid w:val="006C153B"/>
    <w:rsid w:val="006C1665"/>
    <w:rsid w:val="006C1782"/>
    <w:rsid w:val="006C18B4"/>
    <w:rsid w:val="006C18E6"/>
    <w:rsid w:val="006C19BD"/>
    <w:rsid w:val="006C1DB2"/>
    <w:rsid w:val="006C21D1"/>
    <w:rsid w:val="006C2242"/>
    <w:rsid w:val="006C22D7"/>
    <w:rsid w:val="006C26AF"/>
    <w:rsid w:val="006C29CD"/>
    <w:rsid w:val="006C2ABA"/>
    <w:rsid w:val="006C2B65"/>
    <w:rsid w:val="006C2F70"/>
    <w:rsid w:val="006C2FA0"/>
    <w:rsid w:val="006C2FD0"/>
    <w:rsid w:val="006C30F3"/>
    <w:rsid w:val="006C3272"/>
    <w:rsid w:val="006C3D1C"/>
    <w:rsid w:val="006C3D96"/>
    <w:rsid w:val="006C3FFA"/>
    <w:rsid w:val="006C4014"/>
    <w:rsid w:val="006C4140"/>
    <w:rsid w:val="006C4342"/>
    <w:rsid w:val="006C45C6"/>
    <w:rsid w:val="006C464F"/>
    <w:rsid w:val="006C4818"/>
    <w:rsid w:val="006C48E1"/>
    <w:rsid w:val="006C492D"/>
    <w:rsid w:val="006C4C65"/>
    <w:rsid w:val="006C4D61"/>
    <w:rsid w:val="006C4FBF"/>
    <w:rsid w:val="006C4FFC"/>
    <w:rsid w:val="006C5068"/>
    <w:rsid w:val="006C52C3"/>
    <w:rsid w:val="006C5306"/>
    <w:rsid w:val="006C54C2"/>
    <w:rsid w:val="006C55C2"/>
    <w:rsid w:val="006C5635"/>
    <w:rsid w:val="006C57A1"/>
    <w:rsid w:val="006C5DBC"/>
    <w:rsid w:val="006C5E68"/>
    <w:rsid w:val="006C6472"/>
    <w:rsid w:val="006C6476"/>
    <w:rsid w:val="006C6512"/>
    <w:rsid w:val="006C655C"/>
    <w:rsid w:val="006C66CE"/>
    <w:rsid w:val="006C6735"/>
    <w:rsid w:val="006C696D"/>
    <w:rsid w:val="006C6AE9"/>
    <w:rsid w:val="006C6D70"/>
    <w:rsid w:val="006C6FC1"/>
    <w:rsid w:val="006C6FE3"/>
    <w:rsid w:val="006C704A"/>
    <w:rsid w:val="006C7111"/>
    <w:rsid w:val="006C73F5"/>
    <w:rsid w:val="006C7996"/>
    <w:rsid w:val="006C7E77"/>
    <w:rsid w:val="006C7F51"/>
    <w:rsid w:val="006D0220"/>
    <w:rsid w:val="006D0333"/>
    <w:rsid w:val="006D0399"/>
    <w:rsid w:val="006D0484"/>
    <w:rsid w:val="006D0B45"/>
    <w:rsid w:val="006D0E41"/>
    <w:rsid w:val="006D0E4F"/>
    <w:rsid w:val="006D121D"/>
    <w:rsid w:val="006D13C3"/>
    <w:rsid w:val="006D14F0"/>
    <w:rsid w:val="006D18C8"/>
    <w:rsid w:val="006D18F0"/>
    <w:rsid w:val="006D1900"/>
    <w:rsid w:val="006D1934"/>
    <w:rsid w:val="006D1AAD"/>
    <w:rsid w:val="006D1CA7"/>
    <w:rsid w:val="006D1CEF"/>
    <w:rsid w:val="006D1CFB"/>
    <w:rsid w:val="006D1E79"/>
    <w:rsid w:val="006D2548"/>
    <w:rsid w:val="006D264F"/>
    <w:rsid w:val="006D271A"/>
    <w:rsid w:val="006D27CB"/>
    <w:rsid w:val="006D2967"/>
    <w:rsid w:val="006D2CEF"/>
    <w:rsid w:val="006D2DB9"/>
    <w:rsid w:val="006D2E35"/>
    <w:rsid w:val="006D2F89"/>
    <w:rsid w:val="006D32BC"/>
    <w:rsid w:val="006D334B"/>
    <w:rsid w:val="006D3706"/>
    <w:rsid w:val="006D3746"/>
    <w:rsid w:val="006D37D3"/>
    <w:rsid w:val="006D37DD"/>
    <w:rsid w:val="006D394D"/>
    <w:rsid w:val="006D3A06"/>
    <w:rsid w:val="006D3BA3"/>
    <w:rsid w:val="006D3BE6"/>
    <w:rsid w:val="006D3CFD"/>
    <w:rsid w:val="006D3D1A"/>
    <w:rsid w:val="006D3D63"/>
    <w:rsid w:val="006D40DC"/>
    <w:rsid w:val="006D41B2"/>
    <w:rsid w:val="006D41E5"/>
    <w:rsid w:val="006D41FA"/>
    <w:rsid w:val="006D44A2"/>
    <w:rsid w:val="006D44E1"/>
    <w:rsid w:val="006D45DC"/>
    <w:rsid w:val="006D4648"/>
    <w:rsid w:val="006D48EF"/>
    <w:rsid w:val="006D4938"/>
    <w:rsid w:val="006D4B77"/>
    <w:rsid w:val="006D4C15"/>
    <w:rsid w:val="006D4F47"/>
    <w:rsid w:val="006D500D"/>
    <w:rsid w:val="006D50BC"/>
    <w:rsid w:val="006D545A"/>
    <w:rsid w:val="006D56AA"/>
    <w:rsid w:val="006D57E0"/>
    <w:rsid w:val="006D5896"/>
    <w:rsid w:val="006D5CB8"/>
    <w:rsid w:val="006D5CE4"/>
    <w:rsid w:val="006D5D04"/>
    <w:rsid w:val="006D5D7B"/>
    <w:rsid w:val="006D5DF1"/>
    <w:rsid w:val="006D6066"/>
    <w:rsid w:val="006D61E0"/>
    <w:rsid w:val="006D61FE"/>
    <w:rsid w:val="006D6366"/>
    <w:rsid w:val="006D63F1"/>
    <w:rsid w:val="006D66B0"/>
    <w:rsid w:val="006D66F2"/>
    <w:rsid w:val="006D6798"/>
    <w:rsid w:val="006D6856"/>
    <w:rsid w:val="006D68BC"/>
    <w:rsid w:val="006D6B45"/>
    <w:rsid w:val="006D6D53"/>
    <w:rsid w:val="006D6DB4"/>
    <w:rsid w:val="006D6E57"/>
    <w:rsid w:val="006D713D"/>
    <w:rsid w:val="006D72FB"/>
    <w:rsid w:val="006D744B"/>
    <w:rsid w:val="006D75A8"/>
    <w:rsid w:val="006D7609"/>
    <w:rsid w:val="006D7649"/>
    <w:rsid w:val="006D7696"/>
    <w:rsid w:val="006D793A"/>
    <w:rsid w:val="006D7C1B"/>
    <w:rsid w:val="006D7D8D"/>
    <w:rsid w:val="006E067A"/>
    <w:rsid w:val="006E092A"/>
    <w:rsid w:val="006E0B60"/>
    <w:rsid w:val="006E0BB6"/>
    <w:rsid w:val="006E0CEE"/>
    <w:rsid w:val="006E1043"/>
    <w:rsid w:val="006E121E"/>
    <w:rsid w:val="006E15E9"/>
    <w:rsid w:val="006E1705"/>
    <w:rsid w:val="006E180D"/>
    <w:rsid w:val="006E19BB"/>
    <w:rsid w:val="006E19C1"/>
    <w:rsid w:val="006E1A89"/>
    <w:rsid w:val="006E1AF3"/>
    <w:rsid w:val="006E1EE2"/>
    <w:rsid w:val="006E20FE"/>
    <w:rsid w:val="006E214C"/>
    <w:rsid w:val="006E233E"/>
    <w:rsid w:val="006E2528"/>
    <w:rsid w:val="006E2868"/>
    <w:rsid w:val="006E2A0F"/>
    <w:rsid w:val="006E2B4B"/>
    <w:rsid w:val="006E2B90"/>
    <w:rsid w:val="006E2C3C"/>
    <w:rsid w:val="006E2D1F"/>
    <w:rsid w:val="006E3030"/>
    <w:rsid w:val="006E3121"/>
    <w:rsid w:val="006E3229"/>
    <w:rsid w:val="006E34E8"/>
    <w:rsid w:val="006E35FF"/>
    <w:rsid w:val="006E3977"/>
    <w:rsid w:val="006E39C7"/>
    <w:rsid w:val="006E3BCD"/>
    <w:rsid w:val="006E3C92"/>
    <w:rsid w:val="006E3CB0"/>
    <w:rsid w:val="006E45B6"/>
    <w:rsid w:val="006E45DF"/>
    <w:rsid w:val="006E4855"/>
    <w:rsid w:val="006E4A5F"/>
    <w:rsid w:val="006E4CCC"/>
    <w:rsid w:val="006E4D79"/>
    <w:rsid w:val="006E4EE9"/>
    <w:rsid w:val="006E4F07"/>
    <w:rsid w:val="006E50A8"/>
    <w:rsid w:val="006E51DE"/>
    <w:rsid w:val="006E535C"/>
    <w:rsid w:val="006E536F"/>
    <w:rsid w:val="006E5370"/>
    <w:rsid w:val="006E59D2"/>
    <w:rsid w:val="006E603A"/>
    <w:rsid w:val="006E60B1"/>
    <w:rsid w:val="006E6144"/>
    <w:rsid w:val="006E6168"/>
    <w:rsid w:val="006E63A8"/>
    <w:rsid w:val="006E641A"/>
    <w:rsid w:val="006E64E3"/>
    <w:rsid w:val="006E653B"/>
    <w:rsid w:val="006E6618"/>
    <w:rsid w:val="006E688E"/>
    <w:rsid w:val="006E689F"/>
    <w:rsid w:val="006E6C34"/>
    <w:rsid w:val="006E7255"/>
    <w:rsid w:val="006E744D"/>
    <w:rsid w:val="006E7469"/>
    <w:rsid w:val="006E74CF"/>
    <w:rsid w:val="006E75C8"/>
    <w:rsid w:val="006E77D7"/>
    <w:rsid w:val="006E77F4"/>
    <w:rsid w:val="006E7895"/>
    <w:rsid w:val="006E78D1"/>
    <w:rsid w:val="006E794A"/>
    <w:rsid w:val="006E7BA6"/>
    <w:rsid w:val="006E7C75"/>
    <w:rsid w:val="006E7DEC"/>
    <w:rsid w:val="006E7EA2"/>
    <w:rsid w:val="006E7EBB"/>
    <w:rsid w:val="006F0243"/>
    <w:rsid w:val="006F02E2"/>
    <w:rsid w:val="006F030E"/>
    <w:rsid w:val="006F0485"/>
    <w:rsid w:val="006F06AA"/>
    <w:rsid w:val="006F0A7A"/>
    <w:rsid w:val="006F0BCD"/>
    <w:rsid w:val="006F10F8"/>
    <w:rsid w:val="006F1117"/>
    <w:rsid w:val="006F11C9"/>
    <w:rsid w:val="006F16C1"/>
    <w:rsid w:val="006F19BF"/>
    <w:rsid w:val="006F1A3A"/>
    <w:rsid w:val="006F1F18"/>
    <w:rsid w:val="006F20D2"/>
    <w:rsid w:val="006F2216"/>
    <w:rsid w:val="006F221B"/>
    <w:rsid w:val="006F2470"/>
    <w:rsid w:val="006F2537"/>
    <w:rsid w:val="006F25DB"/>
    <w:rsid w:val="006F26A4"/>
    <w:rsid w:val="006F2702"/>
    <w:rsid w:val="006F278A"/>
    <w:rsid w:val="006F2822"/>
    <w:rsid w:val="006F2946"/>
    <w:rsid w:val="006F299B"/>
    <w:rsid w:val="006F2CD3"/>
    <w:rsid w:val="006F3009"/>
    <w:rsid w:val="006F3762"/>
    <w:rsid w:val="006F3780"/>
    <w:rsid w:val="006F380F"/>
    <w:rsid w:val="006F39B8"/>
    <w:rsid w:val="006F3EC7"/>
    <w:rsid w:val="006F3F78"/>
    <w:rsid w:val="006F403F"/>
    <w:rsid w:val="006F424A"/>
    <w:rsid w:val="006F42B1"/>
    <w:rsid w:val="006F4314"/>
    <w:rsid w:val="006F4571"/>
    <w:rsid w:val="006F46FD"/>
    <w:rsid w:val="006F4847"/>
    <w:rsid w:val="006F4A14"/>
    <w:rsid w:val="006F4B25"/>
    <w:rsid w:val="006F4F54"/>
    <w:rsid w:val="006F50D4"/>
    <w:rsid w:val="006F514C"/>
    <w:rsid w:val="006F546B"/>
    <w:rsid w:val="006F546E"/>
    <w:rsid w:val="006F5504"/>
    <w:rsid w:val="006F56CF"/>
    <w:rsid w:val="006F5A9D"/>
    <w:rsid w:val="006F5B15"/>
    <w:rsid w:val="006F5BCA"/>
    <w:rsid w:val="006F5DFB"/>
    <w:rsid w:val="006F63F7"/>
    <w:rsid w:val="006F64A9"/>
    <w:rsid w:val="006F65F8"/>
    <w:rsid w:val="006F670E"/>
    <w:rsid w:val="006F6DA3"/>
    <w:rsid w:val="006F6E32"/>
    <w:rsid w:val="006F6E4C"/>
    <w:rsid w:val="006F70D8"/>
    <w:rsid w:val="006F72C4"/>
    <w:rsid w:val="006F73A1"/>
    <w:rsid w:val="006F753F"/>
    <w:rsid w:val="006F7598"/>
    <w:rsid w:val="006F76B3"/>
    <w:rsid w:val="006F76D1"/>
    <w:rsid w:val="006F773E"/>
    <w:rsid w:val="006F7A12"/>
    <w:rsid w:val="006F7AB7"/>
    <w:rsid w:val="006F7C5C"/>
    <w:rsid w:val="006F7E28"/>
    <w:rsid w:val="007001AB"/>
    <w:rsid w:val="007001DB"/>
    <w:rsid w:val="007007C1"/>
    <w:rsid w:val="007007E4"/>
    <w:rsid w:val="0070091C"/>
    <w:rsid w:val="00700B89"/>
    <w:rsid w:val="00700D13"/>
    <w:rsid w:val="00700E00"/>
    <w:rsid w:val="00700F34"/>
    <w:rsid w:val="00700F7D"/>
    <w:rsid w:val="0070110B"/>
    <w:rsid w:val="007011C9"/>
    <w:rsid w:val="007011DF"/>
    <w:rsid w:val="00701503"/>
    <w:rsid w:val="00701729"/>
    <w:rsid w:val="00701854"/>
    <w:rsid w:val="00701D8E"/>
    <w:rsid w:val="00701E24"/>
    <w:rsid w:val="00701FB8"/>
    <w:rsid w:val="007021BA"/>
    <w:rsid w:val="007022EC"/>
    <w:rsid w:val="007024D7"/>
    <w:rsid w:val="007024F0"/>
    <w:rsid w:val="007026E6"/>
    <w:rsid w:val="00702AAD"/>
    <w:rsid w:val="00702BE5"/>
    <w:rsid w:val="00702C86"/>
    <w:rsid w:val="00702D24"/>
    <w:rsid w:val="00703350"/>
    <w:rsid w:val="007037A8"/>
    <w:rsid w:val="00703B2C"/>
    <w:rsid w:val="00703C03"/>
    <w:rsid w:val="00703DB8"/>
    <w:rsid w:val="00703E87"/>
    <w:rsid w:val="0070408F"/>
    <w:rsid w:val="00704117"/>
    <w:rsid w:val="0070425C"/>
    <w:rsid w:val="00704293"/>
    <w:rsid w:val="007043BD"/>
    <w:rsid w:val="00704485"/>
    <w:rsid w:val="007044B1"/>
    <w:rsid w:val="007044B5"/>
    <w:rsid w:val="007048FB"/>
    <w:rsid w:val="00704A56"/>
    <w:rsid w:val="00704AE7"/>
    <w:rsid w:val="00704C6C"/>
    <w:rsid w:val="00704FD7"/>
    <w:rsid w:val="0070504D"/>
    <w:rsid w:val="00705083"/>
    <w:rsid w:val="007050C7"/>
    <w:rsid w:val="00705135"/>
    <w:rsid w:val="00705160"/>
    <w:rsid w:val="007051DA"/>
    <w:rsid w:val="007054D2"/>
    <w:rsid w:val="007058DA"/>
    <w:rsid w:val="00705980"/>
    <w:rsid w:val="007059C8"/>
    <w:rsid w:val="007059D4"/>
    <w:rsid w:val="00705B1F"/>
    <w:rsid w:val="00705D4D"/>
    <w:rsid w:val="007060C7"/>
    <w:rsid w:val="00706300"/>
    <w:rsid w:val="007064A2"/>
    <w:rsid w:val="0070669D"/>
    <w:rsid w:val="00706726"/>
    <w:rsid w:val="007067BD"/>
    <w:rsid w:val="0070687E"/>
    <w:rsid w:val="0070694C"/>
    <w:rsid w:val="007069A6"/>
    <w:rsid w:val="00706AC5"/>
    <w:rsid w:val="00706B95"/>
    <w:rsid w:val="00706CA9"/>
    <w:rsid w:val="00706DEA"/>
    <w:rsid w:val="00706E8A"/>
    <w:rsid w:val="0070705D"/>
    <w:rsid w:val="0070719E"/>
    <w:rsid w:val="007071E7"/>
    <w:rsid w:val="00707217"/>
    <w:rsid w:val="007072BC"/>
    <w:rsid w:val="0070776E"/>
    <w:rsid w:val="00707B9C"/>
    <w:rsid w:val="00707D4B"/>
    <w:rsid w:val="00707F07"/>
    <w:rsid w:val="0071002B"/>
    <w:rsid w:val="00710058"/>
    <w:rsid w:val="0071016C"/>
    <w:rsid w:val="00710351"/>
    <w:rsid w:val="00710BE8"/>
    <w:rsid w:val="00710C53"/>
    <w:rsid w:val="00710E08"/>
    <w:rsid w:val="00710E8E"/>
    <w:rsid w:val="00710EA0"/>
    <w:rsid w:val="0071103C"/>
    <w:rsid w:val="00711048"/>
    <w:rsid w:val="0071127F"/>
    <w:rsid w:val="00711615"/>
    <w:rsid w:val="00711915"/>
    <w:rsid w:val="00711E2B"/>
    <w:rsid w:val="00711F97"/>
    <w:rsid w:val="007120EC"/>
    <w:rsid w:val="00712761"/>
    <w:rsid w:val="007127F2"/>
    <w:rsid w:val="00712865"/>
    <w:rsid w:val="007128D7"/>
    <w:rsid w:val="00712A30"/>
    <w:rsid w:val="00712CAE"/>
    <w:rsid w:val="00712E47"/>
    <w:rsid w:val="0071353A"/>
    <w:rsid w:val="00713675"/>
    <w:rsid w:val="00713845"/>
    <w:rsid w:val="00713C4B"/>
    <w:rsid w:val="00713D7E"/>
    <w:rsid w:val="00714167"/>
    <w:rsid w:val="0071427F"/>
    <w:rsid w:val="007147A6"/>
    <w:rsid w:val="007149AB"/>
    <w:rsid w:val="00714B42"/>
    <w:rsid w:val="00714C7D"/>
    <w:rsid w:val="00714EC6"/>
    <w:rsid w:val="00714EEB"/>
    <w:rsid w:val="00714F6F"/>
    <w:rsid w:val="0071507A"/>
    <w:rsid w:val="0071512A"/>
    <w:rsid w:val="00715159"/>
    <w:rsid w:val="0071526D"/>
    <w:rsid w:val="00715566"/>
    <w:rsid w:val="00715699"/>
    <w:rsid w:val="007156D6"/>
    <w:rsid w:val="0071586C"/>
    <w:rsid w:val="00715A70"/>
    <w:rsid w:val="00715B8F"/>
    <w:rsid w:val="00715BC3"/>
    <w:rsid w:val="00715BD9"/>
    <w:rsid w:val="00715CA6"/>
    <w:rsid w:val="00715DAD"/>
    <w:rsid w:val="00715FCE"/>
    <w:rsid w:val="00716027"/>
    <w:rsid w:val="00716116"/>
    <w:rsid w:val="00716146"/>
    <w:rsid w:val="0071633C"/>
    <w:rsid w:val="00716441"/>
    <w:rsid w:val="007164AE"/>
    <w:rsid w:val="00716547"/>
    <w:rsid w:val="0071658A"/>
    <w:rsid w:val="00716D4A"/>
    <w:rsid w:val="00716F9D"/>
    <w:rsid w:val="007172F4"/>
    <w:rsid w:val="00717A68"/>
    <w:rsid w:val="00717CD1"/>
    <w:rsid w:val="00717F8F"/>
    <w:rsid w:val="007201FD"/>
    <w:rsid w:val="00720287"/>
    <w:rsid w:val="0072036A"/>
    <w:rsid w:val="00720413"/>
    <w:rsid w:val="00720540"/>
    <w:rsid w:val="0072069D"/>
    <w:rsid w:val="00720794"/>
    <w:rsid w:val="007208FD"/>
    <w:rsid w:val="00720D67"/>
    <w:rsid w:val="00720F53"/>
    <w:rsid w:val="007210E6"/>
    <w:rsid w:val="00721286"/>
    <w:rsid w:val="0072128D"/>
    <w:rsid w:val="0072137C"/>
    <w:rsid w:val="0072143A"/>
    <w:rsid w:val="0072182E"/>
    <w:rsid w:val="0072199C"/>
    <w:rsid w:val="007219BD"/>
    <w:rsid w:val="00721AD6"/>
    <w:rsid w:val="00721B92"/>
    <w:rsid w:val="00721CFA"/>
    <w:rsid w:val="0072270A"/>
    <w:rsid w:val="00722D05"/>
    <w:rsid w:val="00722DF6"/>
    <w:rsid w:val="00722FB5"/>
    <w:rsid w:val="00722FEC"/>
    <w:rsid w:val="0072345F"/>
    <w:rsid w:val="007234E0"/>
    <w:rsid w:val="007235AA"/>
    <w:rsid w:val="007236F3"/>
    <w:rsid w:val="007237E6"/>
    <w:rsid w:val="00723821"/>
    <w:rsid w:val="00723B16"/>
    <w:rsid w:val="00723CD4"/>
    <w:rsid w:val="00723E7B"/>
    <w:rsid w:val="00723E87"/>
    <w:rsid w:val="00723F1C"/>
    <w:rsid w:val="007240D0"/>
    <w:rsid w:val="00724114"/>
    <w:rsid w:val="0072453A"/>
    <w:rsid w:val="00724ADD"/>
    <w:rsid w:val="00724D4E"/>
    <w:rsid w:val="00724FDB"/>
    <w:rsid w:val="00724FDD"/>
    <w:rsid w:val="00725478"/>
    <w:rsid w:val="0072548D"/>
    <w:rsid w:val="0072558F"/>
    <w:rsid w:val="007258B3"/>
    <w:rsid w:val="00725987"/>
    <w:rsid w:val="00725F15"/>
    <w:rsid w:val="00725FDA"/>
    <w:rsid w:val="007260CC"/>
    <w:rsid w:val="007261BA"/>
    <w:rsid w:val="007264DA"/>
    <w:rsid w:val="007267D3"/>
    <w:rsid w:val="00726889"/>
    <w:rsid w:val="007268FD"/>
    <w:rsid w:val="0072690E"/>
    <w:rsid w:val="00726A12"/>
    <w:rsid w:val="00726A38"/>
    <w:rsid w:val="00726D19"/>
    <w:rsid w:val="00726D4F"/>
    <w:rsid w:val="00726D61"/>
    <w:rsid w:val="00726FCC"/>
    <w:rsid w:val="007272D4"/>
    <w:rsid w:val="007272DC"/>
    <w:rsid w:val="00727590"/>
    <w:rsid w:val="00727659"/>
    <w:rsid w:val="00727869"/>
    <w:rsid w:val="00727BAE"/>
    <w:rsid w:val="00727E89"/>
    <w:rsid w:val="00727E92"/>
    <w:rsid w:val="007301D7"/>
    <w:rsid w:val="00730433"/>
    <w:rsid w:val="007304B0"/>
    <w:rsid w:val="00730887"/>
    <w:rsid w:val="00730954"/>
    <w:rsid w:val="00730B5B"/>
    <w:rsid w:val="00730C3B"/>
    <w:rsid w:val="00730D1D"/>
    <w:rsid w:val="00730D3A"/>
    <w:rsid w:val="00730DB4"/>
    <w:rsid w:val="00730E9E"/>
    <w:rsid w:val="00730FE3"/>
    <w:rsid w:val="007312F9"/>
    <w:rsid w:val="0073155A"/>
    <w:rsid w:val="00731B95"/>
    <w:rsid w:val="00731E53"/>
    <w:rsid w:val="00731E59"/>
    <w:rsid w:val="00731EA6"/>
    <w:rsid w:val="00731FAD"/>
    <w:rsid w:val="007321B3"/>
    <w:rsid w:val="00732429"/>
    <w:rsid w:val="007324FC"/>
    <w:rsid w:val="0073264E"/>
    <w:rsid w:val="007329EF"/>
    <w:rsid w:val="00732A64"/>
    <w:rsid w:val="00732B8B"/>
    <w:rsid w:val="00732BC6"/>
    <w:rsid w:val="00732E5B"/>
    <w:rsid w:val="0073322A"/>
    <w:rsid w:val="00733305"/>
    <w:rsid w:val="00733374"/>
    <w:rsid w:val="0073343D"/>
    <w:rsid w:val="00733681"/>
    <w:rsid w:val="00733782"/>
    <w:rsid w:val="00733837"/>
    <w:rsid w:val="007339AA"/>
    <w:rsid w:val="00733D17"/>
    <w:rsid w:val="0073401E"/>
    <w:rsid w:val="007340D7"/>
    <w:rsid w:val="007340DC"/>
    <w:rsid w:val="0073410A"/>
    <w:rsid w:val="00734119"/>
    <w:rsid w:val="007347DE"/>
    <w:rsid w:val="007347EB"/>
    <w:rsid w:val="00734A13"/>
    <w:rsid w:val="00734B4C"/>
    <w:rsid w:val="00734DC5"/>
    <w:rsid w:val="00734ECF"/>
    <w:rsid w:val="00735026"/>
    <w:rsid w:val="00735331"/>
    <w:rsid w:val="007353E3"/>
    <w:rsid w:val="007355BD"/>
    <w:rsid w:val="007355BF"/>
    <w:rsid w:val="007355D6"/>
    <w:rsid w:val="0073577E"/>
    <w:rsid w:val="00735877"/>
    <w:rsid w:val="007359C2"/>
    <w:rsid w:val="00735AC6"/>
    <w:rsid w:val="00735B2C"/>
    <w:rsid w:val="00735BB5"/>
    <w:rsid w:val="00735BC1"/>
    <w:rsid w:val="00735C36"/>
    <w:rsid w:val="00735D0A"/>
    <w:rsid w:val="00735F3E"/>
    <w:rsid w:val="00735FF4"/>
    <w:rsid w:val="007361D6"/>
    <w:rsid w:val="0073630B"/>
    <w:rsid w:val="00736509"/>
    <w:rsid w:val="00736600"/>
    <w:rsid w:val="0073671E"/>
    <w:rsid w:val="007369BD"/>
    <w:rsid w:val="00736D83"/>
    <w:rsid w:val="00736E44"/>
    <w:rsid w:val="00736FF0"/>
    <w:rsid w:val="0073710A"/>
    <w:rsid w:val="0073725C"/>
    <w:rsid w:val="007374EF"/>
    <w:rsid w:val="007375AD"/>
    <w:rsid w:val="0073767F"/>
    <w:rsid w:val="0073796A"/>
    <w:rsid w:val="00737B22"/>
    <w:rsid w:val="00737FC8"/>
    <w:rsid w:val="00740014"/>
    <w:rsid w:val="0074005B"/>
    <w:rsid w:val="00740063"/>
    <w:rsid w:val="007400D5"/>
    <w:rsid w:val="00740446"/>
    <w:rsid w:val="00740746"/>
    <w:rsid w:val="00740C27"/>
    <w:rsid w:val="00740D4A"/>
    <w:rsid w:val="00740D58"/>
    <w:rsid w:val="0074138A"/>
    <w:rsid w:val="00741393"/>
    <w:rsid w:val="007413BF"/>
    <w:rsid w:val="007413C8"/>
    <w:rsid w:val="007414FB"/>
    <w:rsid w:val="0074150A"/>
    <w:rsid w:val="00741523"/>
    <w:rsid w:val="0074180E"/>
    <w:rsid w:val="007418B5"/>
    <w:rsid w:val="00741964"/>
    <w:rsid w:val="00741CE4"/>
    <w:rsid w:val="00741E65"/>
    <w:rsid w:val="00741F4C"/>
    <w:rsid w:val="00741F52"/>
    <w:rsid w:val="007420B6"/>
    <w:rsid w:val="00742196"/>
    <w:rsid w:val="007423BD"/>
    <w:rsid w:val="00742453"/>
    <w:rsid w:val="007424B5"/>
    <w:rsid w:val="007424BB"/>
    <w:rsid w:val="007425D2"/>
    <w:rsid w:val="0074279F"/>
    <w:rsid w:val="007427D1"/>
    <w:rsid w:val="0074286F"/>
    <w:rsid w:val="007428F1"/>
    <w:rsid w:val="00742A05"/>
    <w:rsid w:val="00742AE9"/>
    <w:rsid w:val="00743101"/>
    <w:rsid w:val="00743297"/>
    <w:rsid w:val="007432C5"/>
    <w:rsid w:val="00743443"/>
    <w:rsid w:val="0074348E"/>
    <w:rsid w:val="007434C1"/>
    <w:rsid w:val="00743539"/>
    <w:rsid w:val="007437D6"/>
    <w:rsid w:val="007438AB"/>
    <w:rsid w:val="007439D6"/>
    <w:rsid w:val="00743C98"/>
    <w:rsid w:val="00743E20"/>
    <w:rsid w:val="00743F1D"/>
    <w:rsid w:val="007441C0"/>
    <w:rsid w:val="00744428"/>
    <w:rsid w:val="007444A0"/>
    <w:rsid w:val="007444EC"/>
    <w:rsid w:val="0074455A"/>
    <w:rsid w:val="00744592"/>
    <w:rsid w:val="007445E7"/>
    <w:rsid w:val="0074482C"/>
    <w:rsid w:val="00744911"/>
    <w:rsid w:val="00744A03"/>
    <w:rsid w:val="00744A2F"/>
    <w:rsid w:val="00744B8A"/>
    <w:rsid w:val="00744D5A"/>
    <w:rsid w:val="00745118"/>
    <w:rsid w:val="00745145"/>
    <w:rsid w:val="007451FD"/>
    <w:rsid w:val="00745396"/>
    <w:rsid w:val="00745944"/>
    <w:rsid w:val="00745A56"/>
    <w:rsid w:val="00745AD5"/>
    <w:rsid w:val="00745FA7"/>
    <w:rsid w:val="0074611B"/>
    <w:rsid w:val="00746158"/>
    <w:rsid w:val="00746163"/>
    <w:rsid w:val="007461FB"/>
    <w:rsid w:val="0074628D"/>
    <w:rsid w:val="0074630F"/>
    <w:rsid w:val="007463C3"/>
    <w:rsid w:val="0074656C"/>
    <w:rsid w:val="007468E1"/>
    <w:rsid w:val="00746A20"/>
    <w:rsid w:val="00746B73"/>
    <w:rsid w:val="00746D98"/>
    <w:rsid w:val="00746DE0"/>
    <w:rsid w:val="00746EC5"/>
    <w:rsid w:val="007471F0"/>
    <w:rsid w:val="0074722C"/>
    <w:rsid w:val="00747242"/>
    <w:rsid w:val="007472AB"/>
    <w:rsid w:val="007472DD"/>
    <w:rsid w:val="00747410"/>
    <w:rsid w:val="007475E0"/>
    <w:rsid w:val="00747A1A"/>
    <w:rsid w:val="00747BD6"/>
    <w:rsid w:val="00747F23"/>
    <w:rsid w:val="007500CF"/>
    <w:rsid w:val="007502A2"/>
    <w:rsid w:val="007503DE"/>
    <w:rsid w:val="0075043C"/>
    <w:rsid w:val="00750961"/>
    <w:rsid w:val="00750AAB"/>
    <w:rsid w:val="00750B32"/>
    <w:rsid w:val="00750E9C"/>
    <w:rsid w:val="00751014"/>
    <w:rsid w:val="0075101E"/>
    <w:rsid w:val="00751145"/>
    <w:rsid w:val="00751176"/>
    <w:rsid w:val="007512DE"/>
    <w:rsid w:val="007513A0"/>
    <w:rsid w:val="0075151C"/>
    <w:rsid w:val="007515DE"/>
    <w:rsid w:val="00751622"/>
    <w:rsid w:val="00751A25"/>
    <w:rsid w:val="00751B06"/>
    <w:rsid w:val="00751D2E"/>
    <w:rsid w:val="00752793"/>
    <w:rsid w:val="007527B7"/>
    <w:rsid w:val="007527E2"/>
    <w:rsid w:val="00752A0B"/>
    <w:rsid w:val="00752B96"/>
    <w:rsid w:val="00752DAF"/>
    <w:rsid w:val="00753010"/>
    <w:rsid w:val="0075317A"/>
    <w:rsid w:val="007531C4"/>
    <w:rsid w:val="00753374"/>
    <w:rsid w:val="00753A3F"/>
    <w:rsid w:val="00753AFD"/>
    <w:rsid w:val="0075409F"/>
    <w:rsid w:val="0075474B"/>
    <w:rsid w:val="00754BFE"/>
    <w:rsid w:val="00754C11"/>
    <w:rsid w:val="00754C4A"/>
    <w:rsid w:val="00754D16"/>
    <w:rsid w:val="00754D47"/>
    <w:rsid w:val="00754E92"/>
    <w:rsid w:val="0075514E"/>
    <w:rsid w:val="0075536C"/>
    <w:rsid w:val="007553B2"/>
    <w:rsid w:val="007557A8"/>
    <w:rsid w:val="007557CB"/>
    <w:rsid w:val="0075590C"/>
    <w:rsid w:val="0075597F"/>
    <w:rsid w:val="00755AA7"/>
    <w:rsid w:val="00755BBD"/>
    <w:rsid w:val="00755D43"/>
    <w:rsid w:val="00755D71"/>
    <w:rsid w:val="00755E7D"/>
    <w:rsid w:val="00755F82"/>
    <w:rsid w:val="0075607F"/>
    <w:rsid w:val="007561A4"/>
    <w:rsid w:val="00756206"/>
    <w:rsid w:val="0075650E"/>
    <w:rsid w:val="0075650F"/>
    <w:rsid w:val="00756652"/>
    <w:rsid w:val="00756815"/>
    <w:rsid w:val="0075682D"/>
    <w:rsid w:val="007568ED"/>
    <w:rsid w:val="00756A3C"/>
    <w:rsid w:val="00756DD5"/>
    <w:rsid w:val="00756F24"/>
    <w:rsid w:val="007570C3"/>
    <w:rsid w:val="007571AB"/>
    <w:rsid w:val="0075756B"/>
    <w:rsid w:val="0075770F"/>
    <w:rsid w:val="0075777D"/>
    <w:rsid w:val="00757873"/>
    <w:rsid w:val="0075788D"/>
    <w:rsid w:val="00757894"/>
    <w:rsid w:val="00757D9A"/>
    <w:rsid w:val="00757E14"/>
    <w:rsid w:val="00757E66"/>
    <w:rsid w:val="00757FC5"/>
    <w:rsid w:val="00760370"/>
    <w:rsid w:val="0076090E"/>
    <w:rsid w:val="00760B29"/>
    <w:rsid w:val="00760BB8"/>
    <w:rsid w:val="00760EAE"/>
    <w:rsid w:val="007611D6"/>
    <w:rsid w:val="00761436"/>
    <w:rsid w:val="00761445"/>
    <w:rsid w:val="0076157A"/>
    <w:rsid w:val="007615BF"/>
    <w:rsid w:val="00761927"/>
    <w:rsid w:val="00761A7E"/>
    <w:rsid w:val="00761BF9"/>
    <w:rsid w:val="0076200D"/>
    <w:rsid w:val="0076211F"/>
    <w:rsid w:val="0076216E"/>
    <w:rsid w:val="0076233B"/>
    <w:rsid w:val="00762350"/>
    <w:rsid w:val="00762462"/>
    <w:rsid w:val="007624DB"/>
    <w:rsid w:val="00762558"/>
    <w:rsid w:val="00762784"/>
    <w:rsid w:val="00762792"/>
    <w:rsid w:val="0076294F"/>
    <w:rsid w:val="00762ACA"/>
    <w:rsid w:val="00762B74"/>
    <w:rsid w:val="00762F56"/>
    <w:rsid w:val="00762F6B"/>
    <w:rsid w:val="007631D6"/>
    <w:rsid w:val="0076365B"/>
    <w:rsid w:val="00763687"/>
    <w:rsid w:val="007637B4"/>
    <w:rsid w:val="007638ED"/>
    <w:rsid w:val="00763946"/>
    <w:rsid w:val="007639CD"/>
    <w:rsid w:val="00763A05"/>
    <w:rsid w:val="00763B0B"/>
    <w:rsid w:val="00763D10"/>
    <w:rsid w:val="00763FAA"/>
    <w:rsid w:val="00764096"/>
    <w:rsid w:val="007640BB"/>
    <w:rsid w:val="00764107"/>
    <w:rsid w:val="00764370"/>
    <w:rsid w:val="007645CE"/>
    <w:rsid w:val="00764781"/>
    <w:rsid w:val="007647CA"/>
    <w:rsid w:val="007647D6"/>
    <w:rsid w:val="00764B80"/>
    <w:rsid w:val="00764CF0"/>
    <w:rsid w:val="00764D77"/>
    <w:rsid w:val="00764D79"/>
    <w:rsid w:val="00765154"/>
    <w:rsid w:val="0076517B"/>
    <w:rsid w:val="00765363"/>
    <w:rsid w:val="0076536C"/>
    <w:rsid w:val="0076561F"/>
    <w:rsid w:val="00765894"/>
    <w:rsid w:val="00765FD5"/>
    <w:rsid w:val="00765FE7"/>
    <w:rsid w:val="007660F1"/>
    <w:rsid w:val="00766195"/>
    <w:rsid w:val="0076666C"/>
    <w:rsid w:val="00766835"/>
    <w:rsid w:val="00766993"/>
    <w:rsid w:val="00766BD1"/>
    <w:rsid w:val="00766E53"/>
    <w:rsid w:val="007671BD"/>
    <w:rsid w:val="007673BA"/>
    <w:rsid w:val="00767579"/>
    <w:rsid w:val="00767652"/>
    <w:rsid w:val="007676F9"/>
    <w:rsid w:val="00767994"/>
    <w:rsid w:val="00767C36"/>
    <w:rsid w:val="00770011"/>
    <w:rsid w:val="00770502"/>
    <w:rsid w:val="007705EB"/>
    <w:rsid w:val="007708CC"/>
    <w:rsid w:val="00770D34"/>
    <w:rsid w:val="00770DA6"/>
    <w:rsid w:val="00770EF3"/>
    <w:rsid w:val="00770F07"/>
    <w:rsid w:val="00771165"/>
    <w:rsid w:val="00771213"/>
    <w:rsid w:val="0077124F"/>
    <w:rsid w:val="00771279"/>
    <w:rsid w:val="00771510"/>
    <w:rsid w:val="00771FB4"/>
    <w:rsid w:val="007723F0"/>
    <w:rsid w:val="00772668"/>
    <w:rsid w:val="00772A71"/>
    <w:rsid w:val="00772B72"/>
    <w:rsid w:val="00772C96"/>
    <w:rsid w:val="00772D71"/>
    <w:rsid w:val="00772E6E"/>
    <w:rsid w:val="00772FE2"/>
    <w:rsid w:val="00773131"/>
    <w:rsid w:val="0077317F"/>
    <w:rsid w:val="00773427"/>
    <w:rsid w:val="007734E9"/>
    <w:rsid w:val="007734F7"/>
    <w:rsid w:val="0077374D"/>
    <w:rsid w:val="007737C3"/>
    <w:rsid w:val="007737E8"/>
    <w:rsid w:val="00773B29"/>
    <w:rsid w:val="00773CC5"/>
    <w:rsid w:val="00773F08"/>
    <w:rsid w:val="00774125"/>
    <w:rsid w:val="007743E6"/>
    <w:rsid w:val="00774442"/>
    <w:rsid w:val="0077457B"/>
    <w:rsid w:val="007745A2"/>
    <w:rsid w:val="00774654"/>
    <w:rsid w:val="00774816"/>
    <w:rsid w:val="007748E1"/>
    <w:rsid w:val="00774A77"/>
    <w:rsid w:val="00774B3F"/>
    <w:rsid w:val="00774BA7"/>
    <w:rsid w:val="00774CB1"/>
    <w:rsid w:val="00774D96"/>
    <w:rsid w:val="00774E74"/>
    <w:rsid w:val="00774E9B"/>
    <w:rsid w:val="007750AE"/>
    <w:rsid w:val="00775276"/>
    <w:rsid w:val="007752EE"/>
    <w:rsid w:val="00775682"/>
    <w:rsid w:val="00776202"/>
    <w:rsid w:val="0077633A"/>
    <w:rsid w:val="007764B0"/>
    <w:rsid w:val="007764EA"/>
    <w:rsid w:val="0077651B"/>
    <w:rsid w:val="0077689D"/>
    <w:rsid w:val="007769E2"/>
    <w:rsid w:val="00776E6A"/>
    <w:rsid w:val="0077701A"/>
    <w:rsid w:val="00777579"/>
    <w:rsid w:val="007776B3"/>
    <w:rsid w:val="00777722"/>
    <w:rsid w:val="00777769"/>
    <w:rsid w:val="0078022A"/>
    <w:rsid w:val="007804B3"/>
    <w:rsid w:val="00780791"/>
    <w:rsid w:val="00780921"/>
    <w:rsid w:val="00780B95"/>
    <w:rsid w:val="00780E58"/>
    <w:rsid w:val="0078112A"/>
    <w:rsid w:val="00781151"/>
    <w:rsid w:val="00781265"/>
    <w:rsid w:val="00781320"/>
    <w:rsid w:val="007816B1"/>
    <w:rsid w:val="00781B51"/>
    <w:rsid w:val="00781BFE"/>
    <w:rsid w:val="00781E8C"/>
    <w:rsid w:val="00782009"/>
    <w:rsid w:val="007823B1"/>
    <w:rsid w:val="00782432"/>
    <w:rsid w:val="007824DC"/>
    <w:rsid w:val="0078265D"/>
    <w:rsid w:val="00782F7A"/>
    <w:rsid w:val="007830BA"/>
    <w:rsid w:val="007832A9"/>
    <w:rsid w:val="0078332E"/>
    <w:rsid w:val="00783349"/>
    <w:rsid w:val="00783664"/>
    <w:rsid w:val="007836F1"/>
    <w:rsid w:val="007839C7"/>
    <w:rsid w:val="00783A0D"/>
    <w:rsid w:val="00783E3F"/>
    <w:rsid w:val="00783E57"/>
    <w:rsid w:val="007842E1"/>
    <w:rsid w:val="00784347"/>
    <w:rsid w:val="007844FE"/>
    <w:rsid w:val="007846B6"/>
    <w:rsid w:val="00784D09"/>
    <w:rsid w:val="00784E67"/>
    <w:rsid w:val="00784EDF"/>
    <w:rsid w:val="00785106"/>
    <w:rsid w:val="007852F0"/>
    <w:rsid w:val="0078532E"/>
    <w:rsid w:val="0078534E"/>
    <w:rsid w:val="007854C8"/>
    <w:rsid w:val="007855FE"/>
    <w:rsid w:val="00785742"/>
    <w:rsid w:val="00785808"/>
    <w:rsid w:val="00785849"/>
    <w:rsid w:val="00785A6D"/>
    <w:rsid w:val="00785CD4"/>
    <w:rsid w:val="00785D51"/>
    <w:rsid w:val="00785F25"/>
    <w:rsid w:val="00785FD8"/>
    <w:rsid w:val="00786067"/>
    <w:rsid w:val="007861EE"/>
    <w:rsid w:val="00786292"/>
    <w:rsid w:val="00786389"/>
    <w:rsid w:val="0078646D"/>
    <w:rsid w:val="007864C7"/>
    <w:rsid w:val="007865B0"/>
    <w:rsid w:val="00786677"/>
    <w:rsid w:val="00786921"/>
    <w:rsid w:val="0078692A"/>
    <w:rsid w:val="007869AB"/>
    <w:rsid w:val="00786AE8"/>
    <w:rsid w:val="007870E5"/>
    <w:rsid w:val="007873AC"/>
    <w:rsid w:val="00787523"/>
    <w:rsid w:val="00787771"/>
    <w:rsid w:val="00787939"/>
    <w:rsid w:val="00787ACB"/>
    <w:rsid w:val="00787B95"/>
    <w:rsid w:val="00787C25"/>
    <w:rsid w:val="00787E32"/>
    <w:rsid w:val="007900DD"/>
    <w:rsid w:val="0079013E"/>
    <w:rsid w:val="0079042B"/>
    <w:rsid w:val="00790474"/>
    <w:rsid w:val="007907AE"/>
    <w:rsid w:val="00790F10"/>
    <w:rsid w:val="00791094"/>
    <w:rsid w:val="0079133D"/>
    <w:rsid w:val="0079136D"/>
    <w:rsid w:val="007913EF"/>
    <w:rsid w:val="007914E3"/>
    <w:rsid w:val="007916C7"/>
    <w:rsid w:val="00791892"/>
    <w:rsid w:val="00791A98"/>
    <w:rsid w:val="00791AA9"/>
    <w:rsid w:val="00791B2F"/>
    <w:rsid w:val="00791D0E"/>
    <w:rsid w:val="00791E31"/>
    <w:rsid w:val="0079210A"/>
    <w:rsid w:val="0079217A"/>
    <w:rsid w:val="00792239"/>
    <w:rsid w:val="00792282"/>
    <w:rsid w:val="0079240C"/>
    <w:rsid w:val="0079253E"/>
    <w:rsid w:val="00792604"/>
    <w:rsid w:val="0079294B"/>
    <w:rsid w:val="007929C3"/>
    <w:rsid w:val="00792B09"/>
    <w:rsid w:val="00792E36"/>
    <w:rsid w:val="00792EF1"/>
    <w:rsid w:val="00792F29"/>
    <w:rsid w:val="007934E0"/>
    <w:rsid w:val="00793597"/>
    <w:rsid w:val="007935A2"/>
    <w:rsid w:val="0079380A"/>
    <w:rsid w:val="00793A50"/>
    <w:rsid w:val="00793EAD"/>
    <w:rsid w:val="00793F0F"/>
    <w:rsid w:val="0079444B"/>
    <w:rsid w:val="00794558"/>
    <w:rsid w:val="0079460A"/>
    <w:rsid w:val="00794978"/>
    <w:rsid w:val="00794DD0"/>
    <w:rsid w:val="00794F50"/>
    <w:rsid w:val="0079542E"/>
    <w:rsid w:val="00795452"/>
    <w:rsid w:val="00795522"/>
    <w:rsid w:val="00795611"/>
    <w:rsid w:val="00795800"/>
    <w:rsid w:val="00795989"/>
    <w:rsid w:val="00795C0D"/>
    <w:rsid w:val="00795CAC"/>
    <w:rsid w:val="00795DD9"/>
    <w:rsid w:val="00795E23"/>
    <w:rsid w:val="00796165"/>
    <w:rsid w:val="0079622A"/>
    <w:rsid w:val="0079624B"/>
    <w:rsid w:val="00796440"/>
    <w:rsid w:val="007964AA"/>
    <w:rsid w:val="0079656C"/>
    <w:rsid w:val="007965A4"/>
    <w:rsid w:val="00796618"/>
    <w:rsid w:val="00796639"/>
    <w:rsid w:val="007966DD"/>
    <w:rsid w:val="007967E6"/>
    <w:rsid w:val="00796972"/>
    <w:rsid w:val="00796C44"/>
    <w:rsid w:val="00796E07"/>
    <w:rsid w:val="007970D8"/>
    <w:rsid w:val="0079726F"/>
    <w:rsid w:val="0079741F"/>
    <w:rsid w:val="00797907"/>
    <w:rsid w:val="007979AA"/>
    <w:rsid w:val="00797B46"/>
    <w:rsid w:val="00797EFB"/>
    <w:rsid w:val="007A0203"/>
    <w:rsid w:val="007A0634"/>
    <w:rsid w:val="007A0814"/>
    <w:rsid w:val="007A08EB"/>
    <w:rsid w:val="007A0983"/>
    <w:rsid w:val="007A0AED"/>
    <w:rsid w:val="007A0B8C"/>
    <w:rsid w:val="007A0C42"/>
    <w:rsid w:val="007A0C47"/>
    <w:rsid w:val="007A0D3E"/>
    <w:rsid w:val="007A0F12"/>
    <w:rsid w:val="007A1016"/>
    <w:rsid w:val="007A1076"/>
    <w:rsid w:val="007A1185"/>
    <w:rsid w:val="007A12B0"/>
    <w:rsid w:val="007A12CF"/>
    <w:rsid w:val="007A18F4"/>
    <w:rsid w:val="007A194E"/>
    <w:rsid w:val="007A195A"/>
    <w:rsid w:val="007A1994"/>
    <w:rsid w:val="007A19A2"/>
    <w:rsid w:val="007A1BB2"/>
    <w:rsid w:val="007A1C6C"/>
    <w:rsid w:val="007A2085"/>
    <w:rsid w:val="007A212E"/>
    <w:rsid w:val="007A223D"/>
    <w:rsid w:val="007A23A4"/>
    <w:rsid w:val="007A2525"/>
    <w:rsid w:val="007A2556"/>
    <w:rsid w:val="007A2775"/>
    <w:rsid w:val="007A2B68"/>
    <w:rsid w:val="007A2B82"/>
    <w:rsid w:val="007A2C1B"/>
    <w:rsid w:val="007A2CA0"/>
    <w:rsid w:val="007A2CB5"/>
    <w:rsid w:val="007A2CBE"/>
    <w:rsid w:val="007A2D93"/>
    <w:rsid w:val="007A2D9C"/>
    <w:rsid w:val="007A31A4"/>
    <w:rsid w:val="007A34F0"/>
    <w:rsid w:val="007A34F8"/>
    <w:rsid w:val="007A355B"/>
    <w:rsid w:val="007A3593"/>
    <w:rsid w:val="007A3866"/>
    <w:rsid w:val="007A3EE3"/>
    <w:rsid w:val="007A40A4"/>
    <w:rsid w:val="007A40C8"/>
    <w:rsid w:val="007A424D"/>
    <w:rsid w:val="007A42B0"/>
    <w:rsid w:val="007A42E9"/>
    <w:rsid w:val="007A4454"/>
    <w:rsid w:val="007A44EC"/>
    <w:rsid w:val="007A4579"/>
    <w:rsid w:val="007A45B9"/>
    <w:rsid w:val="007A493E"/>
    <w:rsid w:val="007A4EB2"/>
    <w:rsid w:val="007A50F0"/>
    <w:rsid w:val="007A53DE"/>
    <w:rsid w:val="007A5463"/>
    <w:rsid w:val="007A560B"/>
    <w:rsid w:val="007A575F"/>
    <w:rsid w:val="007A576F"/>
    <w:rsid w:val="007A57BE"/>
    <w:rsid w:val="007A5924"/>
    <w:rsid w:val="007A5ADA"/>
    <w:rsid w:val="007A6177"/>
    <w:rsid w:val="007A61AC"/>
    <w:rsid w:val="007A62F5"/>
    <w:rsid w:val="007A6570"/>
    <w:rsid w:val="007A66E4"/>
    <w:rsid w:val="007A6791"/>
    <w:rsid w:val="007A68E3"/>
    <w:rsid w:val="007A6C11"/>
    <w:rsid w:val="007A6EA9"/>
    <w:rsid w:val="007A706B"/>
    <w:rsid w:val="007A7097"/>
    <w:rsid w:val="007A70F1"/>
    <w:rsid w:val="007A7216"/>
    <w:rsid w:val="007A7621"/>
    <w:rsid w:val="007A788C"/>
    <w:rsid w:val="007A7AE8"/>
    <w:rsid w:val="007A7B65"/>
    <w:rsid w:val="007A7C71"/>
    <w:rsid w:val="007A7C8B"/>
    <w:rsid w:val="007A7DC1"/>
    <w:rsid w:val="007A7E88"/>
    <w:rsid w:val="007B014C"/>
    <w:rsid w:val="007B01B9"/>
    <w:rsid w:val="007B02CB"/>
    <w:rsid w:val="007B032B"/>
    <w:rsid w:val="007B0807"/>
    <w:rsid w:val="007B092E"/>
    <w:rsid w:val="007B0CD2"/>
    <w:rsid w:val="007B1075"/>
    <w:rsid w:val="007B12B3"/>
    <w:rsid w:val="007B15AF"/>
    <w:rsid w:val="007B19E5"/>
    <w:rsid w:val="007B1CA2"/>
    <w:rsid w:val="007B1D2B"/>
    <w:rsid w:val="007B1FC9"/>
    <w:rsid w:val="007B236D"/>
    <w:rsid w:val="007B2446"/>
    <w:rsid w:val="007B247E"/>
    <w:rsid w:val="007B24C7"/>
    <w:rsid w:val="007B2513"/>
    <w:rsid w:val="007B26A4"/>
    <w:rsid w:val="007B26AC"/>
    <w:rsid w:val="007B27C3"/>
    <w:rsid w:val="007B29E7"/>
    <w:rsid w:val="007B2D9D"/>
    <w:rsid w:val="007B3014"/>
    <w:rsid w:val="007B38F8"/>
    <w:rsid w:val="007B3D68"/>
    <w:rsid w:val="007B3E5F"/>
    <w:rsid w:val="007B3EF0"/>
    <w:rsid w:val="007B4361"/>
    <w:rsid w:val="007B441C"/>
    <w:rsid w:val="007B44DE"/>
    <w:rsid w:val="007B45AF"/>
    <w:rsid w:val="007B45B0"/>
    <w:rsid w:val="007B47BD"/>
    <w:rsid w:val="007B48BA"/>
    <w:rsid w:val="007B4AAD"/>
    <w:rsid w:val="007B4B43"/>
    <w:rsid w:val="007B4C5F"/>
    <w:rsid w:val="007B4C75"/>
    <w:rsid w:val="007B4CAB"/>
    <w:rsid w:val="007B4D64"/>
    <w:rsid w:val="007B4FAA"/>
    <w:rsid w:val="007B4FC0"/>
    <w:rsid w:val="007B52E9"/>
    <w:rsid w:val="007B5653"/>
    <w:rsid w:val="007B586C"/>
    <w:rsid w:val="007B5880"/>
    <w:rsid w:val="007B5917"/>
    <w:rsid w:val="007B5A7C"/>
    <w:rsid w:val="007B5C45"/>
    <w:rsid w:val="007B5C96"/>
    <w:rsid w:val="007B5E84"/>
    <w:rsid w:val="007B601E"/>
    <w:rsid w:val="007B619B"/>
    <w:rsid w:val="007B6346"/>
    <w:rsid w:val="007B640F"/>
    <w:rsid w:val="007B67EA"/>
    <w:rsid w:val="007B6A76"/>
    <w:rsid w:val="007B6C23"/>
    <w:rsid w:val="007B6C88"/>
    <w:rsid w:val="007B7225"/>
    <w:rsid w:val="007B7997"/>
    <w:rsid w:val="007B7B22"/>
    <w:rsid w:val="007B7B6B"/>
    <w:rsid w:val="007B7DB0"/>
    <w:rsid w:val="007B7F21"/>
    <w:rsid w:val="007B7F91"/>
    <w:rsid w:val="007B7FD8"/>
    <w:rsid w:val="007C00F4"/>
    <w:rsid w:val="007C0120"/>
    <w:rsid w:val="007C02D4"/>
    <w:rsid w:val="007C0399"/>
    <w:rsid w:val="007C048D"/>
    <w:rsid w:val="007C0525"/>
    <w:rsid w:val="007C0709"/>
    <w:rsid w:val="007C0765"/>
    <w:rsid w:val="007C07EF"/>
    <w:rsid w:val="007C0894"/>
    <w:rsid w:val="007C08FF"/>
    <w:rsid w:val="007C0972"/>
    <w:rsid w:val="007C0ACE"/>
    <w:rsid w:val="007C0BE0"/>
    <w:rsid w:val="007C0C70"/>
    <w:rsid w:val="007C0EDB"/>
    <w:rsid w:val="007C0F26"/>
    <w:rsid w:val="007C1060"/>
    <w:rsid w:val="007C11E5"/>
    <w:rsid w:val="007C136D"/>
    <w:rsid w:val="007C13D7"/>
    <w:rsid w:val="007C1579"/>
    <w:rsid w:val="007C1803"/>
    <w:rsid w:val="007C19BA"/>
    <w:rsid w:val="007C1BB6"/>
    <w:rsid w:val="007C1D61"/>
    <w:rsid w:val="007C1F6B"/>
    <w:rsid w:val="007C209C"/>
    <w:rsid w:val="007C20E0"/>
    <w:rsid w:val="007C2299"/>
    <w:rsid w:val="007C2314"/>
    <w:rsid w:val="007C24E6"/>
    <w:rsid w:val="007C2A37"/>
    <w:rsid w:val="007C2B7F"/>
    <w:rsid w:val="007C2C43"/>
    <w:rsid w:val="007C2FE4"/>
    <w:rsid w:val="007C322F"/>
    <w:rsid w:val="007C33DD"/>
    <w:rsid w:val="007C33FF"/>
    <w:rsid w:val="007C340C"/>
    <w:rsid w:val="007C3420"/>
    <w:rsid w:val="007C35A7"/>
    <w:rsid w:val="007C35C6"/>
    <w:rsid w:val="007C3809"/>
    <w:rsid w:val="007C3818"/>
    <w:rsid w:val="007C3D4C"/>
    <w:rsid w:val="007C3E99"/>
    <w:rsid w:val="007C40B9"/>
    <w:rsid w:val="007C439D"/>
    <w:rsid w:val="007C4E8D"/>
    <w:rsid w:val="007C4ED8"/>
    <w:rsid w:val="007C4EE4"/>
    <w:rsid w:val="007C5303"/>
    <w:rsid w:val="007C5344"/>
    <w:rsid w:val="007C54BE"/>
    <w:rsid w:val="007C553A"/>
    <w:rsid w:val="007C5745"/>
    <w:rsid w:val="007C60CD"/>
    <w:rsid w:val="007C63C2"/>
    <w:rsid w:val="007C686F"/>
    <w:rsid w:val="007C6EDF"/>
    <w:rsid w:val="007C73F0"/>
    <w:rsid w:val="007C76BF"/>
    <w:rsid w:val="007C7A7E"/>
    <w:rsid w:val="007C7C4F"/>
    <w:rsid w:val="007C7D6F"/>
    <w:rsid w:val="007C7FF3"/>
    <w:rsid w:val="007D0037"/>
    <w:rsid w:val="007D03DA"/>
    <w:rsid w:val="007D0669"/>
    <w:rsid w:val="007D0672"/>
    <w:rsid w:val="007D0B48"/>
    <w:rsid w:val="007D0C65"/>
    <w:rsid w:val="007D0D4D"/>
    <w:rsid w:val="007D1005"/>
    <w:rsid w:val="007D102C"/>
    <w:rsid w:val="007D20C0"/>
    <w:rsid w:val="007D21F1"/>
    <w:rsid w:val="007D235B"/>
    <w:rsid w:val="007D2589"/>
    <w:rsid w:val="007D26B0"/>
    <w:rsid w:val="007D27A7"/>
    <w:rsid w:val="007D2946"/>
    <w:rsid w:val="007D2C19"/>
    <w:rsid w:val="007D2E51"/>
    <w:rsid w:val="007D2F8A"/>
    <w:rsid w:val="007D3448"/>
    <w:rsid w:val="007D35C9"/>
    <w:rsid w:val="007D36E5"/>
    <w:rsid w:val="007D390C"/>
    <w:rsid w:val="007D3918"/>
    <w:rsid w:val="007D3B9A"/>
    <w:rsid w:val="007D3D4E"/>
    <w:rsid w:val="007D3DC5"/>
    <w:rsid w:val="007D3EEB"/>
    <w:rsid w:val="007D3F21"/>
    <w:rsid w:val="007D421D"/>
    <w:rsid w:val="007D42F7"/>
    <w:rsid w:val="007D45EB"/>
    <w:rsid w:val="007D46D6"/>
    <w:rsid w:val="007D4A50"/>
    <w:rsid w:val="007D4ADA"/>
    <w:rsid w:val="007D4BC1"/>
    <w:rsid w:val="007D4C84"/>
    <w:rsid w:val="007D4C98"/>
    <w:rsid w:val="007D4CB6"/>
    <w:rsid w:val="007D4D45"/>
    <w:rsid w:val="007D4E41"/>
    <w:rsid w:val="007D51F6"/>
    <w:rsid w:val="007D53C9"/>
    <w:rsid w:val="007D55B4"/>
    <w:rsid w:val="007D55E5"/>
    <w:rsid w:val="007D57E6"/>
    <w:rsid w:val="007D5B5C"/>
    <w:rsid w:val="007D6335"/>
    <w:rsid w:val="007D67BB"/>
    <w:rsid w:val="007D6986"/>
    <w:rsid w:val="007D6D6A"/>
    <w:rsid w:val="007D6E0E"/>
    <w:rsid w:val="007D6F42"/>
    <w:rsid w:val="007D716B"/>
    <w:rsid w:val="007D724E"/>
    <w:rsid w:val="007D72C5"/>
    <w:rsid w:val="007D7913"/>
    <w:rsid w:val="007E0004"/>
    <w:rsid w:val="007E000B"/>
    <w:rsid w:val="007E0331"/>
    <w:rsid w:val="007E0462"/>
    <w:rsid w:val="007E052D"/>
    <w:rsid w:val="007E0552"/>
    <w:rsid w:val="007E0734"/>
    <w:rsid w:val="007E0820"/>
    <w:rsid w:val="007E08FC"/>
    <w:rsid w:val="007E0D27"/>
    <w:rsid w:val="007E0D2B"/>
    <w:rsid w:val="007E0E0A"/>
    <w:rsid w:val="007E121A"/>
    <w:rsid w:val="007E12D6"/>
    <w:rsid w:val="007E1356"/>
    <w:rsid w:val="007E146A"/>
    <w:rsid w:val="007E160D"/>
    <w:rsid w:val="007E16A0"/>
    <w:rsid w:val="007E182D"/>
    <w:rsid w:val="007E19D8"/>
    <w:rsid w:val="007E1C50"/>
    <w:rsid w:val="007E1FE5"/>
    <w:rsid w:val="007E25B0"/>
    <w:rsid w:val="007E2692"/>
    <w:rsid w:val="007E26FB"/>
    <w:rsid w:val="007E285A"/>
    <w:rsid w:val="007E2994"/>
    <w:rsid w:val="007E2DA0"/>
    <w:rsid w:val="007E2E90"/>
    <w:rsid w:val="007E2FBE"/>
    <w:rsid w:val="007E30CD"/>
    <w:rsid w:val="007E3105"/>
    <w:rsid w:val="007E391D"/>
    <w:rsid w:val="007E3A13"/>
    <w:rsid w:val="007E3A2D"/>
    <w:rsid w:val="007E3A97"/>
    <w:rsid w:val="007E3EED"/>
    <w:rsid w:val="007E3F19"/>
    <w:rsid w:val="007E43DF"/>
    <w:rsid w:val="007E43FC"/>
    <w:rsid w:val="007E4493"/>
    <w:rsid w:val="007E44A7"/>
    <w:rsid w:val="007E44E1"/>
    <w:rsid w:val="007E4AC7"/>
    <w:rsid w:val="007E4F0E"/>
    <w:rsid w:val="007E4FCB"/>
    <w:rsid w:val="007E56EA"/>
    <w:rsid w:val="007E5AED"/>
    <w:rsid w:val="007E5B7E"/>
    <w:rsid w:val="007E5B8E"/>
    <w:rsid w:val="007E5D79"/>
    <w:rsid w:val="007E6003"/>
    <w:rsid w:val="007E6010"/>
    <w:rsid w:val="007E60EB"/>
    <w:rsid w:val="007E63FF"/>
    <w:rsid w:val="007E656D"/>
    <w:rsid w:val="007E67B5"/>
    <w:rsid w:val="007E68BD"/>
    <w:rsid w:val="007E6A29"/>
    <w:rsid w:val="007E6ADE"/>
    <w:rsid w:val="007E6FEE"/>
    <w:rsid w:val="007E7361"/>
    <w:rsid w:val="007E7552"/>
    <w:rsid w:val="007E7689"/>
    <w:rsid w:val="007E7736"/>
    <w:rsid w:val="007E7A1E"/>
    <w:rsid w:val="007E7B09"/>
    <w:rsid w:val="007E7B3F"/>
    <w:rsid w:val="007E7B93"/>
    <w:rsid w:val="007E7BA0"/>
    <w:rsid w:val="007E7C5C"/>
    <w:rsid w:val="007E7F32"/>
    <w:rsid w:val="007F011C"/>
    <w:rsid w:val="007F0193"/>
    <w:rsid w:val="007F01C5"/>
    <w:rsid w:val="007F01E4"/>
    <w:rsid w:val="007F020D"/>
    <w:rsid w:val="007F0372"/>
    <w:rsid w:val="007F0B17"/>
    <w:rsid w:val="007F0C84"/>
    <w:rsid w:val="007F0D4E"/>
    <w:rsid w:val="007F0DC7"/>
    <w:rsid w:val="007F0DE5"/>
    <w:rsid w:val="007F0E87"/>
    <w:rsid w:val="007F132E"/>
    <w:rsid w:val="007F154D"/>
    <w:rsid w:val="007F16D0"/>
    <w:rsid w:val="007F18FD"/>
    <w:rsid w:val="007F19B1"/>
    <w:rsid w:val="007F1B78"/>
    <w:rsid w:val="007F1C55"/>
    <w:rsid w:val="007F1C67"/>
    <w:rsid w:val="007F1CF6"/>
    <w:rsid w:val="007F1F24"/>
    <w:rsid w:val="007F2241"/>
    <w:rsid w:val="007F25FD"/>
    <w:rsid w:val="007F2668"/>
    <w:rsid w:val="007F267A"/>
    <w:rsid w:val="007F2722"/>
    <w:rsid w:val="007F2E16"/>
    <w:rsid w:val="007F2F5E"/>
    <w:rsid w:val="007F3538"/>
    <w:rsid w:val="007F377B"/>
    <w:rsid w:val="007F3A77"/>
    <w:rsid w:val="007F3AA1"/>
    <w:rsid w:val="007F3BF0"/>
    <w:rsid w:val="007F3C1F"/>
    <w:rsid w:val="007F3FC6"/>
    <w:rsid w:val="007F4502"/>
    <w:rsid w:val="007F454E"/>
    <w:rsid w:val="007F4564"/>
    <w:rsid w:val="007F45B9"/>
    <w:rsid w:val="007F52AE"/>
    <w:rsid w:val="007F542A"/>
    <w:rsid w:val="007F54A2"/>
    <w:rsid w:val="007F5716"/>
    <w:rsid w:val="007F573E"/>
    <w:rsid w:val="007F5964"/>
    <w:rsid w:val="007F5A04"/>
    <w:rsid w:val="007F5BEE"/>
    <w:rsid w:val="007F5C3C"/>
    <w:rsid w:val="007F5C4E"/>
    <w:rsid w:val="007F5D75"/>
    <w:rsid w:val="007F5DE7"/>
    <w:rsid w:val="007F6045"/>
    <w:rsid w:val="007F6141"/>
    <w:rsid w:val="007F6696"/>
    <w:rsid w:val="007F6765"/>
    <w:rsid w:val="007F692C"/>
    <w:rsid w:val="007F6980"/>
    <w:rsid w:val="007F6B36"/>
    <w:rsid w:val="007F6C63"/>
    <w:rsid w:val="007F6C9A"/>
    <w:rsid w:val="007F6D97"/>
    <w:rsid w:val="007F6E63"/>
    <w:rsid w:val="007F6E8E"/>
    <w:rsid w:val="007F70EC"/>
    <w:rsid w:val="007F7383"/>
    <w:rsid w:val="007F745A"/>
    <w:rsid w:val="007F74B0"/>
    <w:rsid w:val="007F74BB"/>
    <w:rsid w:val="007F780D"/>
    <w:rsid w:val="007F7845"/>
    <w:rsid w:val="007F78F7"/>
    <w:rsid w:val="007F7A48"/>
    <w:rsid w:val="007F7BC2"/>
    <w:rsid w:val="007F7D14"/>
    <w:rsid w:val="007F7F65"/>
    <w:rsid w:val="00800245"/>
    <w:rsid w:val="008002BA"/>
    <w:rsid w:val="0080066E"/>
    <w:rsid w:val="00800772"/>
    <w:rsid w:val="00800984"/>
    <w:rsid w:val="00800D69"/>
    <w:rsid w:val="00800EB4"/>
    <w:rsid w:val="00800F86"/>
    <w:rsid w:val="00800FF2"/>
    <w:rsid w:val="00801031"/>
    <w:rsid w:val="008011B6"/>
    <w:rsid w:val="00801419"/>
    <w:rsid w:val="00801A53"/>
    <w:rsid w:val="00801B8D"/>
    <w:rsid w:val="00801CCE"/>
    <w:rsid w:val="00801DD3"/>
    <w:rsid w:val="00801F4F"/>
    <w:rsid w:val="00801FA2"/>
    <w:rsid w:val="00802033"/>
    <w:rsid w:val="00802147"/>
    <w:rsid w:val="00802635"/>
    <w:rsid w:val="0080286C"/>
    <w:rsid w:val="00802D44"/>
    <w:rsid w:val="00802DF5"/>
    <w:rsid w:val="00803124"/>
    <w:rsid w:val="00803440"/>
    <w:rsid w:val="0080354C"/>
    <w:rsid w:val="00803A49"/>
    <w:rsid w:val="00803B7F"/>
    <w:rsid w:val="00803BD4"/>
    <w:rsid w:val="00803C98"/>
    <w:rsid w:val="00803E6C"/>
    <w:rsid w:val="00803F40"/>
    <w:rsid w:val="00803F50"/>
    <w:rsid w:val="008040CB"/>
    <w:rsid w:val="00804171"/>
    <w:rsid w:val="008043DB"/>
    <w:rsid w:val="008044F7"/>
    <w:rsid w:val="008045F7"/>
    <w:rsid w:val="0080463C"/>
    <w:rsid w:val="00804872"/>
    <w:rsid w:val="00804B2D"/>
    <w:rsid w:val="00804BB2"/>
    <w:rsid w:val="00804BF6"/>
    <w:rsid w:val="0080526A"/>
    <w:rsid w:val="008055D5"/>
    <w:rsid w:val="00805694"/>
    <w:rsid w:val="008056DC"/>
    <w:rsid w:val="008059EA"/>
    <w:rsid w:val="00805B00"/>
    <w:rsid w:val="00805CC1"/>
    <w:rsid w:val="00805CCF"/>
    <w:rsid w:val="00805DA0"/>
    <w:rsid w:val="00805DB9"/>
    <w:rsid w:val="00805F17"/>
    <w:rsid w:val="00806025"/>
    <w:rsid w:val="008061D9"/>
    <w:rsid w:val="008067C3"/>
    <w:rsid w:val="0080685F"/>
    <w:rsid w:val="00806ED3"/>
    <w:rsid w:val="00806F7F"/>
    <w:rsid w:val="008071F8"/>
    <w:rsid w:val="008073CD"/>
    <w:rsid w:val="00807406"/>
    <w:rsid w:val="0080749E"/>
    <w:rsid w:val="008074F6"/>
    <w:rsid w:val="0080784D"/>
    <w:rsid w:val="00807AC3"/>
    <w:rsid w:val="00807C30"/>
    <w:rsid w:val="00807CAB"/>
    <w:rsid w:val="00807DAB"/>
    <w:rsid w:val="00807E5C"/>
    <w:rsid w:val="00810346"/>
    <w:rsid w:val="008106A9"/>
    <w:rsid w:val="0081099D"/>
    <w:rsid w:val="008109F0"/>
    <w:rsid w:val="00810EE4"/>
    <w:rsid w:val="00810F6A"/>
    <w:rsid w:val="0081112E"/>
    <w:rsid w:val="008113F3"/>
    <w:rsid w:val="00811440"/>
    <w:rsid w:val="00811499"/>
    <w:rsid w:val="00811AE4"/>
    <w:rsid w:val="00811B0C"/>
    <w:rsid w:val="00811C7A"/>
    <w:rsid w:val="00811DC2"/>
    <w:rsid w:val="00811E7E"/>
    <w:rsid w:val="00812150"/>
    <w:rsid w:val="0081251D"/>
    <w:rsid w:val="00812631"/>
    <w:rsid w:val="008127B0"/>
    <w:rsid w:val="00812A1E"/>
    <w:rsid w:val="00812A5F"/>
    <w:rsid w:val="00812A7F"/>
    <w:rsid w:val="00812A90"/>
    <w:rsid w:val="00812C48"/>
    <w:rsid w:val="00812C4C"/>
    <w:rsid w:val="00812D16"/>
    <w:rsid w:val="00812E1A"/>
    <w:rsid w:val="00813225"/>
    <w:rsid w:val="00813538"/>
    <w:rsid w:val="00813543"/>
    <w:rsid w:val="00813558"/>
    <w:rsid w:val="00813786"/>
    <w:rsid w:val="00813968"/>
    <w:rsid w:val="00813A1D"/>
    <w:rsid w:val="00813BB9"/>
    <w:rsid w:val="00813CAF"/>
    <w:rsid w:val="00813DC2"/>
    <w:rsid w:val="00813EA0"/>
    <w:rsid w:val="008141CA"/>
    <w:rsid w:val="0081448A"/>
    <w:rsid w:val="0081450A"/>
    <w:rsid w:val="00814675"/>
    <w:rsid w:val="00814836"/>
    <w:rsid w:val="00814FB1"/>
    <w:rsid w:val="008151D0"/>
    <w:rsid w:val="008155F5"/>
    <w:rsid w:val="008158FF"/>
    <w:rsid w:val="00815942"/>
    <w:rsid w:val="0081595E"/>
    <w:rsid w:val="00815A02"/>
    <w:rsid w:val="00815ADA"/>
    <w:rsid w:val="00815BB4"/>
    <w:rsid w:val="00815CF8"/>
    <w:rsid w:val="00815D16"/>
    <w:rsid w:val="008160A6"/>
    <w:rsid w:val="00816100"/>
    <w:rsid w:val="0081612D"/>
    <w:rsid w:val="00816130"/>
    <w:rsid w:val="00816322"/>
    <w:rsid w:val="0081667D"/>
    <w:rsid w:val="00816685"/>
    <w:rsid w:val="00816721"/>
    <w:rsid w:val="0081692B"/>
    <w:rsid w:val="00817289"/>
    <w:rsid w:val="0081749C"/>
    <w:rsid w:val="008176AE"/>
    <w:rsid w:val="00817809"/>
    <w:rsid w:val="008178EC"/>
    <w:rsid w:val="0081796B"/>
    <w:rsid w:val="008179B1"/>
    <w:rsid w:val="00817A2D"/>
    <w:rsid w:val="00817C30"/>
    <w:rsid w:val="00817DE1"/>
    <w:rsid w:val="00817DE6"/>
    <w:rsid w:val="00820117"/>
    <w:rsid w:val="0082049A"/>
    <w:rsid w:val="00820683"/>
    <w:rsid w:val="008208EF"/>
    <w:rsid w:val="008209D8"/>
    <w:rsid w:val="00820AC6"/>
    <w:rsid w:val="00820AD2"/>
    <w:rsid w:val="00820D44"/>
    <w:rsid w:val="00820ECC"/>
    <w:rsid w:val="00820EED"/>
    <w:rsid w:val="008214F0"/>
    <w:rsid w:val="008215E3"/>
    <w:rsid w:val="008215EA"/>
    <w:rsid w:val="0082173C"/>
    <w:rsid w:val="0082202A"/>
    <w:rsid w:val="008220D9"/>
    <w:rsid w:val="008221B4"/>
    <w:rsid w:val="008222B7"/>
    <w:rsid w:val="00822335"/>
    <w:rsid w:val="00822425"/>
    <w:rsid w:val="0082272C"/>
    <w:rsid w:val="00822946"/>
    <w:rsid w:val="008229CB"/>
    <w:rsid w:val="00822A95"/>
    <w:rsid w:val="00822ADE"/>
    <w:rsid w:val="00822AFB"/>
    <w:rsid w:val="00822C53"/>
    <w:rsid w:val="00822C81"/>
    <w:rsid w:val="00822CC9"/>
    <w:rsid w:val="00822F05"/>
    <w:rsid w:val="00822F64"/>
    <w:rsid w:val="0082304D"/>
    <w:rsid w:val="00823160"/>
    <w:rsid w:val="0082336F"/>
    <w:rsid w:val="008233D0"/>
    <w:rsid w:val="0082342B"/>
    <w:rsid w:val="00823A77"/>
    <w:rsid w:val="00823ADD"/>
    <w:rsid w:val="00823AFA"/>
    <w:rsid w:val="008241C8"/>
    <w:rsid w:val="008242A0"/>
    <w:rsid w:val="008243FB"/>
    <w:rsid w:val="008244A8"/>
    <w:rsid w:val="008244FA"/>
    <w:rsid w:val="0082478C"/>
    <w:rsid w:val="00824908"/>
    <w:rsid w:val="00824A83"/>
    <w:rsid w:val="00824D4C"/>
    <w:rsid w:val="008250D5"/>
    <w:rsid w:val="008250FA"/>
    <w:rsid w:val="008251D6"/>
    <w:rsid w:val="00825259"/>
    <w:rsid w:val="008253BB"/>
    <w:rsid w:val="008257C7"/>
    <w:rsid w:val="00825996"/>
    <w:rsid w:val="00825B5C"/>
    <w:rsid w:val="00825CB3"/>
    <w:rsid w:val="00825D2D"/>
    <w:rsid w:val="00825F1F"/>
    <w:rsid w:val="00826032"/>
    <w:rsid w:val="0082614E"/>
    <w:rsid w:val="008261D5"/>
    <w:rsid w:val="00826375"/>
    <w:rsid w:val="0082644E"/>
    <w:rsid w:val="00826ACA"/>
    <w:rsid w:val="00826C30"/>
    <w:rsid w:val="00826CA9"/>
    <w:rsid w:val="00826CAB"/>
    <w:rsid w:val="00826FA6"/>
    <w:rsid w:val="00827073"/>
    <w:rsid w:val="00827095"/>
    <w:rsid w:val="00827195"/>
    <w:rsid w:val="00827203"/>
    <w:rsid w:val="0082721C"/>
    <w:rsid w:val="008273E7"/>
    <w:rsid w:val="0082746A"/>
    <w:rsid w:val="00827510"/>
    <w:rsid w:val="008278B4"/>
    <w:rsid w:val="008278FB"/>
    <w:rsid w:val="00827E1C"/>
    <w:rsid w:val="008301A7"/>
    <w:rsid w:val="008301BF"/>
    <w:rsid w:val="0083027F"/>
    <w:rsid w:val="008302B0"/>
    <w:rsid w:val="00830381"/>
    <w:rsid w:val="008306EF"/>
    <w:rsid w:val="00830725"/>
    <w:rsid w:val="008308A8"/>
    <w:rsid w:val="00830921"/>
    <w:rsid w:val="00830C9B"/>
    <w:rsid w:val="00830D85"/>
    <w:rsid w:val="00830E4D"/>
    <w:rsid w:val="00830E91"/>
    <w:rsid w:val="008310D2"/>
    <w:rsid w:val="008310FB"/>
    <w:rsid w:val="00831403"/>
    <w:rsid w:val="0083150B"/>
    <w:rsid w:val="00831626"/>
    <w:rsid w:val="008319B6"/>
    <w:rsid w:val="00831ADA"/>
    <w:rsid w:val="00831B81"/>
    <w:rsid w:val="00831D64"/>
    <w:rsid w:val="00831E61"/>
    <w:rsid w:val="008321DD"/>
    <w:rsid w:val="00832280"/>
    <w:rsid w:val="0083243D"/>
    <w:rsid w:val="00832497"/>
    <w:rsid w:val="008324A6"/>
    <w:rsid w:val="008328A8"/>
    <w:rsid w:val="00832AEC"/>
    <w:rsid w:val="00832B00"/>
    <w:rsid w:val="00832B63"/>
    <w:rsid w:val="0083325A"/>
    <w:rsid w:val="0083332D"/>
    <w:rsid w:val="00833E1A"/>
    <w:rsid w:val="00834006"/>
    <w:rsid w:val="0083419C"/>
    <w:rsid w:val="0083458E"/>
    <w:rsid w:val="008346E9"/>
    <w:rsid w:val="0083475D"/>
    <w:rsid w:val="00834792"/>
    <w:rsid w:val="00834833"/>
    <w:rsid w:val="008349D3"/>
    <w:rsid w:val="00834C1C"/>
    <w:rsid w:val="00834FB9"/>
    <w:rsid w:val="0083512B"/>
    <w:rsid w:val="008352EF"/>
    <w:rsid w:val="008354D3"/>
    <w:rsid w:val="00835716"/>
    <w:rsid w:val="0083578A"/>
    <w:rsid w:val="008357ED"/>
    <w:rsid w:val="00835812"/>
    <w:rsid w:val="00835B0C"/>
    <w:rsid w:val="00835C0A"/>
    <w:rsid w:val="00835DEE"/>
    <w:rsid w:val="00835E88"/>
    <w:rsid w:val="0083601B"/>
    <w:rsid w:val="0083619E"/>
    <w:rsid w:val="008363B3"/>
    <w:rsid w:val="00836513"/>
    <w:rsid w:val="0083654F"/>
    <w:rsid w:val="008368F2"/>
    <w:rsid w:val="00836BC6"/>
    <w:rsid w:val="00836CE9"/>
    <w:rsid w:val="00836D6D"/>
    <w:rsid w:val="00836E44"/>
    <w:rsid w:val="00836F4A"/>
    <w:rsid w:val="00836FB5"/>
    <w:rsid w:val="00837086"/>
    <w:rsid w:val="008370E3"/>
    <w:rsid w:val="008375B3"/>
    <w:rsid w:val="008377B7"/>
    <w:rsid w:val="00837AF3"/>
    <w:rsid w:val="00837C6A"/>
    <w:rsid w:val="00837D15"/>
    <w:rsid w:val="00837F61"/>
    <w:rsid w:val="00840250"/>
    <w:rsid w:val="008403E3"/>
    <w:rsid w:val="00840807"/>
    <w:rsid w:val="00840872"/>
    <w:rsid w:val="00840B35"/>
    <w:rsid w:val="00840E31"/>
    <w:rsid w:val="00841103"/>
    <w:rsid w:val="0084114D"/>
    <w:rsid w:val="008413F7"/>
    <w:rsid w:val="0084176C"/>
    <w:rsid w:val="008418C1"/>
    <w:rsid w:val="00841A24"/>
    <w:rsid w:val="00841B1F"/>
    <w:rsid w:val="00841D5C"/>
    <w:rsid w:val="00841D99"/>
    <w:rsid w:val="00842DC2"/>
    <w:rsid w:val="00842F13"/>
    <w:rsid w:val="00843060"/>
    <w:rsid w:val="00843199"/>
    <w:rsid w:val="008432A9"/>
    <w:rsid w:val="00843361"/>
    <w:rsid w:val="0084374C"/>
    <w:rsid w:val="00843882"/>
    <w:rsid w:val="00843A78"/>
    <w:rsid w:val="00843A8F"/>
    <w:rsid w:val="00843DC6"/>
    <w:rsid w:val="00843E72"/>
    <w:rsid w:val="00843EA4"/>
    <w:rsid w:val="00843FB3"/>
    <w:rsid w:val="00843FBF"/>
    <w:rsid w:val="00844024"/>
    <w:rsid w:val="00844102"/>
    <w:rsid w:val="0084461E"/>
    <w:rsid w:val="00844A12"/>
    <w:rsid w:val="00844B53"/>
    <w:rsid w:val="00844C6E"/>
    <w:rsid w:val="00844CCB"/>
    <w:rsid w:val="00844E60"/>
    <w:rsid w:val="00844E85"/>
    <w:rsid w:val="00844FAD"/>
    <w:rsid w:val="0084505F"/>
    <w:rsid w:val="00845464"/>
    <w:rsid w:val="0084564B"/>
    <w:rsid w:val="00845659"/>
    <w:rsid w:val="00845695"/>
    <w:rsid w:val="0084577A"/>
    <w:rsid w:val="008457A1"/>
    <w:rsid w:val="008458A5"/>
    <w:rsid w:val="008458C7"/>
    <w:rsid w:val="00845914"/>
    <w:rsid w:val="00845D21"/>
    <w:rsid w:val="00845DB3"/>
    <w:rsid w:val="00845DBA"/>
    <w:rsid w:val="00846020"/>
    <w:rsid w:val="00846035"/>
    <w:rsid w:val="008461B1"/>
    <w:rsid w:val="00846267"/>
    <w:rsid w:val="00846774"/>
    <w:rsid w:val="00846ADC"/>
    <w:rsid w:val="00846C66"/>
    <w:rsid w:val="00846EF9"/>
    <w:rsid w:val="00847104"/>
    <w:rsid w:val="0084782A"/>
    <w:rsid w:val="00847CCD"/>
    <w:rsid w:val="00847D2D"/>
    <w:rsid w:val="00847DDB"/>
    <w:rsid w:val="00847E05"/>
    <w:rsid w:val="00850039"/>
    <w:rsid w:val="00850093"/>
    <w:rsid w:val="008501C2"/>
    <w:rsid w:val="008506D1"/>
    <w:rsid w:val="00850973"/>
    <w:rsid w:val="00850F0E"/>
    <w:rsid w:val="008511C8"/>
    <w:rsid w:val="008511FB"/>
    <w:rsid w:val="0085125B"/>
    <w:rsid w:val="008512AB"/>
    <w:rsid w:val="0085171C"/>
    <w:rsid w:val="00851745"/>
    <w:rsid w:val="00851975"/>
    <w:rsid w:val="00851A28"/>
    <w:rsid w:val="00851A9D"/>
    <w:rsid w:val="00851ACB"/>
    <w:rsid w:val="00851B7E"/>
    <w:rsid w:val="00851C7C"/>
    <w:rsid w:val="00851D54"/>
    <w:rsid w:val="00851E1E"/>
    <w:rsid w:val="00852029"/>
    <w:rsid w:val="008520F1"/>
    <w:rsid w:val="0085240E"/>
    <w:rsid w:val="00852508"/>
    <w:rsid w:val="00852571"/>
    <w:rsid w:val="008526A4"/>
    <w:rsid w:val="008527B5"/>
    <w:rsid w:val="00852B32"/>
    <w:rsid w:val="00852B60"/>
    <w:rsid w:val="00852BBE"/>
    <w:rsid w:val="00852CBC"/>
    <w:rsid w:val="00852D49"/>
    <w:rsid w:val="00852D94"/>
    <w:rsid w:val="00852F25"/>
    <w:rsid w:val="00852F5A"/>
    <w:rsid w:val="0085346E"/>
    <w:rsid w:val="008536D8"/>
    <w:rsid w:val="00853ABC"/>
    <w:rsid w:val="00853E5C"/>
    <w:rsid w:val="00854133"/>
    <w:rsid w:val="00854590"/>
    <w:rsid w:val="008546DA"/>
    <w:rsid w:val="00854944"/>
    <w:rsid w:val="00855250"/>
    <w:rsid w:val="0085533D"/>
    <w:rsid w:val="00855687"/>
    <w:rsid w:val="00855999"/>
    <w:rsid w:val="00855C83"/>
    <w:rsid w:val="00855C9C"/>
    <w:rsid w:val="00855F62"/>
    <w:rsid w:val="00855FE2"/>
    <w:rsid w:val="00856369"/>
    <w:rsid w:val="00856432"/>
    <w:rsid w:val="0085659E"/>
    <w:rsid w:val="008568C0"/>
    <w:rsid w:val="00856A5E"/>
    <w:rsid w:val="00856D59"/>
    <w:rsid w:val="00856E8D"/>
    <w:rsid w:val="00856F20"/>
    <w:rsid w:val="008570C1"/>
    <w:rsid w:val="008572B7"/>
    <w:rsid w:val="008577BF"/>
    <w:rsid w:val="0085795A"/>
    <w:rsid w:val="00857A11"/>
    <w:rsid w:val="00857BB8"/>
    <w:rsid w:val="00857C5E"/>
    <w:rsid w:val="00857CFF"/>
    <w:rsid w:val="00860072"/>
    <w:rsid w:val="00860284"/>
    <w:rsid w:val="00860419"/>
    <w:rsid w:val="00860466"/>
    <w:rsid w:val="00860C70"/>
    <w:rsid w:val="00860D7F"/>
    <w:rsid w:val="00860E3F"/>
    <w:rsid w:val="008612ED"/>
    <w:rsid w:val="008614AC"/>
    <w:rsid w:val="008614AF"/>
    <w:rsid w:val="008616BB"/>
    <w:rsid w:val="00861B44"/>
    <w:rsid w:val="00861B4E"/>
    <w:rsid w:val="008620CB"/>
    <w:rsid w:val="008620FE"/>
    <w:rsid w:val="008624CF"/>
    <w:rsid w:val="0086278F"/>
    <w:rsid w:val="0086279B"/>
    <w:rsid w:val="008627AE"/>
    <w:rsid w:val="008629C4"/>
    <w:rsid w:val="00862A57"/>
    <w:rsid w:val="00862BF5"/>
    <w:rsid w:val="00862D0E"/>
    <w:rsid w:val="00862D5C"/>
    <w:rsid w:val="00862FEB"/>
    <w:rsid w:val="008631D8"/>
    <w:rsid w:val="008636EB"/>
    <w:rsid w:val="008637CC"/>
    <w:rsid w:val="00863A83"/>
    <w:rsid w:val="00863B1C"/>
    <w:rsid w:val="00863B51"/>
    <w:rsid w:val="00863C4B"/>
    <w:rsid w:val="008640D1"/>
    <w:rsid w:val="00864199"/>
    <w:rsid w:val="008641B1"/>
    <w:rsid w:val="00864680"/>
    <w:rsid w:val="008648FE"/>
    <w:rsid w:val="00864A59"/>
    <w:rsid w:val="00864C45"/>
    <w:rsid w:val="008650BC"/>
    <w:rsid w:val="00865254"/>
    <w:rsid w:val="008654AA"/>
    <w:rsid w:val="00865502"/>
    <w:rsid w:val="008655A6"/>
    <w:rsid w:val="008658C6"/>
    <w:rsid w:val="008662E9"/>
    <w:rsid w:val="00866337"/>
    <w:rsid w:val="00866599"/>
    <w:rsid w:val="00866638"/>
    <w:rsid w:val="0086685B"/>
    <w:rsid w:val="0086697F"/>
    <w:rsid w:val="008669FE"/>
    <w:rsid w:val="00866C21"/>
    <w:rsid w:val="00866C70"/>
    <w:rsid w:val="00866CB8"/>
    <w:rsid w:val="00866D90"/>
    <w:rsid w:val="00866E88"/>
    <w:rsid w:val="00866EF5"/>
    <w:rsid w:val="00867079"/>
    <w:rsid w:val="0086720B"/>
    <w:rsid w:val="008675D5"/>
    <w:rsid w:val="00867788"/>
    <w:rsid w:val="008678F2"/>
    <w:rsid w:val="00867A4C"/>
    <w:rsid w:val="00867A76"/>
    <w:rsid w:val="00867C00"/>
    <w:rsid w:val="00870496"/>
    <w:rsid w:val="00870552"/>
    <w:rsid w:val="00870576"/>
    <w:rsid w:val="00870766"/>
    <w:rsid w:val="00870834"/>
    <w:rsid w:val="008708B0"/>
    <w:rsid w:val="008708EB"/>
    <w:rsid w:val="00870BB7"/>
    <w:rsid w:val="00870C9A"/>
    <w:rsid w:val="00870CCA"/>
    <w:rsid w:val="00870E16"/>
    <w:rsid w:val="00871114"/>
    <w:rsid w:val="008712B5"/>
    <w:rsid w:val="008712B7"/>
    <w:rsid w:val="008712DB"/>
    <w:rsid w:val="00871374"/>
    <w:rsid w:val="00871512"/>
    <w:rsid w:val="008715F9"/>
    <w:rsid w:val="00871A2D"/>
    <w:rsid w:val="00871B49"/>
    <w:rsid w:val="00871CB3"/>
    <w:rsid w:val="00871FE7"/>
    <w:rsid w:val="008720A7"/>
    <w:rsid w:val="008722D8"/>
    <w:rsid w:val="00872444"/>
    <w:rsid w:val="00872543"/>
    <w:rsid w:val="00872788"/>
    <w:rsid w:val="0087285D"/>
    <w:rsid w:val="0087289C"/>
    <w:rsid w:val="008729DD"/>
    <w:rsid w:val="00872BB1"/>
    <w:rsid w:val="00872D01"/>
    <w:rsid w:val="00872DDF"/>
    <w:rsid w:val="00872DE0"/>
    <w:rsid w:val="00872ED5"/>
    <w:rsid w:val="00872EF5"/>
    <w:rsid w:val="00873662"/>
    <w:rsid w:val="00873716"/>
    <w:rsid w:val="00873AAD"/>
    <w:rsid w:val="00873E42"/>
    <w:rsid w:val="00873E6C"/>
    <w:rsid w:val="00874029"/>
    <w:rsid w:val="00874197"/>
    <w:rsid w:val="0087428F"/>
    <w:rsid w:val="008744D1"/>
    <w:rsid w:val="008744DB"/>
    <w:rsid w:val="008746B3"/>
    <w:rsid w:val="0087471D"/>
    <w:rsid w:val="008749C8"/>
    <w:rsid w:val="00874A3B"/>
    <w:rsid w:val="00874A73"/>
    <w:rsid w:val="00874AAA"/>
    <w:rsid w:val="00874BA0"/>
    <w:rsid w:val="00874BE4"/>
    <w:rsid w:val="00874C07"/>
    <w:rsid w:val="00874E57"/>
    <w:rsid w:val="00874E9D"/>
    <w:rsid w:val="00874ECD"/>
    <w:rsid w:val="008750AA"/>
    <w:rsid w:val="008751B3"/>
    <w:rsid w:val="008751D8"/>
    <w:rsid w:val="0087525E"/>
    <w:rsid w:val="00875690"/>
    <w:rsid w:val="00875887"/>
    <w:rsid w:val="008758EC"/>
    <w:rsid w:val="00875C90"/>
    <w:rsid w:val="00875E09"/>
    <w:rsid w:val="00875E2E"/>
    <w:rsid w:val="00875E8D"/>
    <w:rsid w:val="00875F50"/>
    <w:rsid w:val="008763DC"/>
    <w:rsid w:val="008766E0"/>
    <w:rsid w:val="008767C9"/>
    <w:rsid w:val="008769EB"/>
    <w:rsid w:val="00876A79"/>
    <w:rsid w:val="00876B43"/>
    <w:rsid w:val="00876C40"/>
    <w:rsid w:val="00876D49"/>
    <w:rsid w:val="00876E73"/>
    <w:rsid w:val="00876E94"/>
    <w:rsid w:val="00877350"/>
    <w:rsid w:val="00877431"/>
    <w:rsid w:val="00877519"/>
    <w:rsid w:val="00877571"/>
    <w:rsid w:val="0087788E"/>
    <w:rsid w:val="008778A5"/>
    <w:rsid w:val="0087792D"/>
    <w:rsid w:val="00877957"/>
    <w:rsid w:val="00880190"/>
    <w:rsid w:val="008804AA"/>
    <w:rsid w:val="00880607"/>
    <w:rsid w:val="00880828"/>
    <w:rsid w:val="00880B01"/>
    <w:rsid w:val="00880C00"/>
    <w:rsid w:val="00880C9A"/>
    <w:rsid w:val="00880D7F"/>
    <w:rsid w:val="00880E2D"/>
    <w:rsid w:val="00881392"/>
    <w:rsid w:val="008813AB"/>
    <w:rsid w:val="008813BC"/>
    <w:rsid w:val="0088160C"/>
    <w:rsid w:val="008818DD"/>
    <w:rsid w:val="00881925"/>
    <w:rsid w:val="008819C3"/>
    <w:rsid w:val="00881AD5"/>
    <w:rsid w:val="00881D63"/>
    <w:rsid w:val="00881F04"/>
    <w:rsid w:val="00881FE6"/>
    <w:rsid w:val="00882052"/>
    <w:rsid w:val="008821A2"/>
    <w:rsid w:val="008822C0"/>
    <w:rsid w:val="008822D3"/>
    <w:rsid w:val="008822F1"/>
    <w:rsid w:val="00882471"/>
    <w:rsid w:val="00882907"/>
    <w:rsid w:val="00882B18"/>
    <w:rsid w:val="00882EB6"/>
    <w:rsid w:val="00882FC3"/>
    <w:rsid w:val="0088389A"/>
    <w:rsid w:val="00883E9E"/>
    <w:rsid w:val="00883EA8"/>
    <w:rsid w:val="00883EC5"/>
    <w:rsid w:val="00883FCA"/>
    <w:rsid w:val="00883FF3"/>
    <w:rsid w:val="00884430"/>
    <w:rsid w:val="00884479"/>
    <w:rsid w:val="008845C4"/>
    <w:rsid w:val="008845FC"/>
    <w:rsid w:val="0088460B"/>
    <w:rsid w:val="008848C8"/>
    <w:rsid w:val="00884975"/>
    <w:rsid w:val="00884BC1"/>
    <w:rsid w:val="00884C97"/>
    <w:rsid w:val="00884E25"/>
    <w:rsid w:val="00885028"/>
    <w:rsid w:val="008850F5"/>
    <w:rsid w:val="00885444"/>
    <w:rsid w:val="00885531"/>
    <w:rsid w:val="00885653"/>
    <w:rsid w:val="008857D4"/>
    <w:rsid w:val="00885AB0"/>
    <w:rsid w:val="00885E5F"/>
    <w:rsid w:val="0088617A"/>
    <w:rsid w:val="0088631B"/>
    <w:rsid w:val="008864FD"/>
    <w:rsid w:val="00886747"/>
    <w:rsid w:val="0088680C"/>
    <w:rsid w:val="008868A9"/>
    <w:rsid w:val="00886A70"/>
    <w:rsid w:val="00886ABA"/>
    <w:rsid w:val="00886BDE"/>
    <w:rsid w:val="00886DEC"/>
    <w:rsid w:val="00886F7B"/>
    <w:rsid w:val="00887089"/>
    <w:rsid w:val="00887200"/>
    <w:rsid w:val="00887233"/>
    <w:rsid w:val="00887276"/>
    <w:rsid w:val="00887283"/>
    <w:rsid w:val="0088734D"/>
    <w:rsid w:val="00887633"/>
    <w:rsid w:val="00887695"/>
    <w:rsid w:val="00887742"/>
    <w:rsid w:val="008879D9"/>
    <w:rsid w:val="00887D41"/>
    <w:rsid w:val="00887DD0"/>
    <w:rsid w:val="00887E6D"/>
    <w:rsid w:val="008903DD"/>
    <w:rsid w:val="0089055C"/>
    <w:rsid w:val="008906D6"/>
    <w:rsid w:val="00890D86"/>
    <w:rsid w:val="00890DB0"/>
    <w:rsid w:val="008911A9"/>
    <w:rsid w:val="00891250"/>
    <w:rsid w:val="008914C5"/>
    <w:rsid w:val="00891584"/>
    <w:rsid w:val="0089170B"/>
    <w:rsid w:val="00891711"/>
    <w:rsid w:val="008917AD"/>
    <w:rsid w:val="00891A38"/>
    <w:rsid w:val="00891CB5"/>
    <w:rsid w:val="00892102"/>
    <w:rsid w:val="00892411"/>
    <w:rsid w:val="0089241A"/>
    <w:rsid w:val="00892596"/>
    <w:rsid w:val="008926DF"/>
    <w:rsid w:val="008926F6"/>
    <w:rsid w:val="0089275F"/>
    <w:rsid w:val="00892B04"/>
    <w:rsid w:val="00892C81"/>
    <w:rsid w:val="00892E5F"/>
    <w:rsid w:val="00893049"/>
    <w:rsid w:val="0089309D"/>
    <w:rsid w:val="008930DF"/>
    <w:rsid w:val="0089366F"/>
    <w:rsid w:val="008938B8"/>
    <w:rsid w:val="008939B7"/>
    <w:rsid w:val="00893A38"/>
    <w:rsid w:val="00893E37"/>
    <w:rsid w:val="00893EDD"/>
    <w:rsid w:val="008940C1"/>
    <w:rsid w:val="00894144"/>
    <w:rsid w:val="008941CB"/>
    <w:rsid w:val="00894322"/>
    <w:rsid w:val="00894567"/>
    <w:rsid w:val="008946E3"/>
    <w:rsid w:val="0089486E"/>
    <w:rsid w:val="00894982"/>
    <w:rsid w:val="00894A80"/>
    <w:rsid w:val="008952D9"/>
    <w:rsid w:val="008954CC"/>
    <w:rsid w:val="008956BD"/>
    <w:rsid w:val="00895A7D"/>
    <w:rsid w:val="00895AA6"/>
    <w:rsid w:val="00895AFF"/>
    <w:rsid w:val="00895C37"/>
    <w:rsid w:val="00895CED"/>
    <w:rsid w:val="00896307"/>
    <w:rsid w:val="0089664B"/>
    <w:rsid w:val="00896733"/>
    <w:rsid w:val="008967F1"/>
    <w:rsid w:val="00896950"/>
    <w:rsid w:val="00896982"/>
    <w:rsid w:val="00896A2E"/>
    <w:rsid w:val="00896A60"/>
    <w:rsid w:val="00896B18"/>
    <w:rsid w:val="00896B28"/>
    <w:rsid w:val="00896D19"/>
    <w:rsid w:val="00896D7E"/>
    <w:rsid w:val="00896F99"/>
    <w:rsid w:val="0089714B"/>
    <w:rsid w:val="008973CF"/>
    <w:rsid w:val="00897AD3"/>
    <w:rsid w:val="008A007F"/>
    <w:rsid w:val="008A0479"/>
    <w:rsid w:val="008A053C"/>
    <w:rsid w:val="008A0A6D"/>
    <w:rsid w:val="008A0AF2"/>
    <w:rsid w:val="008A0BA8"/>
    <w:rsid w:val="008A0BB8"/>
    <w:rsid w:val="008A0CD9"/>
    <w:rsid w:val="008A0D8B"/>
    <w:rsid w:val="008A0E28"/>
    <w:rsid w:val="008A1061"/>
    <w:rsid w:val="008A1084"/>
    <w:rsid w:val="008A1175"/>
    <w:rsid w:val="008A14D9"/>
    <w:rsid w:val="008A1579"/>
    <w:rsid w:val="008A16AB"/>
    <w:rsid w:val="008A1B06"/>
    <w:rsid w:val="008A1B3B"/>
    <w:rsid w:val="008A1DDD"/>
    <w:rsid w:val="008A20BE"/>
    <w:rsid w:val="008A2172"/>
    <w:rsid w:val="008A22E8"/>
    <w:rsid w:val="008A233E"/>
    <w:rsid w:val="008A23AE"/>
    <w:rsid w:val="008A2404"/>
    <w:rsid w:val="008A2434"/>
    <w:rsid w:val="008A2A02"/>
    <w:rsid w:val="008A32AD"/>
    <w:rsid w:val="008A372B"/>
    <w:rsid w:val="008A3782"/>
    <w:rsid w:val="008A3813"/>
    <w:rsid w:val="008A3AEE"/>
    <w:rsid w:val="008A3C59"/>
    <w:rsid w:val="008A3E53"/>
    <w:rsid w:val="008A3EC7"/>
    <w:rsid w:val="008A3ECE"/>
    <w:rsid w:val="008A3F0B"/>
    <w:rsid w:val="008A3F11"/>
    <w:rsid w:val="008A3FA3"/>
    <w:rsid w:val="008A40D0"/>
    <w:rsid w:val="008A411C"/>
    <w:rsid w:val="008A4385"/>
    <w:rsid w:val="008A4696"/>
    <w:rsid w:val="008A4BE8"/>
    <w:rsid w:val="008A4C76"/>
    <w:rsid w:val="008A4D20"/>
    <w:rsid w:val="008A5073"/>
    <w:rsid w:val="008A5135"/>
    <w:rsid w:val="008A521D"/>
    <w:rsid w:val="008A5266"/>
    <w:rsid w:val="008A575E"/>
    <w:rsid w:val="008A5902"/>
    <w:rsid w:val="008A5AD9"/>
    <w:rsid w:val="008A5BC7"/>
    <w:rsid w:val="008A5D11"/>
    <w:rsid w:val="008A5D8A"/>
    <w:rsid w:val="008A6233"/>
    <w:rsid w:val="008A62D7"/>
    <w:rsid w:val="008A64B7"/>
    <w:rsid w:val="008A65FE"/>
    <w:rsid w:val="008A6698"/>
    <w:rsid w:val="008A66E3"/>
    <w:rsid w:val="008A6A00"/>
    <w:rsid w:val="008A6CC3"/>
    <w:rsid w:val="008A6D50"/>
    <w:rsid w:val="008A6E7F"/>
    <w:rsid w:val="008A72A8"/>
    <w:rsid w:val="008A73B4"/>
    <w:rsid w:val="008A74B1"/>
    <w:rsid w:val="008A7A6C"/>
    <w:rsid w:val="008B0186"/>
    <w:rsid w:val="008B083C"/>
    <w:rsid w:val="008B0957"/>
    <w:rsid w:val="008B0C2C"/>
    <w:rsid w:val="008B0EC1"/>
    <w:rsid w:val="008B0F67"/>
    <w:rsid w:val="008B1084"/>
    <w:rsid w:val="008B1371"/>
    <w:rsid w:val="008B1B47"/>
    <w:rsid w:val="008B1BA4"/>
    <w:rsid w:val="008B1C2F"/>
    <w:rsid w:val="008B1FAE"/>
    <w:rsid w:val="008B2057"/>
    <w:rsid w:val="008B2096"/>
    <w:rsid w:val="008B20FE"/>
    <w:rsid w:val="008B22A3"/>
    <w:rsid w:val="008B23D0"/>
    <w:rsid w:val="008B240A"/>
    <w:rsid w:val="008B25C6"/>
    <w:rsid w:val="008B276D"/>
    <w:rsid w:val="008B2A49"/>
    <w:rsid w:val="008B2B46"/>
    <w:rsid w:val="008B2B8C"/>
    <w:rsid w:val="008B2C25"/>
    <w:rsid w:val="008B2C8C"/>
    <w:rsid w:val="008B2DD3"/>
    <w:rsid w:val="008B2F19"/>
    <w:rsid w:val="008B3048"/>
    <w:rsid w:val="008B32A4"/>
    <w:rsid w:val="008B32C9"/>
    <w:rsid w:val="008B37FD"/>
    <w:rsid w:val="008B3A74"/>
    <w:rsid w:val="008B3ABF"/>
    <w:rsid w:val="008B3B50"/>
    <w:rsid w:val="008B3B5F"/>
    <w:rsid w:val="008B3D40"/>
    <w:rsid w:val="008B3EFF"/>
    <w:rsid w:val="008B4065"/>
    <w:rsid w:val="008B4109"/>
    <w:rsid w:val="008B43FD"/>
    <w:rsid w:val="008B44F8"/>
    <w:rsid w:val="008B4653"/>
    <w:rsid w:val="008B46BC"/>
    <w:rsid w:val="008B4A0F"/>
    <w:rsid w:val="008B4A15"/>
    <w:rsid w:val="008B4B49"/>
    <w:rsid w:val="008B4BE1"/>
    <w:rsid w:val="008B4E16"/>
    <w:rsid w:val="008B50D5"/>
    <w:rsid w:val="008B5195"/>
    <w:rsid w:val="008B5298"/>
    <w:rsid w:val="008B5A6F"/>
    <w:rsid w:val="008B5A7B"/>
    <w:rsid w:val="008B5AB7"/>
    <w:rsid w:val="008B5D87"/>
    <w:rsid w:val="008B601D"/>
    <w:rsid w:val="008B61E0"/>
    <w:rsid w:val="008B62AF"/>
    <w:rsid w:val="008B6373"/>
    <w:rsid w:val="008B63E8"/>
    <w:rsid w:val="008B640B"/>
    <w:rsid w:val="008B669C"/>
    <w:rsid w:val="008B6795"/>
    <w:rsid w:val="008B68EB"/>
    <w:rsid w:val="008B6F66"/>
    <w:rsid w:val="008B6F93"/>
    <w:rsid w:val="008B7060"/>
    <w:rsid w:val="008B72A2"/>
    <w:rsid w:val="008B72B5"/>
    <w:rsid w:val="008B74B3"/>
    <w:rsid w:val="008B74DC"/>
    <w:rsid w:val="008B7A12"/>
    <w:rsid w:val="008B7A62"/>
    <w:rsid w:val="008B7FB1"/>
    <w:rsid w:val="008C0129"/>
    <w:rsid w:val="008C0522"/>
    <w:rsid w:val="008C08D7"/>
    <w:rsid w:val="008C093B"/>
    <w:rsid w:val="008C0966"/>
    <w:rsid w:val="008C098F"/>
    <w:rsid w:val="008C0DBF"/>
    <w:rsid w:val="008C0FE4"/>
    <w:rsid w:val="008C12FC"/>
    <w:rsid w:val="008C13D8"/>
    <w:rsid w:val="008C14D8"/>
    <w:rsid w:val="008C1618"/>
    <w:rsid w:val="008C169B"/>
    <w:rsid w:val="008C1738"/>
    <w:rsid w:val="008C19B0"/>
    <w:rsid w:val="008C1ADB"/>
    <w:rsid w:val="008C1DCB"/>
    <w:rsid w:val="008C220C"/>
    <w:rsid w:val="008C23A5"/>
    <w:rsid w:val="008C24AE"/>
    <w:rsid w:val="008C264D"/>
    <w:rsid w:val="008C2A2A"/>
    <w:rsid w:val="008C2AA5"/>
    <w:rsid w:val="008C2BAD"/>
    <w:rsid w:val="008C2CC7"/>
    <w:rsid w:val="008C2F5D"/>
    <w:rsid w:val="008C31EA"/>
    <w:rsid w:val="008C336C"/>
    <w:rsid w:val="008C364D"/>
    <w:rsid w:val="008C3767"/>
    <w:rsid w:val="008C3982"/>
    <w:rsid w:val="008C3BFB"/>
    <w:rsid w:val="008C3C46"/>
    <w:rsid w:val="008C3D8F"/>
    <w:rsid w:val="008C40B2"/>
    <w:rsid w:val="008C4356"/>
    <w:rsid w:val="008C4385"/>
    <w:rsid w:val="008C4726"/>
    <w:rsid w:val="008C48B4"/>
    <w:rsid w:val="008C49CA"/>
    <w:rsid w:val="008C4A58"/>
    <w:rsid w:val="008C4B67"/>
    <w:rsid w:val="008C4C2E"/>
    <w:rsid w:val="008C4C33"/>
    <w:rsid w:val="008C4D8A"/>
    <w:rsid w:val="008C4DE0"/>
    <w:rsid w:val="008C4FC1"/>
    <w:rsid w:val="008C5245"/>
    <w:rsid w:val="008C5411"/>
    <w:rsid w:val="008C550B"/>
    <w:rsid w:val="008C559A"/>
    <w:rsid w:val="008C57C0"/>
    <w:rsid w:val="008C57E0"/>
    <w:rsid w:val="008C57F8"/>
    <w:rsid w:val="008C5862"/>
    <w:rsid w:val="008C5994"/>
    <w:rsid w:val="008C5996"/>
    <w:rsid w:val="008C6099"/>
    <w:rsid w:val="008C6235"/>
    <w:rsid w:val="008C627E"/>
    <w:rsid w:val="008C663A"/>
    <w:rsid w:val="008C6814"/>
    <w:rsid w:val="008C6823"/>
    <w:rsid w:val="008C6844"/>
    <w:rsid w:val="008C6A6B"/>
    <w:rsid w:val="008C6C16"/>
    <w:rsid w:val="008C6E3E"/>
    <w:rsid w:val="008C6FAC"/>
    <w:rsid w:val="008C6FD6"/>
    <w:rsid w:val="008C70CB"/>
    <w:rsid w:val="008C72E0"/>
    <w:rsid w:val="008C734A"/>
    <w:rsid w:val="008C746C"/>
    <w:rsid w:val="008C764B"/>
    <w:rsid w:val="008C77E5"/>
    <w:rsid w:val="008C79A7"/>
    <w:rsid w:val="008C7B78"/>
    <w:rsid w:val="008D0138"/>
    <w:rsid w:val="008D029D"/>
    <w:rsid w:val="008D0375"/>
    <w:rsid w:val="008D03E4"/>
    <w:rsid w:val="008D0760"/>
    <w:rsid w:val="008D093E"/>
    <w:rsid w:val="008D0E7A"/>
    <w:rsid w:val="008D0F6E"/>
    <w:rsid w:val="008D1106"/>
    <w:rsid w:val="008D1170"/>
    <w:rsid w:val="008D1320"/>
    <w:rsid w:val="008D16E7"/>
    <w:rsid w:val="008D18C6"/>
    <w:rsid w:val="008D1CC8"/>
    <w:rsid w:val="008D2056"/>
    <w:rsid w:val="008D2322"/>
    <w:rsid w:val="008D255B"/>
    <w:rsid w:val="008D2AE0"/>
    <w:rsid w:val="008D2CCB"/>
    <w:rsid w:val="008D2DF8"/>
    <w:rsid w:val="008D2F62"/>
    <w:rsid w:val="008D2FC7"/>
    <w:rsid w:val="008D2FF5"/>
    <w:rsid w:val="008D30EC"/>
    <w:rsid w:val="008D30F5"/>
    <w:rsid w:val="008D31DA"/>
    <w:rsid w:val="008D3495"/>
    <w:rsid w:val="008D36FB"/>
    <w:rsid w:val="008D3820"/>
    <w:rsid w:val="008D384F"/>
    <w:rsid w:val="008D38A9"/>
    <w:rsid w:val="008D38CF"/>
    <w:rsid w:val="008D38E2"/>
    <w:rsid w:val="008D39E5"/>
    <w:rsid w:val="008D3C3F"/>
    <w:rsid w:val="008D40E2"/>
    <w:rsid w:val="008D41E7"/>
    <w:rsid w:val="008D43D2"/>
    <w:rsid w:val="008D43F9"/>
    <w:rsid w:val="008D44B7"/>
    <w:rsid w:val="008D44C0"/>
    <w:rsid w:val="008D4943"/>
    <w:rsid w:val="008D4A51"/>
    <w:rsid w:val="008D4B2A"/>
    <w:rsid w:val="008D4B9E"/>
    <w:rsid w:val="008D4CEC"/>
    <w:rsid w:val="008D5285"/>
    <w:rsid w:val="008D52BF"/>
    <w:rsid w:val="008D5385"/>
    <w:rsid w:val="008D552C"/>
    <w:rsid w:val="008D580B"/>
    <w:rsid w:val="008D593E"/>
    <w:rsid w:val="008D59D2"/>
    <w:rsid w:val="008D59FF"/>
    <w:rsid w:val="008D5C6E"/>
    <w:rsid w:val="008D5D07"/>
    <w:rsid w:val="008D5F68"/>
    <w:rsid w:val="008D5FFA"/>
    <w:rsid w:val="008D61EE"/>
    <w:rsid w:val="008D6242"/>
    <w:rsid w:val="008D6377"/>
    <w:rsid w:val="008D6551"/>
    <w:rsid w:val="008D65FF"/>
    <w:rsid w:val="008D66F2"/>
    <w:rsid w:val="008D69E9"/>
    <w:rsid w:val="008D6A8B"/>
    <w:rsid w:val="008D6B27"/>
    <w:rsid w:val="008D6B3E"/>
    <w:rsid w:val="008D6DE1"/>
    <w:rsid w:val="008D6EFF"/>
    <w:rsid w:val="008D7031"/>
    <w:rsid w:val="008D72F2"/>
    <w:rsid w:val="008D7497"/>
    <w:rsid w:val="008D76ED"/>
    <w:rsid w:val="008D78A7"/>
    <w:rsid w:val="008E00C2"/>
    <w:rsid w:val="008E013A"/>
    <w:rsid w:val="008E0169"/>
    <w:rsid w:val="008E0198"/>
    <w:rsid w:val="008E04FE"/>
    <w:rsid w:val="008E052C"/>
    <w:rsid w:val="008E066A"/>
    <w:rsid w:val="008E06CF"/>
    <w:rsid w:val="008E07DD"/>
    <w:rsid w:val="008E0D4F"/>
    <w:rsid w:val="008E1336"/>
    <w:rsid w:val="008E1395"/>
    <w:rsid w:val="008E14B1"/>
    <w:rsid w:val="008E153B"/>
    <w:rsid w:val="008E174F"/>
    <w:rsid w:val="008E17BD"/>
    <w:rsid w:val="008E18EC"/>
    <w:rsid w:val="008E1A0D"/>
    <w:rsid w:val="008E1C3D"/>
    <w:rsid w:val="008E1E88"/>
    <w:rsid w:val="008E2146"/>
    <w:rsid w:val="008E216C"/>
    <w:rsid w:val="008E22B7"/>
    <w:rsid w:val="008E22EB"/>
    <w:rsid w:val="008E26B5"/>
    <w:rsid w:val="008E29F7"/>
    <w:rsid w:val="008E2B16"/>
    <w:rsid w:val="008E2CB2"/>
    <w:rsid w:val="008E2F56"/>
    <w:rsid w:val="008E2F58"/>
    <w:rsid w:val="008E3012"/>
    <w:rsid w:val="008E32A6"/>
    <w:rsid w:val="008E34BA"/>
    <w:rsid w:val="008E352D"/>
    <w:rsid w:val="008E356E"/>
    <w:rsid w:val="008E361B"/>
    <w:rsid w:val="008E38D6"/>
    <w:rsid w:val="008E3A1A"/>
    <w:rsid w:val="008E3B9E"/>
    <w:rsid w:val="008E3D12"/>
    <w:rsid w:val="008E41C7"/>
    <w:rsid w:val="008E4207"/>
    <w:rsid w:val="008E43E4"/>
    <w:rsid w:val="008E450F"/>
    <w:rsid w:val="008E4710"/>
    <w:rsid w:val="008E48B7"/>
    <w:rsid w:val="008E4B1D"/>
    <w:rsid w:val="008E4BD8"/>
    <w:rsid w:val="008E4CA9"/>
    <w:rsid w:val="008E50AB"/>
    <w:rsid w:val="008E513B"/>
    <w:rsid w:val="008E51DF"/>
    <w:rsid w:val="008E5744"/>
    <w:rsid w:val="008E5886"/>
    <w:rsid w:val="008E5918"/>
    <w:rsid w:val="008E5940"/>
    <w:rsid w:val="008E5976"/>
    <w:rsid w:val="008E5A14"/>
    <w:rsid w:val="008E5B18"/>
    <w:rsid w:val="008E5DD7"/>
    <w:rsid w:val="008E5E5D"/>
    <w:rsid w:val="008E5EA7"/>
    <w:rsid w:val="008E602F"/>
    <w:rsid w:val="008E62E2"/>
    <w:rsid w:val="008E62FA"/>
    <w:rsid w:val="008E65D2"/>
    <w:rsid w:val="008E685F"/>
    <w:rsid w:val="008E6B2B"/>
    <w:rsid w:val="008E6BD0"/>
    <w:rsid w:val="008E6C0D"/>
    <w:rsid w:val="008E6D75"/>
    <w:rsid w:val="008E6DE2"/>
    <w:rsid w:val="008E6F6C"/>
    <w:rsid w:val="008E70E7"/>
    <w:rsid w:val="008E724B"/>
    <w:rsid w:val="008E746A"/>
    <w:rsid w:val="008E7494"/>
    <w:rsid w:val="008E7508"/>
    <w:rsid w:val="008E755D"/>
    <w:rsid w:val="008E774C"/>
    <w:rsid w:val="008E77AC"/>
    <w:rsid w:val="008E77B2"/>
    <w:rsid w:val="008E7900"/>
    <w:rsid w:val="008E797A"/>
    <w:rsid w:val="008E79BB"/>
    <w:rsid w:val="008F0134"/>
    <w:rsid w:val="008F01D3"/>
    <w:rsid w:val="008F0985"/>
    <w:rsid w:val="008F0D6A"/>
    <w:rsid w:val="008F1394"/>
    <w:rsid w:val="008F13A8"/>
    <w:rsid w:val="008F13DB"/>
    <w:rsid w:val="008F1482"/>
    <w:rsid w:val="008F18E0"/>
    <w:rsid w:val="008F19C0"/>
    <w:rsid w:val="008F2032"/>
    <w:rsid w:val="008F2058"/>
    <w:rsid w:val="008F2237"/>
    <w:rsid w:val="008F24D9"/>
    <w:rsid w:val="008F26D2"/>
    <w:rsid w:val="008F292A"/>
    <w:rsid w:val="008F2D06"/>
    <w:rsid w:val="008F2E01"/>
    <w:rsid w:val="008F2E92"/>
    <w:rsid w:val="008F2EFA"/>
    <w:rsid w:val="008F2F8B"/>
    <w:rsid w:val="008F3026"/>
    <w:rsid w:val="008F31A7"/>
    <w:rsid w:val="008F32E2"/>
    <w:rsid w:val="008F34D7"/>
    <w:rsid w:val="008F34EB"/>
    <w:rsid w:val="008F38D9"/>
    <w:rsid w:val="008F38F2"/>
    <w:rsid w:val="008F391A"/>
    <w:rsid w:val="008F3DFC"/>
    <w:rsid w:val="008F3EE9"/>
    <w:rsid w:val="008F3FE9"/>
    <w:rsid w:val="008F484B"/>
    <w:rsid w:val="008F4877"/>
    <w:rsid w:val="008F49BC"/>
    <w:rsid w:val="008F53F9"/>
    <w:rsid w:val="008F5503"/>
    <w:rsid w:val="008F5545"/>
    <w:rsid w:val="008F56AC"/>
    <w:rsid w:val="008F5741"/>
    <w:rsid w:val="008F57FF"/>
    <w:rsid w:val="008F5997"/>
    <w:rsid w:val="008F5A8B"/>
    <w:rsid w:val="008F5B7A"/>
    <w:rsid w:val="008F5C2F"/>
    <w:rsid w:val="008F5D00"/>
    <w:rsid w:val="008F5D9C"/>
    <w:rsid w:val="008F5DD7"/>
    <w:rsid w:val="008F5EB6"/>
    <w:rsid w:val="008F6145"/>
    <w:rsid w:val="008F643E"/>
    <w:rsid w:val="008F64F1"/>
    <w:rsid w:val="008F6736"/>
    <w:rsid w:val="008F6888"/>
    <w:rsid w:val="008F68CA"/>
    <w:rsid w:val="008F694B"/>
    <w:rsid w:val="008F6AA5"/>
    <w:rsid w:val="008F6ACE"/>
    <w:rsid w:val="008F6C26"/>
    <w:rsid w:val="008F6D29"/>
    <w:rsid w:val="008F702E"/>
    <w:rsid w:val="008F70C6"/>
    <w:rsid w:val="008F7546"/>
    <w:rsid w:val="008F754A"/>
    <w:rsid w:val="008F761F"/>
    <w:rsid w:val="008F76F0"/>
    <w:rsid w:val="008F7801"/>
    <w:rsid w:val="008F7826"/>
    <w:rsid w:val="008F7840"/>
    <w:rsid w:val="008F78BB"/>
    <w:rsid w:val="008F7BF2"/>
    <w:rsid w:val="008F7E5B"/>
    <w:rsid w:val="009004FA"/>
    <w:rsid w:val="00900521"/>
    <w:rsid w:val="00900903"/>
    <w:rsid w:val="00900A5B"/>
    <w:rsid w:val="00900AC7"/>
    <w:rsid w:val="00901036"/>
    <w:rsid w:val="0090133A"/>
    <w:rsid w:val="009013D4"/>
    <w:rsid w:val="00901421"/>
    <w:rsid w:val="009014B1"/>
    <w:rsid w:val="0090154A"/>
    <w:rsid w:val="0090185D"/>
    <w:rsid w:val="00901A6C"/>
    <w:rsid w:val="00901ACD"/>
    <w:rsid w:val="00901B78"/>
    <w:rsid w:val="00901B99"/>
    <w:rsid w:val="00901C16"/>
    <w:rsid w:val="00901D55"/>
    <w:rsid w:val="00901FC7"/>
    <w:rsid w:val="0090232C"/>
    <w:rsid w:val="00902356"/>
    <w:rsid w:val="00902377"/>
    <w:rsid w:val="009026F2"/>
    <w:rsid w:val="009029A2"/>
    <w:rsid w:val="00902A17"/>
    <w:rsid w:val="00902CF5"/>
    <w:rsid w:val="00902EC8"/>
    <w:rsid w:val="00903046"/>
    <w:rsid w:val="0090324B"/>
    <w:rsid w:val="00903327"/>
    <w:rsid w:val="00903392"/>
    <w:rsid w:val="0090375E"/>
    <w:rsid w:val="00903790"/>
    <w:rsid w:val="00903ACE"/>
    <w:rsid w:val="009041DB"/>
    <w:rsid w:val="0090430F"/>
    <w:rsid w:val="009043EE"/>
    <w:rsid w:val="009044B7"/>
    <w:rsid w:val="00904568"/>
    <w:rsid w:val="009045E6"/>
    <w:rsid w:val="00904824"/>
    <w:rsid w:val="00904825"/>
    <w:rsid w:val="00904AC9"/>
    <w:rsid w:val="00904C8D"/>
    <w:rsid w:val="00904E5F"/>
    <w:rsid w:val="00904EA2"/>
    <w:rsid w:val="00905254"/>
    <w:rsid w:val="00905383"/>
    <w:rsid w:val="009054E9"/>
    <w:rsid w:val="0090569A"/>
    <w:rsid w:val="0090586D"/>
    <w:rsid w:val="00906315"/>
    <w:rsid w:val="00906319"/>
    <w:rsid w:val="009063D2"/>
    <w:rsid w:val="009063EE"/>
    <w:rsid w:val="009066AE"/>
    <w:rsid w:val="00906787"/>
    <w:rsid w:val="009068B8"/>
    <w:rsid w:val="0090690B"/>
    <w:rsid w:val="00906B71"/>
    <w:rsid w:val="00906D06"/>
    <w:rsid w:val="00906D27"/>
    <w:rsid w:val="00906D57"/>
    <w:rsid w:val="00906FE3"/>
    <w:rsid w:val="00906FE4"/>
    <w:rsid w:val="0090714F"/>
    <w:rsid w:val="0090751C"/>
    <w:rsid w:val="00907888"/>
    <w:rsid w:val="00907A71"/>
    <w:rsid w:val="00907AB9"/>
    <w:rsid w:val="00907F1F"/>
    <w:rsid w:val="00907F2B"/>
    <w:rsid w:val="0091013F"/>
    <w:rsid w:val="0091033A"/>
    <w:rsid w:val="00910510"/>
    <w:rsid w:val="00910511"/>
    <w:rsid w:val="00910640"/>
    <w:rsid w:val="0091074A"/>
    <w:rsid w:val="00910836"/>
    <w:rsid w:val="0091093D"/>
    <w:rsid w:val="00910A31"/>
    <w:rsid w:val="00910B13"/>
    <w:rsid w:val="00910D0F"/>
    <w:rsid w:val="00910E5B"/>
    <w:rsid w:val="00910F1C"/>
    <w:rsid w:val="0091137D"/>
    <w:rsid w:val="00911528"/>
    <w:rsid w:val="009117CD"/>
    <w:rsid w:val="00911C14"/>
    <w:rsid w:val="00911C22"/>
    <w:rsid w:val="00911C39"/>
    <w:rsid w:val="00911C47"/>
    <w:rsid w:val="00911C89"/>
    <w:rsid w:val="00911E06"/>
    <w:rsid w:val="0091203F"/>
    <w:rsid w:val="009120D2"/>
    <w:rsid w:val="0091211F"/>
    <w:rsid w:val="0091240E"/>
    <w:rsid w:val="00912656"/>
    <w:rsid w:val="009127D6"/>
    <w:rsid w:val="009127DE"/>
    <w:rsid w:val="009127F4"/>
    <w:rsid w:val="0091282F"/>
    <w:rsid w:val="00912B93"/>
    <w:rsid w:val="00912E76"/>
    <w:rsid w:val="009130AC"/>
    <w:rsid w:val="00913181"/>
    <w:rsid w:val="00913241"/>
    <w:rsid w:val="009134B6"/>
    <w:rsid w:val="00913627"/>
    <w:rsid w:val="0091368C"/>
    <w:rsid w:val="00913709"/>
    <w:rsid w:val="0091392E"/>
    <w:rsid w:val="009139F4"/>
    <w:rsid w:val="00913AD0"/>
    <w:rsid w:val="00913D23"/>
    <w:rsid w:val="00913D27"/>
    <w:rsid w:val="009145A1"/>
    <w:rsid w:val="009149E0"/>
    <w:rsid w:val="00914A23"/>
    <w:rsid w:val="00914C72"/>
    <w:rsid w:val="00914DA6"/>
    <w:rsid w:val="00914F7E"/>
    <w:rsid w:val="009150EE"/>
    <w:rsid w:val="00915344"/>
    <w:rsid w:val="00915A5D"/>
    <w:rsid w:val="00915D02"/>
    <w:rsid w:val="00915D13"/>
    <w:rsid w:val="00915D88"/>
    <w:rsid w:val="00915FD1"/>
    <w:rsid w:val="00916377"/>
    <w:rsid w:val="0091638A"/>
    <w:rsid w:val="009164F3"/>
    <w:rsid w:val="009167DB"/>
    <w:rsid w:val="009169E2"/>
    <w:rsid w:val="009170BB"/>
    <w:rsid w:val="0091721E"/>
    <w:rsid w:val="00917564"/>
    <w:rsid w:val="00917690"/>
    <w:rsid w:val="009177E4"/>
    <w:rsid w:val="009178A4"/>
    <w:rsid w:val="009178DA"/>
    <w:rsid w:val="00917A0D"/>
    <w:rsid w:val="00917B4E"/>
    <w:rsid w:val="0092006A"/>
    <w:rsid w:val="009202BE"/>
    <w:rsid w:val="00920468"/>
    <w:rsid w:val="00920481"/>
    <w:rsid w:val="009204E4"/>
    <w:rsid w:val="00920962"/>
    <w:rsid w:val="00920B5A"/>
    <w:rsid w:val="00920B6F"/>
    <w:rsid w:val="00920D60"/>
    <w:rsid w:val="00920F6E"/>
    <w:rsid w:val="00921117"/>
    <w:rsid w:val="00921168"/>
    <w:rsid w:val="00921230"/>
    <w:rsid w:val="00921331"/>
    <w:rsid w:val="00921433"/>
    <w:rsid w:val="009214D1"/>
    <w:rsid w:val="00921666"/>
    <w:rsid w:val="0092187B"/>
    <w:rsid w:val="0092191A"/>
    <w:rsid w:val="00921ABC"/>
    <w:rsid w:val="00921B35"/>
    <w:rsid w:val="00921F1F"/>
    <w:rsid w:val="00922006"/>
    <w:rsid w:val="0092231E"/>
    <w:rsid w:val="0092234D"/>
    <w:rsid w:val="00922C6B"/>
    <w:rsid w:val="00922D14"/>
    <w:rsid w:val="00922DD7"/>
    <w:rsid w:val="00922F85"/>
    <w:rsid w:val="00923000"/>
    <w:rsid w:val="00923019"/>
    <w:rsid w:val="0092302E"/>
    <w:rsid w:val="009231D5"/>
    <w:rsid w:val="009232D8"/>
    <w:rsid w:val="0092345B"/>
    <w:rsid w:val="009235F8"/>
    <w:rsid w:val="00923680"/>
    <w:rsid w:val="0092383B"/>
    <w:rsid w:val="0092387F"/>
    <w:rsid w:val="009239B6"/>
    <w:rsid w:val="009239DA"/>
    <w:rsid w:val="00923ED5"/>
    <w:rsid w:val="00924096"/>
    <w:rsid w:val="00924269"/>
    <w:rsid w:val="009245ED"/>
    <w:rsid w:val="00924740"/>
    <w:rsid w:val="00924800"/>
    <w:rsid w:val="00924A14"/>
    <w:rsid w:val="00924A69"/>
    <w:rsid w:val="00924B42"/>
    <w:rsid w:val="00924C60"/>
    <w:rsid w:val="00924DDA"/>
    <w:rsid w:val="00924EC3"/>
    <w:rsid w:val="009250D4"/>
    <w:rsid w:val="00925392"/>
    <w:rsid w:val="009253C5"/>
    <w:rsid w:val="0092575F"/>
    <w:rsid w:val="009258CC"/>
    <w:rsid w:val="009259E6"/>
    <w:rsid w:val="00925A37"/>
    <w:rsid w:val="00925ABE"/>
    <w:rsid w:val="00925AC1"/>
    <w:rsid w:val="00925D68"/>
    <w:rsid w:val="0092616A"/>
    <w:rsid w:val="009263B9"/>
    <w:rsid w:val="009264FB"/>
    <w:rsid w:val="0092667C"/>
    <w:rsid w:val="00926C3F"/>
    <w:rsid w:val="00926E4D"/>
    <w:rsid w:val="00926EC8"/>
    <w:rsid w:val="00927136"/>
    <w:rsid w:val="00927137"/>
    <w:rsid w:val="009275C4"/>
    <w:rsid w:val="00927923"/>
    <w:rsid w:val="00927AEB"/>
    <w:rsid w:val="00927B30"/>
    <w:rsid w:val="00927DC0"/>
    <w:rsid w:val="00930394"/>
    <w:rsid w:val="0093043B"/>
    <w:rsid w:val="009305FE"/>
    <w:rsid w:val="009307EF"/>
    <w:rsid w:val="009307F4"/>
    <w:rsid w:val="00930A31"/>
    <w:rsid w:val="00930D10"/>
    <w:rsid w:val="00930FDD"/>
    <w:rsid w:val="00931198"/>
    <w:rsid w:val="0093119A"/>
    <w:rsid w:val="00931277"/>
    <w:rsid w:val="00931288"/>
    <w:rsid w:val="009312DF"/>
    <w:rsid w:val="009313A4"/>
    <w:rsid w:val="00931457"/>
    <w:rsid w:val="009315DB"/>
    <w:rsid w:val="0093190D"/>
    <w:rsid w:val="00931BA5"/>
    <w:rsid w:val="00931F3B"/>
    <w:rsid w:val="00931FAB"/>
    <w:rsid w:val="00931FE5"/>
    <w:rsid w:val="0093208F"/>
    <w:rsid w:val="009321CB"/>
    <w:rsid w:val="009322BF"/>
    <w:rsid w:val="00932481"/>
    <w:rsid w:val="0093261C"/>
    <w:rsid w:val="0093298B"/>
    <w:rsid w:val="00932BB6"/>
    <w:rsid w:val="00932C80"/>
    <w:rsid w:val="0093319D"/>
    <w:rsid w:val="00933238"/>
    <w:rsid w:val="009334DC"/>
    <w:rsid w:val="009335EC"/>
    <w:rsid w:val="0093371A"/>
    <w:rsid w:val="00933893"/>
    <w:rsid w:val="00933ACE"/>
    <w:rsid w:val="00933B9B"/>
    <w:rsid w:val="00933C94"/>
    <w:rsid w:val="0093475B"/>
    <w:rsid w:val="00934B1A"/>
    <w:rsid w:val="00934B65"/>
    <w:rsid w:val="00934D5A"/>
    <w:rsid w:val="00934E0C"/>
    <w:rsid w:val="009350B5"/>
    <w:rsid w:val="009351B1"/>
    <w:rsid w:val="00935263"/>
    <w:rsid w:val="0093527B"/>
    <w:rsid w:val="0093529F"/>
    <w:rsid w:val="009352B6"/>
    <w:rsid w:val="0093546B"/>
    <w:rsid w:val="009355A2"/>
    <w:rsid w:val="0093578D"/>
    <w:rsid w:val="009357AE"/>
    <w:rsid w:val="009358C1"/>
    <w:rsid w:val="009358DF"/>
    <w:rsid w:val="00935917"/>
    <w:rsid w:val="00935ACE"/>
    <w:rsid w:val="00935B50"/>
    <w:rsid w:val="00935C5C"/>
    <w:rsid w:val="00935D38"/>
    <w:rsid w:val="00935E8F"/>
    <w:rsid w:val="00935FFC"/>
    <w:rsid w:val="00936424"/>
    <w:rsid w:val="009366A1"/>
    <w:rsid w:val="0093682C"/>
    <w:rsid w:val="009369C6"/>
    <w:rsid w:val="00936E84"/>
    <w:rsid w:val="00936FED"/>
    <w:rsid w:val="009371E1"/>
    <w:rsid w:val="0093721E"/>
    <w:rsid w:val="009372AF"/>
    <w:rsid w:val="00937898"/>
    <w:rsid w:val="00937919"/>
    <w:rsid w:val="00937A10"/>
    <w:rsid w:val="00937B6D"/>
    <w:rsid w:val="00937D14"/>
    <w:rsid w:val="00937F59"/>
    <w:rsid w:val="009403D9"/>
    <w:rsid w:val="009405BB"/>
    <w:rsid w:val="00940710"/>
    <w:rsid w:val="00940773"/>
    <w:rsid w:val="0094077B"/>
    <w:rsid w:val="00940788"/>
    <w:rsid w:val="00940883"/>
    <w:rsid w:val="00940B6C"/>
    <w:rsid w:val="00940D8F"/>
    <w:rsid w:val="00940E19"/>
    <w:rsid w:val="0094100F"/>
    <w:rsid w:val="00941103"/>
    <w:rsid w:val="0094146F"/>
    <w:rsid w:val="00941576"/>
    <w:rsid w:val="009416F2"/>
    <w:rsid w:val="00941773"/>
    <w:rsid w:val="00941C1A"/>
    <w:rsid w:val="00941DB5"/>
    <w:rsid w:val="00941F67"/>
    <w:rsid w:val="00942081"/>
    <w:rsid w:val="009421A7"/>
    <w:rsid w:val="009423A8"/>
    <w:rsid w:val="009424F4"/>
    <w:rsid w:val="009425D6"/>
    <w:rsid w:val="00942739"/>
    <w:rsid w:val="00942845"/>
    <w:rsid w:val="009428E3"/>
    <w:rsid w:val="00942A8A"/>
    <w:rsid w:val="00942B1D"/>
    <w:rsid w:val="00942BD1"/>
    <w:rsid w:val="00942CC9"/>
    <w:rsid w:val="009433CF"/>
    <w:rsid w:val="00943B18"/>
    <w:rsid w:val="00943D44"/>
    <w:rsid w:val="00943F48"/>
    <w:rsid w:val="00944137"/>
    <w:rsid w:val="0094437E"/>
    <w:rsid w:val="00944503"/>
    <w:rsid w:val="00944934"/>
    <w:rsid w:val="00944C2D"/>
    <w:rsid w:val="00944C2E"/>
    <w:rsid w:val="00944D64"/>
    <w:rsid w:val="00944FD5"/>
    <w:rsid w:val="0094502F"/>
    <w:rsid w:val="0094507A"/>
    <w:rsid w:val="009451DF"/>
    <w:rsid w:val="00945272"/>
    <w:rsid w:val="009455BA"/>
    <w:rsid w:val="0094563E"/>
    <w:rsid w:val="009458E1"/>
    <w:rsid w:val="00945952"/>
    <w:rsid w:val="009459A0"/>
    <w:rsid w:val="0094625E"/>
    <w:rsid w:val="009462BF"/>
    <w:rsid w:val="009466B8"/>
    <w:rsid w:val="00946773"/>
    <w:rsid w:val="00946957"/>
    <w:rsid w:val="00946B53"/>
    <w:rsid w:val="00946CE0"/>
    <w:rsid w:val="00946D29"/>
    <w:rsid w:val="00946E59"/>
    <w:rsid w:val="00946E70"/>
    <w:rsid w:val="009470D4"/>
    <w:rsid w:val="00947175"/>
    <w:rsid w:val="0094720D"/>
    <w:rsid w:val="00947639"/>
    <w:rsid w:val="0094785D"/>
    <w:rsid w:val="00947866"/>
    <w:rsid w:val="00947A87"/>
    <w:rsid w:val="00947D05"/>
    <w:rsid w:val="00947D8B"/>
    <w:rsid w:val="0095003C"/>
    <w:rsid w:val="009501E1"/>
    <w:rsid w:val="00950524"/>
    <w:rsid w:val="00950742"/>
    <w:rsid w:val="0095085D"/>
    <w:rsid w:val="00951258"/>
    <w:rsid w:val="00951264"/>
    <w:rsid w:val="009512BC"/>
    <w:rsid w:val="00951354"/>
    <w:rsid w:val="00951817"/>
    <w:rsid w:val="00951BBC"/>
    <w:rsid w:val="00951C27"/>
    <w:rsid w:val="00951E4E"/>
    <w:rsid w:val="00951FF4"/>
    <w:rsid w:val="009520DD"/>
    <w:rsid w:val="009522D1"/>
    <w:rsid w:val="00952312"/>
    <w:rsid w:val="009524FB"/>
    <w:rsid w:val="009527AE"/>
    <w:rsid w:val="0095282C"/>
    <w:rsid w:val="009528AD"/>
    <w:rsid w:val="009530C5"/>
    <w:rsid w:val="00953111"/>
    <w:rsid w:val="0095364D"/>
    <w:rsid w:val="0095379E"/>
    <w:rsid w:val="009538AA"/>
    <w:rsid w:val="00953BF7"/>
    <w:rsid w:val="00953E3A"/>
    <w:rsid w:val="00954009"/>
    <w:rsid w:val="00954088"/>
    <w:rsid w:val="00954093"/>
    <w:rsid w:val="00954163"/>
    <w:rsid w:val="009544EF"/>
    <w:rsid w:val="009545B7"/>
    <w:rsid w:val="0095466E"/>
    <w:rsid w:val="00954706"/>
    <w:rsid w:val="00954719"/>
    <w:rsid w:val="0095486F"/>
    <w:rsid w:val="00954ACF"/>
    <w:rsid w:val="00954B5C"/>
    <w:rsid w:val="00954B5D"/>
    <w:rsid w:val="00954EA1"/>
    <w:rsid w:val="00954FB0"/>
    <w:rsid w:val="00955045"/>
    <w:rsid w:val="009550DA"/>
    <w:rsid w:val="009551B8"/>
    <w:rsid w:val="0095521F"/>
    <w:rsid w:val="00955448"/>
    <w:rsid w:val="0095559B"/>
    <w:rsid w:val="0095569A"/>
    <w:rsid w:val="00955789"/>
    <w:rsid w:val="009558FF"/>
    <w:rsid w:val="00955A25"/>
    <w:rsid w:val="00955CEB"/>
    <w:rsid w:val="00955CF7"/>
    <w:rsid w:val="00956046"/>
    <w:rsid w:val="009563E9"/>
    <w:rsid w:val="00956451"/>
    <w:rsid w:val="0095647E"/>
    <w:rsid w:val="00956638"/>
    <w:rsid w:val="00956655"/>
    <w:rsid w:val="0095671A"/>
    <w:rsid w:val="0095673F"/>
    <w:rsid w:val="00956849"/>
    <w:rsid w:val="00956B27"/>
    <w:rsid w:val="00956C1A"/>
    <w:rsid w:val="00956CCD"/>
    <w:rsid w:val="009570EB"/>
    <w:rsid w:val="00957168"/>
    <w:rsid w:val="009571FD"/>
    <w:rsid w:val="00957256"/>
    <w:rsid w:val="00957558"/>
    <w:rsid w:val="00957600"/>
    <w:rsid w:val="0095762B"/>
    <w:rsid w:val="009576C7"/>
    <w:rsid w:val="009576E5"/>
    <w:rsid w:val="00957771"/>
    <w:rsid w:val="00957DFB"/>
    <w:rsid w:val="00957E75"/>
    <w:rsid w:val="00957EEC"/>
    <w:rsid w:val="00957FB7"/>
    <w:rsid w:val="00960258"/>
    <w:rsid w:val="009602CF"/>
    <w:rsid w:val="00960695"/>
    <w:rsid w:val="00960B52"/>
    <w:rsid w:val="00960CDB"/>
    <w:rsid w:val="00960EB6"/>
    <w:rsid w:val="0096113F"/>
    <w:rsid w:val="00961297"/>
    <w:rsid w:val="009614C9"/>
    <w:rsid w:val="009614CF"/>
    <w:rsid w:val="0096154D"/>
    <w:rsid w:val="00961A50"/>
    <w:rsid w:val="00961ABF"/>
    <w:rsid w:val="00961C31"/>
    <w:rsid w:val="00961DDF"/>
    <w:rsid w:val="00961E3E"/>
    <w:rsid w:val="00961FAD"/>
    <w:rsid w:val="00962269"/>
    <w:rsid w:val="009622BB"/>
    <w:rsid w:val="00962978"/>
    <w:rsid w:val="0096297B"/>
    <w:rsid w:val="009629DB"/>
    <w:rsid w:val="00962A4F"/>
    <w:rsid w:val="00962B01"/>
    <w:rsid w:val="0096333C"/>
    <w:rsid w:val="0096395B"/>
    <w:rsid w:val="00963B59"/>
    <w:rsid w:val="00964254"/>
    <w:rsid w:val="0096429B"/>
    <w:rsid w:val="00964ABD"/>
    <w:rsid w:val="00964B58"/>
    <w:rsid w:val="00964D01"/>
    <w:rsid w:val="00964E48"/>
    <w:rsid w:val="00964EC7"/>
    <w:rsid w:val="00964FA2"/>
    <w:rsid w:val="009650F7"/>
    <w:rsid w:val="009650F9"/>
    <w:rsid w:val="00965142"/>
    <w:rsid w:val="00965526"/>
    <w:rsid w:val="009655BA"/>
    <w:rsid w:val="009657B2"/>
    <w:rsid w:val="00965810"/>
    <w:rsid w:val="00965907"/>
    <w:rsid w:val="00965923"/>
    <w:rsid w:val="00965A1D"/>
    <w:rsid w:val="00965ACF"/>
    <w:rsid w:val="00965C65"/>
    <w:rsid w:val="00965D6B"/>
    <w:rsid w:val="00965FCB"/>
    <w:rsid w:val="00965FF6"/>
    <w:rsid w:val="00966017"/>
    <w:rsid w:val="0096605C"/>
    <w:rsid w:val="009660DF"/>
    <w:rsid w:val="00966207"/>
    <w:rsid w:val="00966545"/>
    <w:rsid w:val="0096659C"/>
    <w:rsid w:val="00966628"/>
    <w:rsid w:val="009666BC"/>
    <w:rsid w:val="009666F8"/>
    <w:rsid w:val="00966717"/>
    <w:rsid w:val="00966A41"/>
    <w:rsid w:val="00966B16"/>
    <w:rsid w:val="00966EAA"/>
    <w:rsid w:val="00966FB7"/>
    <w:rsid w:val="00967098"/>
    <w:rsid w:val="0096721B"/>
    <w:rsid w:val="0096768E"/>
    <w:rsid w:val="009679C9"/>
    <w:rsid w:val="00967AC9"/>
    <w:rsid w:val="00967C35"/>
    <w:rsid w:val="00967D15"/>
    <w:rsid w:val="00967D95"/>
    <w:rsid w:val="00970009"/>
    <w:rsid w:val="0097005A"/>
    <w:rsid w:val="009702EE"/>
    <w:rsid w:val="009702F9"/>
    <w:rsid w:val="009704D6"/>
    <w:rsid w:val="00970681"/>
    <w:rsid w:val="009708AD"/>
    <w:rsid w:val="00970988"/>
    <w:rsid w:val="00970C6C"/>
    <w:rsid w:val="00970D10"/>
    <w:rsid w:val="00971139"/>
    <w:rsid w:val="009712DB"/>
    <w:rsid w:val="0097133F"/>
    <w:rsid w:val="00971855"/>
    <w:rsid w:val="00971E73"/>
    <w:rsid w:val="00971F0F"/>
    <w:rsid w:val="009725A2"/>
    <w:rsid w:val="0097270D"/>
    <w:rsid w:val="0097278E"/>
    <w:rsid w:val="009727FC"/>
    <w:rsid w:val="0097287F"/>
    <w:rsid w:val="00972BE7"/>
    <w:rsid w:val="00972E7B"/>
    <w:rsid w:val="00972EB4"/>
    <w:rsid w:val="00973073"/>
    <w:rsid w:val="0097322F"/>
    <w:rsid w:val="009733E8"/>
    <w:rsid w:val="009737B2"/>
    <w:rsid w:val="00973ABC"/>
    <w:rsid w:val="00973AD7"/>
    <w:rsid w:val="00973B38"/>
    <w:rsid w:val="00973E9A"/>
    <w:rsid w:val="00973ED0"/>
    <w:rsid w:val="00973F3F"/>
    <w:rsid w:val="0097414E"/>
    <w:rsid w:val="00974408"/>
    <w:rsid w:val="009744D5"/>
    <w:rsid w:val="009744F9"/>
    <w:rsid w:val="00974A68"/>
    <w:rsid w:val="00974F6B"/>
    <w:rsid w:val="00974FAC"/>
    <w:rsid w:val="009750CE"/>
    <w:rsid w:val="00975275"/>
    <w:rsid w:val="009752F3"/>
    <w:rsid w:val="0097534B"/>
    <w:rsid w:val="00975358"/>
    <w:rsid w:val="00975489"/>
    <w:rsid w:val="009754BA"/>
    <w:rsid w:val="009757C3"/>
    <w:rsid w:val="00975BE9"/>
    <w:rsid w:val="00975CC1"/>
    <w:rsid w:val="00975CF6"/>
    <w:rsid w:val="00975D0D"/>
    <w:rsid w:val="0097605D"/>
    <w:rsid w:val="00976670"/>
    <w:rsid w:val="009766C6"/>
    <w:rsid w:val="009767F6"/>
    <w:rsid w:val="00976B56"/>
    <w:rsid w:val="00976CA2"/>
    <w:rsid w:val="00976FEE"/>
    <w:rsid w:val="009772CE"/>
    <w:rsid w:val="00977322"/>
    <w:rsid w:val="009774BB"/>
    <w:rsid w:val="009778DE"/>
    <w:rsid w:val="00977B3C"/>
    <w:rsid w:val="00977E58"/>
    <w:rsid w:val="00977FD4"/>
    <w:rsid w:val="009801FD"/>
    <w:rsid w:val="009802B7"/>
    <w:rsid w:val="00980442"/>
    <w:rsid w:val="0098048D"/>
    <w:rsid w:val="009804CC"/>
    <w:rsid w:val="009805D4"/>
    <w:rsid w:val="009806CB"/>
    <w:rsid w:val="009809CC"/>
    <w:rsid w:val="009809D3"/>
    <w:rsid w:val="00980BB0"/>
    <w:rsid w:val="00980C26"/>
    <w:rsid w:val="00980C31"/>
    <w:rsid w:val="00980D28"/>
    <w:rsid w:val="0098122E"/>
    <w:rsid w:val="009813A5"/>
    <w:rsid w:val="009813AC"/>
    <w:rsid w:val="0098158C"/>
    <w:rsid w:val="009817C3"/>
    <w:rsid w:val="009819E3"/>
    <w:rsid w:val="00981C22"/>
    <w:rsid w:val="00981FA9"/>
    <w:rsid w:val="009820A6"/>
    <w:rsid w:val="009820D7"/>
    <w:rsid w:val="0098221F"/>
    <w:rsid w:val="009823CD"/>
    <w:rsid w:val="00982510"/>
    <w:rsid w:val="00982522"/>
    <w:rsid w:val="009825F0"/>
    <w:rsid w:val="00982648"/>
    <w:rsid w:val="00982759"/>
    <w:rsid w:val="00982A34"/>
    <w:rsid w:val="00982B94"/>
    <w:rsid w:val="00982BFF"/>
    <w:rsid w:val="00982C60"/>
    <w:rsid w:val="00982C6D"/>
    <w:rsid w:val="00982D0A"/>
    <w:rsid w:val="00982E74"/>
    <w:rsid w:val="009830BD"/>
    <w:rsid w:val="009830F2"/>
    <w:rsid w:val="0098316B"/>
    <w:rsid w:val="00983233"/>
    <w:rsid w:val="00983396"/>
    <w:rsid w:val="009834A8"/>
    <w:rsid w:val="0098356A"/>
    <w:rsid w:val="0098358D"/>
    <w:rsid w:val="00983ADA"/>
    <w:rsid w:val="00983C79"/>
    <w:rsid w:val="0098406D"/>
    <w:rsid w:val="00984516"/>
    <w:rsid w:val="00984568"/>
    <w:rsid w:val="00984ABC"/>
    <w:rsid w:val="00984B39"/>
    <w:rsid w:val="00984CAF"/>
    <w:rsid w:val="00984D5D"/>
    <w:rsid w:val="00985016"/>
    <w:rsid w:val="00985072"/>
    <w:rsid w:val="009854B5"/>
    <w:rsid w:val="00985506"/>
    <w:rsid w:val="00985837"/>
    <w:rsid w:val="009859F6"/>
    <w:rsid w:val="00985AA4"/>
    <w:rsid w:val="00985C56"/>
    <w:rsid w:val="00985CBC"/>
    <w:rsid w:val="00985D3E"/>
    <w:rsid w:val="00985E2E"/>
    <w:rsid w:val="00985FA2"/>
    <w:rsid w:val="0098603F"/>
    <w:rsid w:val="009861F0"/>
    <w:rsid w:val="00986C98"/>
    <w:rsid w:val="00986DC5"/>
    <w:rsid w:val="00986DCD"/>
    <w:rsid w:val="00986DE8"/>
    <w:rsid w:val="0098706A"/>
    <w:rsid w:val="0098724E"/>
    <w:rsid w:val="00987251"/>
    <w:rsid w:val="009873A5"/>
    <w:rsid w:val="009876F5"/>
    <w:rsid w:val="00987783"/>
    <w:rsid w:val="009877D7"/>
    <w:rsid w:val="009878AA"/>
    <w:rsid w:val="00987911"/>
    <w:rsid w:val="0098795F"/>
    <w:rsid w:val="009879C0"/>
    <w:rsid w:val="00987EA4"/>
    <w:rsid w:val="0099009D"/>
    <w:rsid w:val="009900F5"/>
    <w:rsid w:val="00990185"/>
    <w:rsid w:val="0099060E"/>
    <w:rsid w:val="00990654"/>
    <w:rsid w:val="00990A84"/>
    <w:rsid w:val="00990B0A"/>
    <w:rsid w:val="00990BAE"/>
    <w:rsid w:val="00990C1A"/>
    <w:rsid w:val="00990D8A"/>
    <w:rsid w:val="00990F01"/>
    <w:rsid w:val="00990F64"/>
    <w:rsid w:val="00990F81"/>
    <w:rsid w:val="00990F82"/>
    <w:rsid w:val="00991163"/>
    <w:rsid w:val="00991218"/>
    <w:rsid w:val="0099149A"/>
    <w:rsid w:val="009916B2"/>
    <w:rsid w:val="0099178C"/>
    <w:rsid w:val="009917CA"/>
    <w:rsid w:val="00991815"/>
    <w:rsid w:val="00991D47"/>
    <w:rsid w:val="00991DBA"/>
    <w:rsid w:val="00991EEB"/>
    <w:rsid w:val="009920E1"/>
    <w:rsid w:val="0099221B"/>
    <w:rsid w:val="00992262"/>
    <w:rsid w:val="009922FD"/>
    <w:rsid w:val="00992D1C"/>
    <w:rsid w:val="00992EE3"/>
    <w:rsid w:val="00992FA4"/>
    <w:rsid w:val="009932A9"/>
    <w:rsid w:val="00993640"/>
    <w:rsid w:val="00993A4A"/>
    <w:rsid w:val="00993AF5"/>
    <w:rsid w:val="00993C09"/>
    <w:rsid w:val="00993C32"/>
    <w:rsid w:val="00993C9C"/>
    <w:rsid w:val="00993FDA"/>
    <w:rsid w:val="00994163"/>
    <w:rsid w:val="0099419B"/>
    <w:rsid w:val="009941A6"/>
    <w:rsid w:val="0099448F"/>
    <w:rsid w:val="00994538"/>
    <w:rsid w:val="0099474C"/>
    <w:rsid w:val="009948AC"/>
    <w:rsid w:val="009949EE"/>
    <w:rsid w:val="00994DF1"/>
    <w:rsid w:val="00994E43"/>
    <w:rsid w:val="00995360"/>
    <w:rsid w:val="009954A4"/>
    <w:rsid w:val="00995588"/>
    <w:rsid w:val="009955E9"/>
    <w:rsid w:val="00995663"/>
    <w:rsid w:val="009957D3"/>
    <w:rsid w:val="009959F2"/>
    <w:rsid w:val="00995B0F"/>
    <w:rsid w:val="00995BDF"/>
    <w:rsid w:val="0099620D"/>
    <w:rsid w:val="00996369"/>
    <w:rsid w:val="0099642E"/>
    <w:rsid w:val="009965CA"/>
    <w:rsid w:val="00996668"/>
    <w:rsid w:val="009968EC"/>
    <w:rsid w:val="00996BA3"/>
    <w:rsid w:val="00996C34"/>
    <w:rsid w:val="00996F69"/>
    <w:rsid w:val="00997322"/>
    <w:rsid w:val="00997458"/>
    <w:rsid w:val="00997526"/>
    <w:rsid w:val="0099764E"/>
    <w:rsid w:val="00997690"/>
    <w:rsid w:val="009976BE"/>
    <w:rsid w:val="00997C4F"/>
    <w:rsid w:val="00997D98"/>
    <w:rsid w:val="00997D9D"/>
    <w:rsid w:val="00997E03"/>
    <w:rsid w:val="00997E95"/>
    <w:rsid w:val="00997F4B"/>
    <w:rsid w:val="00997FB0"/>
    <w:rsid w:val="009A0125"/>
    <w:rsid w:val="009A01B3"/>
    <w:rsid w:val="009A0224"/>
    <w:rsid w:val="009A05D1"/>
    <w:rsid w:val="009A060B"/>
    <w:rsid w:val="009A0622"/>
    <w:rsid w:val="009A06E0"/>
    <w:rsid w:val="009A0D2F"/>
    <w:rsid w:val="009A0D52"/>
    <w:rsid w:val="009A0D53"/>
    <w:rsid w:val="009A0D7E"/>
    <w:rsid w:val="009A0DD7"/>
    <w:rsid w:val="009A12BA"/>
    <w:rsid w:val="009A12F0"/>
    <w:rsid w:val="009A12F6"/>
    <w:rsid w:val="009A1816"/>
    <w:rsid w:val="009A184D"/>
    <w:rsid w:val="009A18FC"/>
    <w:rsid w:val="009A194D"/>
    <w:rsid w:val="009A1951"/>
    <w:rsid w:val="009A19D6"/>
    <w:rsid w:val="009A1B10"/>
    <w:rsid w:val="009A1C10"/>
    <w:rsid w:val="009A1C14"/>
    <w:rsid w:val="009A1D3E"/>
    <w:rsid w:val="009A20C1"/>
    <w:rsid w:val="009A2320"/>
    <w:rsid w:val="009A26EA"/>
    <w:rsid w:val="009A2A5B"/>
    <w:rsid w:val="009A2BE5"/>
    <w:rsid w:val="009A30C7"/>
    <w:rsid w:val="009A33A8"/>
    <w:rsid w:val="009A35EE"/>
    <w:rsid w:val="009A3663"/>
    <w:rsid w:val="009A38EF"/>
    <w:rsid w:val="009A38F4"/>
    <w:rsid w:val="009A3B52"/>
    <w:rsid w:val="009A3BAE"/>
    <w:rsid w:val="009A3C95"/>
    <w:rsid w:val="009A3D71"/>
    <w:rsid w:val="009A3EE9"/>
    <w:rsid w:val="009A42F4"/>
    <w:rsid w:val="009A436E"/>
    <w:rsid w:val="009A4510"/>
    <w:rsid w:val="009A4536"/>
    <w:rsid w:val="009A454D"/>
    <w:rsid w:val="009A4B02"/>
    <w:rsid w:val="009A4E0D"/>
    <w:rsid w:val="009A4E26"/>
    <w:rsid w:val="009A4F14"/>
    <w:rsid w:val="009A502B"/>
    <w:rsid w:val="009A55EA"/>
    <w:rsid w:val="009A56ED"/>
    <w:rsid w:val="009A5700"/>
    <w:rsid w:val="009A594A"/>
    <w:rsid w:val="009A606B"/>
    <w:rsid w:val="009A611D"/>
    <w:rsid w:val="009A6360"/>
    <w:rsid w:val="009A67D7"/>
    <w:rsid w:val="009A6A63"/>
    <w:rsid w:val="009A6C44"/>
    <w:rsid w:val="009A6CE2"/>
    <w:rsid w:val="009A6FE8"/>
    <w:rsid w:val="009A7060"/>
    <w:rsid w:val="009A714A"/>
    <w:rsid w:val="009A7223"/>
    <w:rsid w:val="009A729F"/>
    <w:rsid w:val="009A758D"/>
    <w:rsid w:val="009A762D"/>
    <w:rsid w:val="009A7648"/>
    <w:rsid w:val="009A76D3"/>
    <w:rsid w:val="009A7926"/>
    <w:rsid w:val="009A793F"/>
    <w:rsid w:val="009A7A5A"/>
    <w:rsid w:val="009A7D49"/>
    <w:rsid w:val="009A7EFC"/>
    <w:rsid w:val="009B0313"/>
    <w:rsid w:val="009B03DB"/>
    <w:rsid w:val="009B0D0E"/>
    <w:rsid w:val="009B0D1B"/>
    <w:rsid w:val="009B0DD7"/>
    <w:rsid w:val="009B0E3C"/>
    <w:rsid w:val="009B0ECD"/>
    <w:rsid w:val="009B111C"/>
    <w:rsid w:val="009B11CF"/>
    <w:rsid w:val="009B1586"/>
    <w:rsid w:val="009B1759"/>
    <w:rsid w:val="009B1863"/>
    <w:rsid w:val="009B1C66"/>
    <w:rsid w:val="009B2242"/>
    <w:rsid w:val="009B23B3"/>
    <w:rsid w:val="009B24B4"/>
    <w:rsid w:val="009B2780"/>
    <w:rsid w:val="009B2B15"/>
    <w:rsid w:val="009B2C03"/>
    <w:rsid w:val="009B2C3A"/>
    <w:rsid w:val="009B2D6E"/>
    <w:rsid w:val="009B2E55"/>
    <w:rsid w:val="009B31E4"/>
    <w:rsid w:val="009B34E5"/>
    <w:rsid w:val="009B3586"/>
    <w:rsid w:val="009B3A74"/>
    <w:rsid w:val="009B3B09"/>
    <w:rsid w:val="009B3D80"/>
    <w:rsid w:val="009B3DE4"/>
    <w:rsid w:val="009B4007"/>
    <w:rsid w:val="009B40D0"/>
    <w:rsid w:val="009B4500"/>
    <w:rsid w:val="009B4A4F"/>
    <w:rsid w:val="009B4D51"/>
    <w:rsid w:val="009B4E28"/>
    <w:rsid w:val="009B4EC1"/>
    <w:rsid w:val="009B5148"/>
    <w:rsid w:val="009B52A1"/>
    <w:rsid w:val="009B54AD"/>
    <w:rsid w:val="009B57E7"/>
    <w:rsid w:val="009B5980"/>
    <w:rsid w:val="009B59B7"/>
    <w:rsid w:val="009B5B72"/>
    <w:rsid w:val="009B5E21"/>
    <w:rsid w:val="009B6063"/>
    <w:rsid w:val="009B6077"/>
    <w:rsid w:val="009B60D2"/>
    <w:rsid w:val="009B60D7"/>
    <w:rsid w:val="009B61B2"/>
    <w:rsid w:val="009B623F"/>
    <w:rsid w:val="009B6388"/>
    <w:rsid w:val="009B64A3"/>
    <w:rsid w:val="009B662D"/>
    <w:rsid w:val="009B680D"/>
    <w:rsid w:val="009B70FD"/>
    <w:rsid w:val="009B7167"/>
    <w:rsid w:val="009B71E8"/>
    <w:rsid w:val="009B789F"/>
    <w:rsid w:val="009B78C0"/>
    <w:rsid w:val="009B7935"/>
    <w:rsid w:val="009B7CB7"/>
    <w:rsid w:val="009B7D01"/>
    <w:rsid w:val="009B7E78"/>
    <w:rsid w:val="009C0330"/>
    <w:rsid w:val="009C049B"/>
    <w:rsid w:val="009C0525"/>
    <w:rsid w:val="009C054B"/>
    <w:rsid w:val="009C0564"/>
    <w:rsid w:val="009C05F0"/>
    <w:rsid w:val="009C070F"/>
    <w:rsid w:val="009C086F"/>
    <w:rsid w:val="009C0B93"/>
    <w:rsid w:val="009C0D1D"/>
    <w:rsid w:val="009C0EFD"/>
    <w:rsid w:val="009C1116"/>
    <w:rsid w:val="009C1341"/>
    <w:rsid w:val="009C14BC"/>
    <w:rsid w:val="009C1CDD"/>
    <w:rsid w:val="009C1D2D"/>
    <w:rsid w:val="009C2247"/>
    <w:rsid w:val="009C249B"/>
    <w:rsid w:val="009C25A2"/>
    <w:rsid w:val="009C264C"/>
    <w:rsid w:val="009C26AD"/>
    <w:rsid w:val="009C2750"/>
    <w:rsid w:val="009C27FA"/>
    <w:rsid w:val="009C2835"/>
    <w:rsid w:val="009C2DAF"/>
    <w:rsid w:val="009C2EBD"/>
    <w:rsid w:val="009C3122"/>
    <w:rsid w:val="009C33EB"/>
    <w:rsid w:val="009C3996"/>
    <w:rsid w:val="009C3E71"/>
    <w:rsid w:val="009C3EB3"/>
    <w:rsid w:val="009C3FCB"/>
    <w:rsid w:val="009C43FF"/>
    <w:rsid w:val="009C4623"/>
    <w:rsid w:val="009C4807"/>
    <w:rsid w:val="009C4ABF"/>
    <w:rsid w:val="009C4C04"/>
    <w:rsid w:val="009C4D8E"/>
    <w:rsid w:val="009C4FEC"/>
    <w:rsid w:val="009C5006"/>
    <w:rsid w:val="009C5596"/>
    <w:rsid w:val="009C55ED"/>
    <w:rsid w:val="009C560A"/>
    <w:rsid w:val="009C57D8"/>
    <w:rsid w:val="009C59B1"/>
    <w:rsid w:val="009C5B02"/>
    <w:rsid w:val="009C5C6B"/>
    <w:rsid w:val="009C5DC7"/>
    <w:rsid w:val="009C5E29"/>
    <w:rsid w:val="009C5E86"/>
    <w:rsid w:val="009C6279"/>
    <w:rsid w:val="009C62DA"/>
    <w:rsid w:val="009C62F4"/>
    <w:rsid w:val="009C6380"/>
    <w:rsid w:val="009C63D7"/>
    <w:rsid w:val="009C6427"/>
    <w:rsid w:val="009C658B"/>
    <w:rsid w:val="009C6709"/>
    <w:rsid w:val="009C6942"/>
    <w:rsid w:val="009C6A2C"/>
    <w:rsid w:val="009C6A85"/>
    <w:rsid w:val="009C6A99"/>
    <w:rsid w:val="009C6ADD"/>
    <w:rsid w:val="009C6EAC"/>
    <w:rsid w:val="009C704D"/>
    <w:rsid w:val="009C70D5"/>
    <w:rsid w:val="009C74A4"/>
    <w:rsid w:val="009C767D"/>
    <w:rsid w:val="009C7767"/>
    <w:rsid w:val="009C778B"/>
    <w:rsid w:val="009C7802"/>
    <w:rsid w:val="009C79D5"/>
    <w:rsid w:val="009C7B4B"/>
    <w:rsid w:val="009C7D98"/>
    <w:rsid w:val="009C7EFF"/>
    <w:rsid w:val="009C7F6E"/>
    <w:rsid w:val="009D0070"/>
    <w:rsid w:val="009D04A3"/>
    <w:rsid w:val="009D04B9"/>
    <w:rsid w:val="009D0617"/>
    <w:rsid w:val="009D0736"/>
    <w:rsid w:val="009D090D"/>
    <w:rsid w:val="009D0B47"/>
    <w:rsid w:val="009D0D67"/>
    <w:rsid w:val="009D0FB1"/>
    <w:rsid w:val="009D0FEF"/>
    <w:rsid w:val="009D10BA"/>
    <w:rsid w:val="009D1455"/>
    <w:rsid w:val="009D15E3"/>
    <w:rsid w:val="009D165E"/>
    <w:rsid w:val="009D175E"/>
    <w:rsid w:val="009D1BD9"/>
    <w:rsid w:val="009D1C2A"/>
    <w:rsid w:val="009D1F71"/>
    <w:rsid w:val="009D215C"/>
    <w:rsid w:val="009D225A"/>
    <w:rsid w:val="009D23E7"/>
    <w:rsid w:val="009D24BB"/>
    <w:rsid w:val="009D24F6"/>
    <w:rsid w:val="009D2505"/>
    <w:rsid w:val="009D27D6"/>
    <w:rsid w:val="009D285E"/>
    <w:rsid w:val="009D29D0"/>
    <w:rsid w:val="009D2C20"/>
    <w:rsid w:val="009D2D03"/>
    <w:rsid w:val="009D2DE2"/>
    <w:rsid w:val="009D2DFF"/>
    <w:rsid w:val="009D2F70"/>
    <w:rsid w:val="009D3260"/>
    <w:rsid w:val="009D338A"/>
    <w:rsid w:val="009D34C5"/>
    <w:rsid w:val="009D373A"/>
    <w:rsid w:val="009D37BC"/>
    <w:rsid w:val="009D3804"/>
    <w:rsid w:val="009D3873"/>
    <w:rsid w:val="009D398F"/>
    <w:rsid w:val="009D3996"/>
    <w:rsid w:val="009D3A5D"/>
    <w:rsid w:val="009D3B11"/>
    <w:rsid w:val="009D3C51"/>
    <w:rsid w:val="009D3D29"/>
    <w:rsid w:val="009D3D2D"/>
    <w:rsid w:val="009D3D95"/>
    <w:rsid w:val="009D3D97"/>
    <w:rsid w:val="009D42D1"/>
    <w:rsid w:val="009D430E"/>
    <w:rsid w:val="009D434C"/>
    <w:rsid w:val="009D4402"/>
    <w:rsid w:val="009D4531"/>
    <w:rsid w:val="009D45E4"/>
    <w:rsid w:val="009D49C1"/>
    <w:rsid w:val="009D4B2F"/>
    <w:rsid w:val="009D4BFD"/>
    <w:rsid w:val="009D4C05"/>
    <w:rsid w:val="009D4C56"/>
    <w:rsid w:val="009D4C8B"/>
    <w:rsid w:val="009D4EA7"/>
    <w:rsid w:val="009D4F9D"/>
    <w:rsid w:val="009D52F3"/>
    <w:rsid w:val="009D535C"/>
    <w:rsid w:val="009D597F"/>
    <w:rsid w:val="009D5983"/>
    <w:rsid w:val="009D5B00"/>
    <w:rsid w:val="009D5F43"/>
    <w:rsid w:val="009D5F54"/>
    <w:rsid w:val="009D5FAE"/>
    <w:rsid w:val="009D6073"/>
    <w:rsid w:val="009D6101"/>
    <w:rsid w:val="009D6465"/>
    <w:rsid w:val="009D6716"/>
    <w:rsid w:val="009D6858"/>
    <w:rsid w:val="009D6B86"/>
    <w:rsid w:val="009D6BC5"/>
    <w:rsid w:val="009D6C52"/>
    <w:rsid w:val="009D6EF2"/>
    <w:rsid w:val="009D7514"/>
    <w:rsid w:val="009D7685"/>
    <w:rsid w:val="009D78EC"/>
    <w:rsid w:val="009D7915"/>
    <w:rsid w:val="009E00A5"/>
    <w:rsid w:val="009E010D"/>
    <w:rsid w:val="009E0538"/>
    <w:rsid w:val="009E0856"/>
    <w:rsid w:val="009E08A8"/>
    <w:rsid w:val="009E0925"/>
    <w:rsid w:val="009E0997"/>
    <w:rsid w:val="009E0FA6"/>
    <w:rsid w:val="009E11D3"/>
    <w:rsid w:val="009E14B9"/>
    <w:rsid w:val="009E1501"/>
    <w:rsid w:val="009E1548"/>
    <w:rsid w:val="009E15EF"/>
    <w:rsid w:val="009E1C86"/>
    <w:rsid w:val="009E21C3"/>
    <w:rsid w:val="009E2273"/>
    <w:rsid w:val="009E286E"/>
    <w:rsid w:val="009E2874"/>
    <w:rsid w:val="009E289D"/>
    <w:rsid w:val="009E2B58"/>
    <w:rsid w:val="009E2DBB"/>
    <w:rsid w:val="009E2DE0"/>
    <w:rsid w:val="009E2DEA"/>
    <w:rsid w:val="009E2E4E"/>
    <w:rsid w:val="009E2F42"/>
    <w:rsid w:val="009E2FB7"/>
    <w:rsid w:val="009E3242"/>
    <w:rsid w:val="009E3790"/>
    <w:rsid w:val="009E3825"/>
    <w:rsid w:val="009E3C78"/>
    <w:rsid w:val="009E3CBA"/>
    <w:rsid w:val="009E3D39"/>
    <w:rsid w:val="009E3DCE"/>
    <w:rsid w:val="009E4036"/>
    <w:rsid w:val="009E4133"/>
    <w:rsid w:val="009E41D6"/>
    <w:rsid w:val="009E42E8"/>
    <w:rsid w:val="009E4477"/>
    <w:rsid w:val="009E45F8"/>
    <w:rsid w:val="009E47BC"/>
    <w:rsid w:val="009E4DD0"/>
    <w:rsid w:val="009E4E98"/>
    <w:rsid w:val="009E5097"/>
    <w:rsid w:val="009E50DF"/>
    <w:rsid w:val="009E512C"/>
    <w:rsid w:val="009E51D3"/>
    <w:rsid w:val="009E54B5"/>
    <w:rsid w:val="009E5C94"/>
    <w:rsid w:val="009E5E64"/>
    <w:rsid w:val="009E5F62"/>
    <w:rsid w:val="009E6034"/>
    <w:rsid w:val="009E621C"/>
    <w:rsid w:val="009E62B3"/>
    <w:rsid w:val="009E65F6"/>
    <w:rsid w:val="009E66A2"/>
    <w:rsid w:val="009E698F"/>
    <w:rsid w:val="009E7328"/>
    <w:rsid w:val="009E757B"/>
    <w:rsid w:val="009E75FC"/>
    <w:rsid w:val="009E773C"/>
    <w:rsid w:val="009E79A5"/>
    <w:rsid w:val="009E7A4D"/>
    <w:rsid w:val="009E7AA3"/>
    <w:rsid w:val="009E7AD8"/>
    <w:rsid w:val="009E7C3F"/>
    <w:rsid w:val="009E7C6A"/>
    <w:rsid w:val="009E7DCC"/>
    <w:rsid w:val="009E7DDA"/>
    <w:rsid w:val="009F026A"/>
    <w:rsid w:val="009F04C1"/>
    <w:rsid w:val="009F04EC"/>
    <w:rsid w:val="009F07A9"/>
    <w:rsid w:val="009F07FB"/>
    <w:rsid w:val="009F0896"/>
    <w:rsid w:val="009F0C78"/>
    <w:rsid w:val="009F0CA1"/>
    <w:rsid w:val="009F0D17"/>
    <w:rsid w:val="009F1280"/>
    <w:rsid w:val="009F14B6"/>
    <w:rsid w:val="009F178E"/>
    <w:rsid w:val="009F17AB"/>
    <w:rsid w:val="009F1AC9"/>
    <w:rsid w:val="009F1C82"/>
    <w:rsid w:val="009F1CD1"/>
    <w:rsid w:val="009F1EBC"/>
    <w:rsid w:val="009F1F30"/>
    <w:rsid w:val="009F200A"/>
    <w:rsid w:val="009F204D"/>
    <w:rsid w:val="009F21A1"/>
    <w:rsid w:val="009F21D2"/>
    <w:rsid w:val="009F24BB"/>
    <w:rsid w:val="009F2974"/>
    <w:rsid w:val="009F2BE2"/>
    <w:rsid w:val="009F2F32"/>
    <w:rsid w:val="009F30B5"/>
    <w:rsid w:val="009F3101"/>
    <w:rsid w:val="009F338C"/>
    <w:rsid w:val="009F3522"/>
    <w:rsid w:val="009F3563"/>
    <w:rsid w:val="009F35DC"/>
    <w:rsid w:val="009F3827"/>
    <w:rsid w:val="009F39C2"/>
    <w:rsid w:val="009F3A81"/>
    <w:rsid w:val="009F3AF0"/>
    <w:rsid w:val="009F3B25"/>
    <w:rsid w:val="009F3BF1"/>
    <w:rsid w:val="009F40AA"/>
    <w:rsid w:val="009F4211"/>
    <w:rsid w:val="009F4236"/>
    <w:rsid w:val="009F4266"/>
    <w:rsid w:val="009F4414"/>
    <w:rsid w:val="009F4475"/>
    <w:rsid w:val="009F47BF"/>
    <w:rsid w:val="009F48FC"/>
    <w:rsid w:val="009F4BD2"/>
    <w:rsid w:val="009F4D6F"/>
    <w:rsid w:val="009F501A"/>
    <w:rsid w:val="009F523B"/>
    <w:rsid w:val="009F5539"/>
    <w:rsid w:val="009F55F0"/>
    <w:rsid w:val="009F5696"/>
    <w:rsid w:val="009F57E4"/>
    <w:rsid w:val="009F5A9E"/>
    <w:rsid w:val="009F5AEE"/>
    <w:rsid w:val="009F5B66"/>
    <w:rsid w:val="009F603E"/>
    <w:rsid w:val="009F604C"/>
    <w:rsid w:val="009F6172"/>
    <w:rsid w:val="009F62A9"/>
    <w:rsid w:val="009F6394"/>
    <w:rsid w:val="009F640C"/>
    <w:rsid w:val="009F6521"/>
    <w:rsid w:val="009F6599"/>
    <w:rsid w:val="009F6934"/>
    <w:rsid w:val="009F698F"/>
    <w:rsid w:val="009F6E85"/>
    <w:rsid w:val="009F6F94"/>
    <w:rsid w:val="009F70D9"/>
    <w:rsid w:val="009F71C4"/>
    <w:rsid w:val="009F71EF"/>
    <w:rsid w:val="009F73E4"/>
    <w:rsid w:val="009F74CE"/>
    <w:rsid w:val="009F75F0"/>
    <w:rsid w:val="009F7ADB"/>
    <w:rsid w:val="00A00314"/>
    <w:rsid w:val="00A003A2"/>
    <w:rsid w:val="00A003DF"/>
    <w:rsid w:val="00A00739"/>
    <w:rsid w:val="00A00A4A"/>
    <w:rsid w:val="00A00B6E"/>
    <w:rsid w:val="00A00FC8"/>
    <w:rsid w:val="00A010D5"/>
    <w:rsid w:val="00A01228"/>
    <w:rsid w:val="00A01254"/>
    <w:rsid w:val="00A012F2"/>
    <w:rsid w:val="00A0168A"/>
    <w:rsid w:val="00A0172E"/>
    <w:rsid w:val="00A0186A"/>
    <w:rsid w:val="00A01B3A"/>
    <w:rsid w:val="00A01C9B"/>
    <w:rsid w:val="00A01CE5"/>
    <w:rsid w:val="00A01D58"/>
    <w:rsid w:val="00A01DC8"/>
    <w:rsid w:val="00A02152"/>
    <w:rsid w:val="00A02481"/>
    <w:rsid w:val="00A0259E"/>
    <w:rsid w:val="00A0271B"/>
    <w:rsid w:val="00A0289B"/>
    <w:rsid w:val="00A028B0"/>
    <w:rsid w:val="00A02AF3"/>
    <w:rsid w:val="00A02B02"/>
    <w:rsid w:val="00A02B87"/>
    <w:rsid w:val="00A02F71"/>
    <w:rsid w:val="00A0313D"/>
    <w:rsid w:val="00A0321F"/>
    <w:rsid w:val="00A03309"/>
    <w:rsid w:val="00A033B8"/>
    <w:rsid w:val="00A0342A"/>
    <w:rsid w:val="00A034C2"/>
    <w:rsid w:val="00A0377F"/>
    <w:rsid w:val="00A038CD"/>
    <w:rsid w:val="00A03AD2"/>
    <w:rsid w:val="00A03ED8"/>
    <w:rsid w:val="00A04234"/>
    <w:rsid w:val="00A04337"/>
    <w:rsid w:val="00A04388"/>
    <w:rsid w:val="00A04DE2"/>
    <w:rsid w:val="00A050E9"/>
    <w:rsid w:val="00A059F5"/>
    <w:rsid w:val="00A05BAA"/>
    <w:rsid w:val="00A05BFC"/>
    <w:rsid w:val="00A05F24"/>
    <w:rsid w:val="00A0611E"/>
    <w:rsid w:val="00A06365"/>
    <w:rsid w:val="00A06518"/>
    <w:rsid w:val="00A06641"/>
    <w:rsid w:val="00A066C8"/>
    <w:rsid w:val="00A067FA"/>
    <w:rsid w:val="00A069E9"/>
    <w:rsid w:val="00A06ADE"/>
    <w:rsid w:val="00A06EB2"/>
    <w:rsid w:val="00A070AE"/>
    <w:rsid w:val="00A07279"/>
    <w:rsid w:val="00A077B6"/>
    <w:rsid w:val="00A079D0"/>
    <w:rsid w:val="00A103FB"/>
    <w:rsid w:val="00A105C8"/>
    <w:rsid w:val="00A1067F"/>
    <w:rsid w:val="00A10730"/>
    <w:rsid w:val="00A10772"/>
    <w:rsid w:val="00A10AEF"/>
    <w:rsid w:val="00A10AF8"/>
    <w:rsid w:val="00A10E7B"/>
    <w:rsid w:val="00A10FF0"/>
    <w:rsid w:val="00A111D6"/>
    <w:rsid w:val="00A11766"/>
    <w:rsid w:val="00A11896"/>
    <w:rsid w:val="00A1189F"/>
    <w:rsid w:val="00A11977"/>
    <w:rsid w:val="00A11C65"/>
    <w:rsid w:val="00A11CE7"/>
    <w:rsid w:val="00A1207A"/>
    <w:rsid w:val="00A125AA"/>
    <w:rsid w:val="00A125B2"/>
    <w:rsid w:val="00A12A29"/>
    <w:rsid w:val="00A12B66"/>
    <w:rsid w:val="00A12B9A"/>
    <w:rsid w:val="00A12BF9"/>
    <w:rsid w:val="00A12D12"/>
    <w:rsid w:val="00A12E95"/>
    <w:rsid w:val="00A13046"/>
    <w:rsid w:val="00A131D1"/>
    <w:rsid w:val="00A13406"/>
    <w:rsid w:val="00A135AE"/>
    <w:rsid w:val="00A1384D"/>
    <w:rsid w:val="00A138AB"/>
    <w:rsid w:val="00A138FA"/>
    <w:rsid w:val="00A139C4"/>
    <w:rsid w:val="00A13C8E"/>
    <w:rsid w:val="00A13D3E"/>
    <w:rsid w:val="00A13EB0"/>
    <w:rsid w:val="00A13F78"/>
    <w:rsid w:val="00A13FC8"/>
    <w:rsid w:val="00A14087"/>
    <w:rsid w:val="00A141F0"/>
    <w:rsid w:val="00A143AC"/>
    <w:rsid w:val="00A14436"/>
    <w:rsid w:val="00A1449A"/>
    <w:rsid w:val="00A14716"/>
    <w:rsid w:val="00A14751"/>
    <w:rsid w:val="00A147FC"/>
    <w:rsid w:val="00A14966"/>
    <w:rsid w:val="00A14D3F"/>
    <w:rsid w:val="00A151C4"/>
    <w:rsid w:val="00A15733"/>
    <w:rsid w:val="00A15753"/>
    <w:rsid w:val="00A157AD"/>
    <w:rsid w:val="00A1598C"/>
    <w:rsid w:val="00A15B02"/>
    <w:rsid w:val="00A15B68"/>
    <w:rsid w:val="00A15CA6"/>
    <w:rsid w:val="00A15DD8"/>
    <w:rsid w:val="00A15E7B"/>
    <w:rsid w:val="00A15EB4"/>
    <w:rsid w:val="00A160C0"/>
    <w:rsid w:val="00A16264"/>
    <w:rsid w:val="00A16589"/>
    <w:rsid w:val="00A1664F"/>
    <w:rsid w:val="00A169B1"/>
    <w:rsid w:val="00A169D6"/>
    <w:rsid w:val="00A16AF7"/>
    <w:rsid w:val="00A16C2C"/>
    <w:rsid w:val="00A17091"/>
    <w:rsid w:val="00A17252"/>
    <w:rsid w:val="00A17571"/>
    <w:rsid w:val="00A17645"/>
    <w:rsid w:val="00A1770D"/>
    <w:rsid w:val="00A177DE"/>
    <w:rsid w:val="00A17A07"/>
    <w:rsid w:val="00A17BF6"/>
    <w:rsid w:val="00A17ECF"/>
    <w:rsid w:val="00A2014A"/>
    <w:rsid w:val="00A20910"/>
    <w:rsid w:val="00A20925"/>
    <w:rsid w:val="00A20946"/>
    <w:rsid w:val="00A20AAC"/>
    <w:rsid w:val="00A20CB7"/>
    <w:rsid w:val="00A211A7"/>
    <w:rsid w:val="00A213AB"/>
    <w:rsid w:val="00A214C1"/>
    <w:rsid w:val="00A216A6"/>
    <w:rsid w:val="00A21987"/>
    <w:rsid w:val="00A21A62"/>
    <w:rsid w:val="00A21C93"/>
    <w:rsid w:val="00A21EE0"/>
    <w:rsid w:val="00A22041"/>
    <w:rsid w:val="00A22063"/>
    <w:rsid w:val="00A22207"/>
    <w:rsid w:val="00A22629"/>
    <w:rsid w:val="00A227AC"/>
    <w:rsid w:val="00A228BB"/>
    <w:rsid w:val="00A229C8"/>
    <w:rsid w:val="00A229E7"/>
    <w:rsid w:val="00A22D08"/>
    <w:rsid w:val="00A22E02"/>
    <w:rsid w:val="00A22E3C"/>
    <w:rsid w:val="00A23022"/>
    <w:rsid w:val="00A2310E"/>
    <w:rsid w:val="00A233CB"/>
    <w:rsid w:val="00A234E0"/>
    <w:rsid w:val="00A236CE"/>
    <w:rsid w:val="00A23733"/>
    <w:rsid w:val="00A23DD5"/>
    <w:rsid w:val="00A23E54"/>
    <w:rsid w:val="00A23FA8"/>
    <w:rsid w:val="00A24132"/>
    <w:rsid w:val="00A245A3"/>
    <w:rsid w:val="00A2476A"/>
    <w:rsid w:val="00A24935"/>
    <w:rsid w:val="00A24CC6"/>
    <w:rsid w:val="00A250D2"/>
    <w:rsid w:val="00A25205"/>
    <w:rsid w:val="00A25A0F"/>
    <w:rsid w:val="00A25A4C"/>
    <w:rsid w:val="00A25BDD"/>
    <w:rsid w:val="00A25CC4"/>
    <w:rsid w:val="00A25F1B"/>
    <w:rsid w:val="00A25FD3"/>
    <w:rsid w:val="00A26368"/>
    <w:rsid w:val="00A263D7"/>
    <w:rsid w:val="00A263E3"/>
    <w:rsid w:val="00A26493"/>
    <w:rsid w:val="00A26536"/>
    <w:rsid w:val="00A26622"/>
    <w:rsid w:val="00A26674"/>
    <w:rsid w:val="00A2675F"/>
    <w:rsid w:val="00A267C8"/>
    <w:rsid w:val="00A26C97"/>
    <w:rsid w:val="00A26D48"/>
    <w:rsid w:val="00A26F70"/>
    <w:rsid w:val="00A27025"/>
    <w:rsid w:val="00A271FA"/>
    <w:rsid w:val="00A27212"/>
    <w:rsid w:val="00A27281"/>
    <w:rsid w:val="00A2750F"/>
    <w:rsid w:val="00A27553"/>
    <w:rsid w:val="00A277E1"/>
    <w:rsid w:val="00A27B8B"/>
    <w:rsid w:val="00A27CBA"/>
    <w:rsid w:val="00A27CE3"/>
    <w:rsid w:val="00A27D5B"/>
    <w:rsid w:val="00A27EBD"/>
    <w:rsid w:val="00A27ECA"/>
    <w:rsid w:val="00A30095"/>
    <w:rsid w:val="00A30139"/>
    <w:rsid w:val="00A3054F"/>
    <w:rsid w:val="00A3056F"/>
    <w:rsid w:val="00A30C60"/>
    <w:rsid w:val="00A30CF1"/>
    <w:rsid w:val="00A30D83"/>
    <w:rsid w:val="00A3101F"/>
    <w:rsid w:val="00A31058"/>
    <w:rsid w:val="00A311EA"/>
    <w:rsid w:val="00A31259"/>
    <w:rsid w:val="00A31334"/>
    <w:rsid w:val="00A31639"/>
    <w:rsid w:val="00A316D4"/>
    <w:rsid w:val="00A317D9"/>
    <w:rsid w:val="00A31E08"/>
    <w:rsid w:val="00A31E74"/>
    <w:rsid w:val="00A31F4D"/>
    <w:rsid w:val="00A32245"/>
    <w:rsid w:val="00A323A7"/>
    <w:rsid w:val="00A32440"/>
    <w:rsid w:val="00A3254E"/>
    <w:rsid w:val="00A3257F"/>
    <w:rsid w:val="00A3285E"/>
    <w:rsid w:val="00A32B2F"/>
    <w:rsid w:val="00A32C42"/>
    <w:rsid w:val="00A32C82"/>
    <w:rsid w:val="00A32D30"/>
    <w:rsid w:val="00A331E8"/>
    <w:rsid w:val="00A332FE"/>
    <w:rsid w:val="00A33480"/>
    <w:rsid w:val="00A3364B"/>
    <w:rsid w:val="00A33840"/>
    <w:rsid w:val="00A33A3C"/>
    <w:rsid w:val="00A33CCE"/>
    <w:rsid w:val="00A34196"/>
    <w:rsid w:val="00A344CE"/>
    <w:rsid w:val="00A344E2"/>
    <w:rsid w:val="00A345CD"/>
    <w:rsid w:val="00A34709"/>
    <w:rsid w:val="00A349B2"/>
    <w:rsid w:val="00A34A96"/>
    <w:rsid w:val="00A34ABF"/>
    <w:rsid w:val="00A34BB9"/>
    <w:rsid w:val="00A34F11"/>
    <w:rsid w:val="00A34FF0"/>
    <w:rsid w:val="00A3506C"/>
    <w:rsid w:val="00A35211"/>
    <w:rsid w:val="00A35240"/>
    <w:rsid w:val="00A3547F"/>
    <w:rsid w:val="00A35503"/>
    <w:rsid w:val="00A35614"/>
    <w:rsid w:val="00A356DD"/>
    <w:rsid w:val="00A3578F"/>
    <w:rsid w:val="00A35808"/>
    <w:rsid w:val="00A35897"/>
    <w:rsid w:val="00A3609A"/>
    <w:rsid w:val="00A363DE"/>
    <w:rsid w:val="00A366DB"/>
    <w:rsid w:val="00A36860"/>
    <w:rsid w:val="00A36926"/>
    <w:rsid w:val="00A36B6A"/>
    <w:rsid w:val="00A36DB5"/>
    <w:rsid w:val="00A36F41"/>
    <w:rsid w:val="00A36FE3"/>
    <w:rsid w:val="00A3703F"/>
    <w:rsid w:val="00A371A6"/>
    <w:rsid w:val="00A37249"/>
    <w:rsid w:val="00A3732E"/>
    <w:rsid w:val="00A373BB"/>
    <w:rsid w:val="00A37643"/>
    <w:rsid w:val="00A3778E"/>
    <w:rsid w:val="00A3786A"/>
    <w:rsid w:val="00A37986"/>
    <w:rsid w:val="00A379E0"/>
    <w:rsid w:val="00A37B5C"/>
    <w:rsid w:val="00A4009A"/>
    <w:rsid w:val="00A4036A"/>
    <w:rsid w:val="00A407E6"/>
    <w:rsid w:val="00A409C6"/>
    <w:rsid w:val="00A409CC"/>
    <w:rsid w:val="00A40AC5"/>
    <w:rsid w:val="00A40C2E"/>
    <w:rsid w:val="00A40D06"/>
    <w:rsid w:val="00A40F75"/>
    <w:rsid w:val="00A412EF"/>
    <w:rsid w:val="00A41535"/>
    <w:rsid w:val="00A415A0"/>
    <w:rsid w:val="00A415D5"/>
    <w:rsid w:val="00A4167E"/>
    <w:rsid w:val="00A41680"/>
    <w:rsid w:val="00A41730"/>
    <w:rsid w:val="00A41F15"/>
    <w:rsid w:val="00A423BA"/>
    <w:rsid w:val="00A42566"/>
    <w:rsid w:val="00A425AA"/>
    <w:rsid w:val="00A4263F"/>
    <w:rsid w:val="00A429C9"/>
    <w:rsid w:val="00A42CAB"/>
    <w:rsid w:val="00A42DFA"/>
    <w:rsid w:val="00A42E70"/>
    <w:rsid w:val="00A43280"/>
    <w:rsid w:val="00A432A7"/>
    <w:rsid w:val="00A4339A"/>
    <w:rsid w:val="00A43418"/>
    <w:rsid w:val="00A434B4"/>
    <w:rsid w:val="00A4360F"/>
    <w:rsid w:val="00A43801"/>
    <w:rsid w:val="00A438B8"/>
    <w:rsid w:val="00A439AE"/>
    <w:rsid w:val="00A43B27"/>
    <w:rsid w:val="00A43B5A"/>
    <w:rsid w:val="00A442B9"/>
    <w:rsid w:val="00A44305"/>
    <w:rsid w:val="00A444A9"/>
    <w:rsid w:val="00A44EC5"/>
    <w:rsid w:val="00A4515C"/>
    <w:rsid w:val="00A45180"/>
    <w:rsid w:val="00A4522A"/>
    <w:rsid w:val="00A453BD"/>
    <w:rsid w:val="00A45726"/>
    <w:rsid w:val="00A45C3F"/>
    <w:rsid w:val="00A45C6C"/>
    <w:rsid w:val="00A45F12"/>
    <w:rsid w:val="00A4610B"/>
    <w:rsid w:val="00A46207"/>
    <w:rsid w:val="00A462CD"/>
    <w:rsid w:val="00A4659E"/>
    <w:rsid w:val="00A46A67"/>
    <w:rsid w:val="00A46ACE"/>
    <w:rsid w:val="00A46BD5"/>
    <w:rsid w:val="00A46FC7"/>
    <w:rsid w:val="00A46FE5"/>
    <w:rsid w:val="00A47194"/>
    <w:rsid w:val="00A4724F"/>
    <w:rsid w:val="00A47301"/>
    <w:rsid w:val="00A4789E"/>
    <w:rsid w:val="00A478A8"/>
    <w:rsid w:val="00A47A5C"/>
    <w:rsid w:val="00A47AC1"/>
    <w:rsid w:val="00A47BFC"/>
    <w:rsid w:val="00A500D9"/>
    <w:rsid w:val="00A5012B"/>
    <w:rsid w:val="00A5021B"/>
    <w:rsid w:val="00A50312"/>
    <w:rsid w:val="00A504A8"/>
    <w:rsid w:val="00A5080F"/>
    <w:rsid w:val="00A50A96"/>
    <w:rsid w:val="00A50B47"/>
    <w:rsid w:val="00A50C19"/>
    <w:rsid w:val="00A50CC3"/>
    <w:rsid w:val="00A50D95"/>
    <w:rsid w:val="00A50E36"/>
    <w:rsid w:val="00A510AD"/>
    <w:rsid w:val="00A51168"/>
    <w:rsid w:val="00A511DD"/>
    <w:rsid w:val="00A51651"/>
    <w:rsid w:val="00A51663"/>
    <w:rsid w:val="00A51A7E"/>
    <w:rsid w:val="00A51B80"/>
    <w:rsid w:val="00A51F6F"/>
    <w:rsid w:val="00A5220F"/>
    <w:rsid w:val="00A523B7"/>
    <w:rsid w:val="00A525BA"/>
    <w:rsid w:val="00A525FC"/>
    <w:rsid w:val="00A526C4"/>
    <w:rsid w:val="00A52744"/>
    <w:rsid w:val="00A52846"/>
    <w:rsid w:val="00A52DC8"/>
    <w:rsid w:val="00A52E9E"/>
    <w:rsid w:val="00A53059"/>
    <w:rsid w:val="00A53183"/>
    <w:rsid w:val="00A533AA"/>
    <w:rsid w:val="00A53457"/>
    <w:rsid w:val="00A5348F"/>
    <w:rsid w:val="00A53620"/>
    <w:rsid w:val="00A53C42"/>
    <w:rsid w:val="00A53E1B"/>
    <w:rsid w:val="00A54051"/>
    <w:rsid w:val="00A544A0"/>
    <w:rsid w:val="00A5453F"/>
    <w:rsid w:val="00A54865"/>
    <w:rsid w:val="00A549FD"/>
    <w:rsid w:val="00A54E93"/>
    <w:rsid w:val="00A55064"/>
    <w:rsid w:val="00A551E7"/>
    <w:rsid w:val="00A553E9"/>
    <w:rsid w:val="00A55790"/>
    <w:rsid w:val="00A55901"/>
    <w:rsid w:val="00A559DA"/>
    <w:rsid w:val="00A55A9E"/>
    <w:rsid w:val="00A55AA9"/>
    <w:rsid w:val="00A55E6C"/>
    <w:rsid w:val="00A55FD8"/>
    <w:rsid w:val="00A56302"/>
    <w:rsid w:val="00A56366"/>
    <w:rsid w:val="00A56390"/>
    <w:rsid w:val="00A563B9"/>
    <w:rsid w:val="00A563D7"/>
    <w:rsid w:val="00A565D5"/>
    <w:rsid w:val="00A5699E"/>
    <w:rsid w:val="00A56AC1"/>
    <w:rsid w:val="00A56AD6"/>
    <w:rsid w:val="00A56AE7"/>
    <w:rsid w:val="00A56C93"/>
    <w:rsid w:val="00A56D75"/>
    <w:rsid w:val="00A56DC1"/>
    <w:rsid w:val="00A56DDF"/>
    <w:rsid w:val="00A56E2A"/>
    <w:rsid w:val="00A56E95"/>
    <w:rsid w:val="00A57250"/>
    <w:rsid w:val="00A572A3"/>
    <w:rsid w:val="00A5730B"/>
    <w:rsid w:val="00A576EB"/>
    <w:rsid w:val="00A57950"/>
    <w:rsid w:val="00A57A12"/>
    <w:rsid w:val="00A57A1B"/>
    <w:rsid w:val="00A57BB2"/>
    <w:rsid w:val="00A57BE1"/>
    <w:rsid w:val="00A57C03"/>
    <w:rsid w:val="00A57E3F"/>
    <w:rsid w:val="00A57F9F"/>
    <w:rsid w:val="00A6068A"/>
    <w:rsid w:val="00A607CA"/>
    <w:rsid w:val="00A60854"/>
    <w:rsid w:val="00A608E1"/>
    <w:rsid w:val="00A60F36"/>
    <w:rsid w:val="00A61062"/>
    <w:rsid w:val="00A6111A"/>
    <w:rsid w:val="00A6117F"/>
    <w:rsid w:val="00A61260"/>
    <w:rsid w:val="00A61469"/>
    <w:rsid w:val="00A6174A"/>
    <w:rsid w:val="00A619A4"/>
    <w:rsid w:val="00A61AE0"/>
    <w:rsid w:val="00A61DA8"/>
    <w:rsid w:val="00A620FB"/>
    <w:rsid w:val="00A6215C"/>
    <w:rsid w:val="00A62315"/>
    <w:rsid w:val="00A623A5"/>
    <w:rsid w:val="00A625BB"/>
    <w:rsid w:val="00A62614"/>
    <w:rsid w:val="00A62669"/>
    <w:rsid w:val="00A626C2"/>
    <w:rsid w:val="00A6285C"/>
    <w:rsid w:val="00A62A99"/>
    <w:rsid w:val="00A62CE4"/>
    <w:rsid w:val="00A62E45"/>
    <w:rsid w:val="00A62F3E"/>
    <w:rsid w:val="00A62FD7"/>
    <w:rsid w:val="00A634B0"/>
    <w:rsid w:val="00A6369F"/>
    <w:rsid w:val="00A6378B"/>
    <w:rsid w:val="00A6400E"/>
    <w:rsid w:val="00A64153"/>
    <w:rsid w:val="00A64286"/>
    <w:rsid w:val="00A642FE"/>
    <w:rsid w:val="00A643B7"/>
    <w:rsid w:val="00A64869"/>
    <w:rsid w:val="00A64BCE"/>
    <w:rsid w:val="00A64DB3"/>
    <w:rsid w:val="00A656B5"/>
    <w:rsid w:val="00A657C4"/>
    <w:rsid w:val="00A657DE"/>
    <w:rsid w:val="00A65AD5"/>
    <w:rsid w:val="00A660EB"/>
    <w:rsid w:val="00A661EC"/>
    <w:rsid w:val="00A663B9"/>
    <w:rsid w:val="00A6646C"/>
    <w:rsid w:val="00A66699"/>
    <w:rsid w:val="00A6691A"/>
    <w:rsid w:val="00A66C00"/>
    <w:rsid w:val="00A66E69"/>
    <w:rsid w:val="00A670D6"/>
    <w:rsid w:val="00A671F5"/>
    <w:rsid w:val="00A67458"/>
    <w:rsid w:val="00A6783E"/>
    <w:rsid w:val="00A678E6"/>
    <w:rsid w:val="00A67A3A"/>
    <w:rsid w:val="00A67BC9"/>
    <w:rsid w:val="00A67D97"/>
    <w:rsid w:val="00A7007B"/>
    <w:rsid w:val="00A700C2"/>
    <w:rsid w:val="00A70166"/>
    <w:rsid w:val="00A70472"/>
    <w:rsid w:val="00A705EA"/>
    <w:rsid w:val="00A707E0"/>
    <w:rsid w:val="00A707F9"/>
    <w:rsid w:val="00A708B2"/>
    <w:rsid w:val="00A708F9"/>
    <w:rsid w:val="00A70C34"/>
    <w:rsid w:val="00A70CD9"/>
    <w:rsid w:val="00A70D48"/>
    <w:rsid w:val="00A712D5"/>
    <w:rsid w:val="00A713CB"/>
    <w:rsid w:val="00A7149A"/>
    <w:rsid w:val="00A718A2"/>
    <w:rsid w:val="00A71939"/>
    <w:rsid w:val="00A719C1"/>
    <w:rsid w:val="00A71C80"/>
    <w:rsid w:val="00A71DB3"/>
    <w:rsid w:val="00A71DC8"/>
    <w:rsid w:val="00A71F65"/>
    <w:rsid w:val="00A72538"/>
    <w:rsid w:val="00A72790"/>
    <w:rsid w:val="00A729CF"/>
    <w:rsid w:val="00A72B84"/>
    <w:rsid w:val="00A72D19"/>
    <w:rsid w:val="00A72EAB"/>
    <w:rsid w:val="00A72EC0"/>
    <w:rsid w:val="00A7336B"/>
    <w:rsid w:val="00A734D0"/>
    <w:rsid w:val="00A734FD"/>
    <w:rsid w:val="00A737D5"/>
    <w:rsid w:val="00A73996"/>
    <w:rsid w:val="00A73A41"/>
    <w:rsid w:val="00A73AAF"/>
    <w:rsid w:val="00A73E44"/>
    <w:rsid w:val="00A741E7"/>
    <w:rsid w:val="00A74247"/>
    <w:rsid w:val="00A74956"/>
    <w:rsid w:val="00A74BEB"/>
    <w:rsid w:val="00A74DFD"/>
    <w:rsid w:val="00A75266"/>
    <w:rsid w:val="00A752B3"/>
    <w:rsid w:val="00A757BF"/>
    <w:rsid w:val="00A75824"/>
    <w:rsid w:val="00A7582B"/>
    <w:rsid w:val="00A75A8E"/>
    <w:rsid w:val="00A76039"/>
    <w:rsid w:val="00A763B6"/>
    <w:rsid w:val="00A76429"/>
    <w:rsid w:val="00A7648E"/>
    <w:rsid w:val="00A7668F"/>
    <w:rsid w:val="00A7673A"/>
    <w:rsid w:val="00A7674E"/>
    <w:rsid w:val="00A76C38"/>
    <w:rsid w:val="00A7732B"/>
    <w:rsid w:val="00A77880"/>
    <w:rsid w:val="00A778A4"/>
    <w:rsid w:val="00A778E4"/>
    <w:rsid w:val="00A77E0A"/>
    <w:rsid w:val="00A801CC"/>
    <w:rsid w:val="00A8022C"/>
    <w:rsid w:val="00A803F3"/>
    <w:rsid w:val="00A8058F"/>
    <w:rsid w:val="00A80732"/>
    <w:rsid w:val="00A807AE"/>
    <w:rsid w:val="00A80864"/>
    <w:rsid w:val="00A80A57"/>
    <w:rsid w:val="00A80BA3"/>
    <w:rsid w:val="00A80C5E"/>
    <w:rsid w:val="00A80D0E"/>
    <w:rsid w:val="00A81151"/>
    <w:rsid w:val="00A813D9"/>
    <w:rsid w:val="00A81537"/>
    <w:rsid w:val="00A8190C"/>
    <w:rsid w:val="00A81943"/>
    <w:rsid w:val="00A81C37"/>
    <w:rsid w:val="00A820A9"/>
    <w:rsid w:val="00A82110"/>
    <w:rsid w:val="00A82201"/>
    <w:rsid w:val="00A82358"/>
    <w:rsid w:val="00A8278E"/>
    <w:rsid w:val="00A828FB"/>
    <w:rsid w:val="00A82DA2"/>
    <w:rsid w:val="00A83044"/>
    <w:rsid w:val="00A831D4"/>
    <w:rsid w:val="00A832CF"/>
    <w:rsid w:val="00A83482"/>
    <w:rsid w:val="00A8353B"/>
    <w:rsid w:val="00A835A2"/>
    <w:rsid w:val="00A8361A"/>
    <w:rsid w:val="00A83680"/>
    <w:rsid w:val="00A83A00"/>
    <w:rsid w:val="00A83CA4"/>
    <w:rsid w:val="00A83CCD"/>
    <w:rsid w:val="00A83D13"/>
    <w:rsid w:val="00A83E4D"/>
    <w:rsid w:val="00A83FD8"/>
    <w:rsid w:val="00A8408F"/>
    <w:rsid w:val="00A8409F"/>
    <w:rsid w:val="00A840A3"/>
    <w:rsid w:val="00A840F4"/>
    <w:rsid w:val="00A84246"/>
    <w:rsid w:val="00A84853"/>
    <w:rsid w:val="00A848BD"/>
    <w:rsid w:val="00A84E6F"/>
    <w:rsid w:val="00A84F74"/>
    <w:rsid w:val="00A853BC"/>
    <w:rsid w:val="00A8560A"/>
    <w:rsid w:val="00A85830"/>
    <w:rsid w:val="00A85A2B"/>
    <w:rsid w:val="00A85C4E"/>
    <w:rsid w:val="00A85DA1"/>
    <w:rsid w:val="00A861FE"/>
    <w:rsid w:val="00A863C8"/>
    <w:rsid w:val="00A864EF"/>
    <w:rsid w:val="00A8693A"/>
    <w:rsid w:val="00A86A41"/>
    <w:rsid w:val="00A86A5B"/>
    <w:rsid w:val="00A86E31"/>
    <w:rsid w:val="00A8703B"/>
    <w:rsid w:val="00A8718A"/>
    <w:rsid w:val="00A87400"/>
    <w:rsid w:val="00A87480"/>
    <w:rsid w:val="00A87BC9"/>
    <w:rsid w:val="00A87D51"/>
    <w:rsid w:val="00A87DC2"/>
    <w:rsid w:val="00A87E73"/>
    <w:rsid w:val="00A90522"/>
    <w:rsid w:val="00A905B9"/>
    <w:rsid w:val="00A908A5"/>
    <w:rsid w:val="00A90B25"/>
    <w:rsid w:val="00A90BBD"/>
    <w:rsid w:val="00A90E6A"/>
    <w:rsid w:val="00A911F6"/>
    <w:rsid w:val="00A911FC"/>
    <w:rsid w:val="00A91328"/>
    <w:rsid w:val="00A91342"/>
    <w:rsid w:val="00A914F3"/>
    <w:rsid w:val="00A91795"/>
    <w:rsid w:val="00A919B0"/>
    <w:rsid w:val="00A919F1"/>
    <w:rsid w:val="00A91E61"/>
    <w:rsid w:val="00A92280"/>
    <w:rsid w:val="00A92326"/>
    <w:rsid w:val="00A924EF"/>
    <w:rsid w:val="00A9252C"/>
    <w:rsid w:val="00A925C5"/>
    <w:rsid w:val="00A92688"/>
    <w:rsid w:val="00A9295B"/>
    <w:rsid w:val="00A929B4"/>
    <w:rsid w:val="00A92BC0"/>
    <w:rsid w:val="00A92D1A"/>
    <w:rsid w:val="00A92F3A"/>
    <w:rsid w:val="00A92F45"/>
    <w:rsid w:val="00A9335F"/>
    <w:rsid w:val="00A93440"/>
    <w:rsid w:val="00A93585"/>
    <w:rsid w:val="00A935CC"/>
    <w:rsid w:val="00A935EA"/>
    <w:rsid w:val="00A9361A"/>
    <w:rsid w:val="00A93676"/>
    <w:rsid w:val="00A93D89"/>
    <w:rsid w:val="00A93E6C"/>
    <w:rsid w:val="00A93E88"/>
    <w:rsid w:val="00A941C4"/>
    <w:rsid w:val="00A9433C"/>
    <w:rsid w:val="00A9452B"/>
    <w:rsid w:val="00A94538"/>
    <w:rsid w:val="00A94857"/>
    <w:rsid w:val="00A949C3"/>
    <w:rsid w:val="00A94B31"/>
    <w:rsid w:val="00A94CEA"/>
    <w:rsid w:val="00A94DC8"/>
    <w:rsid w:val="00A94EDF"/>
    <w:rsid w:val="00A951C8"/>
    <w:rsid w:val="00A95474"/>
    <w:rsid w:val="00A95636"/>
    <w:rsid w:val="00A95AD6"/>
    <w:rsid w:val="00A95CA0"/>
    <w:rsid w:val="00A95D46"/>
    <w:rsid w:val="00A95F1B"/>
    <w:rsid w:val="00A95F45"/>
    <w:rsid w:val="00A96055"/>
    <w:rsid w:val="00A96492"/>
    <w:rsid w:val="00A96526"/>
    <w:rsid w:val="00A9680F"/>
    <w:rsid w:val="00A96974"/>
    <w:rsid w:val="00A96C00"/>
    <w:rsid w:val="00A96C62"/>
    <w:rsid w:val="00A96CD5"/>
    <w:rsid w:val="00A9710B"/>
    <w:rsid w:val="00A97189"/>
    <w:rsid w:val="00A97222"/>
    <w:rsid w:val="00A97319"/>
    <w:rsid w:val="00A977B9"/>
    <w:rsid w:val="00A977E5"/>
    <w:rsid w:val="00A978D5"/>
    <w:rsid w:val="00A97B77"/>
    <w:rsid w:val="00A97F8A"/>
    <w:rsid w:val="00AA03DD"/>
    <w:rsid w:val="00AA0423"/>
    <w:rsid w:val="00AA081E"/>
    <w:rsid w:val="00AA094D"/>
    <w:rsid w:val="00AA098D"/>
    <w:rsid w:val="00AA09B2"/>
    <w:rsid w:val="00AA0CB3"/>
    <w:rsid w:val="00AA0D21"/>
    <w:rsid w:val="00AA110D"/>
    <w:rsid w:val="00AA1156"/>
    <w:rsid w:val="00AA130D"/>
    <w:rsid w:val="00AA14F5"/>
    <w:rsid w:val="00AA163F"/>
    <w:rsid w:val="00AA164D"/>
    <w:rsid w:val="00AA196C"/>
    <w:rsid w:val="00AA1ABF"/>
    <w:rsid w:val="00AA1B5C"/>
    <w:rsid w:val="00AA1BB7"/>
    <w:rsid w:val="00AA1D3C"/>
    <w:rsid w:val="00AA1D49"/>
    <w:rsid w:val="00AA2252"/>
    <w:rsid w:val="00AA22A2"/>
    <w:rsid w:val="00AA2427"/>
    <w:rsid w:val="00AA27D5"/>
    <w:rsid w:val="00AA284C"/>
    <w:rsid w:val="00AA28E2"/>
    <w:rsid w:val="00AA2A03"/>
    <w:rsid w:val="00AA2C50"/>
    <w:rsid w:val="00AA2D22"/>
    <w:rsid w:val="00AA3042"/>
    <w:rsid w:val="00AA3201"/>
    <w:rsid w:val="00AA35FF"/>
    <w:rsid w:val="00AA3723"/>
    <w:rsid w:val="00AA37E8"/>
    <w:rsid w:val="00AA3858"/>
    <w:rsid w:val="00AA385C"/>
    <w:rsid w:val="00AA391A"/>
    <w:rsid w:val="00AA39A4"/>
    <w:rsid w:val="00AA3E78"/>
    <w:rsid w:val="00AA4138"/>
    <w:rsid w:val="00AA4200"/>
    <w:rsid w:val="00AA46C0"/>
    <w:rsid w:val="00AA4808"/>
    <w:rsid w:val="00AA4845"/>
    <w:rsid w:val="00AA4986"/>
    <w:rsid w:val="00AA4BB3"/>
    <w:rsid w:val="00AA4C31"/>
    <w:rsid w:val="00AA4C42"/>
    <w:rsid w:val="00AA4D73"/>
    <w:rsid w:val="00AA4E61"/>
    <w:rsid w:val="00AA4FA9"/>
    <w:rsid w:val="00AA530B"/>
    <w:rsid w:val="00AA55E0"/>
    <w:rsid w:val="00AA5803"/>
    <w:rsid w:val="00AA5912"/>
    <w:rsid w:val="00AA5C28"/>
    <w:rsid w:val="00AA5DCD"/>
    <w:rsid w:val="00AA5DE7"/>
    <w:rsid w:val="00AA5E8D"/>
    <w:rsid w:val="00AA5EC1"/>
    <w:rsid w:val="00AA5EDF"/>
    <w:rsid w:val="00AA61FD"/>
    <w:rsid w:val="00AA63E6"/>
    <w:rsid w:val="00AA6E98"/>
    <w:rsid w:val="00AA7781"/>
    <w:rsid w:val="00AA7802"/>
    <w:rsid w:val="00AA7CD7"/>
    <w:rsid w:val="00AA7E02"/>
    <w:rsid w:val="00AA7E86"/>
    <w:rsid w:val="00AA7F2C"/>
    <w:rsid w:val="00AA7F38"/>
    <w:rsid w:val="00AB019A"/>
    <w:rsid w:val="00AB01E6"/>
    <w:rsid w:val="00AB0205"/>
    <w:rsid w:val="00AB0341"/>
    <w:rsid w:val="00AB04E0"/>
    <w:rsid w:val="00AB05E4"/>
    <w:rsid w:val="00AB080F"/>
    <w:rsid w:val="00AB090B"/>
    <w:rsid w:val="00AB0A3F"/>
    <w:rsid w:val="00AB0C9D"/>
    <w:rsid w:val="00AB0D0C"/>
    <w:rsid w:val="00AB1127"/>
    <w:rsid w:val="00AB11EE"/>
    <w:rsid w:val="00AB1586"/>
    <w:rsid w:val="00AB165C"/>
    <w:rsid w:val="00AB1751"/>
    <w:rsid w:val="00AB1820"/>
    <w:rsid w:val="00AB1E4C"/>
    <w:rsid w:val="00AB2103"/>
    <w:rsid w:val="00AB2107"/>
    <w:rsid w:val="00AB2332"/>
    <w:rsid w:val="00AB25F7"/>
    <w:rsid w:val="00AB2621"/>
    <w:rsid w:val="00AB2656"/>
    <w:rsid w:val="00AB26AD"/>
    <w:rsid w:val="00AB27E5"/>
    <w:rsid w:val="00AB29FC"/>
    <w:rsid w:val="00AB2A4F"/>
    <w:rsid w:val="00AB2CAF"/>
    <w:rsid w:val="00AB2CEB"/>
    <w:rsid w:val="00AB2D32"/>
    <w:rsid w:val="00AB3353"/>
    <w:rsid w:val="00AB373E"/>
    <w:rsid w:val="00AB37EC"/>
    <w:rsid w:val="00AB3AC0"/>
    <w:rsid w:val="00AB3E3A"/>
    <w:rsid w:val="00AB3F28"/>
    <w:rsid w:val="00AB404F"/>
    <w:rsid w:val="00AB41CB"/>
    <w:rsid w:val="00AB44B9"/>
    <w:rsid w:val="00AB4882"/>
    <w:rsid w:val="00AB489C"/>
    <w:rsid w:val="00AB495C"/>
    <w:rsid w:val="00AB4C61"/>
    <w:rsid w:val="00AB4D1F"/>
    <w:rsid w:val="00AB4D47"/>
    <w:rsid w:val="00AB4E20"/>
    <w:rsid w:val="00AB4FFD"/>
    <w:rsid w:val="00AB508C"/>
    <w:rsid w:val="00AB5150"/>
    <w:rsid w:val="00AB53A2"/>
    <w:rsid w:val="00AB53E0"/>
    <w:rsid w:val="00AB549C"/>
    <w:rsid w:val="00AB5727"/>
    <w:rsid w:val="00AB581D"/>
    <w:rsid w:val="00AB5BD7"/>
    <w:rsid w:val="00AB5CE3"/>
    <w:rsid w:val="00AB5D53"/>
    <w:rsid w:val="00AB5DC8"/>
    <w:rsid w:val="00AB6134"/>
    <w:rsid w:val="00AB62A6"/>
    <w:rsid w:val="00AB63B5"/>
    <w:rsid w:val="00AB6405"/>
    <w:rsid w:val="00AB682D"/>
    <w:rsid w:val="00AB6A57"/>
    <w:rsid w:val="00AB6A6C"/>
    <w:rsid w:val="00AB6A9C"/>
    <w:rsid w:val="00AB6FEA"/>
    <w:rsid w:val="00AB7018"/>
    <w:rsid w:val="00AB720F"/>
    <w:rsid w:val="00AB72E9"/>
    <w:rsid w:val="00AB7776"/>
    <w:rsid w:val="00AB78F2"/>
    <w:rsid w:val="00AB79AD"/>
    <w:rsid w:val="00AB7A5C"/>
    <w:rsid w:val="00AB7C40"/>
    <w:rsid w:val="00AB7EDA"/>
    <w:rsid w:val="00AB7F3B"/>
    <w:rsid w:val="00AC013F"/>
    <w:rsid w:val="00AC0336"/>
    <w:rsid w:val="00AC03E8"/>
    <w:rsid w:val="00AC0738"/>
    <w:rsid w:val="00AC0923"/>
    <w:rsid w:val="00AC09A6"/>
    <w:rsid w:val="00AC0A36"/>
    <w:rsid w:val="00AC0DF5"/>
    <w:rsid w:val="00AC0ED7"/>
    <w:rsid w:val="00AC0F50"/>
    <w:rsid w:val="00AC1021"/>
    <w:rsid w:val="00AC10B4"/>
    <w:rsid w:val="00AC10F4"/>
    <w:rsid w:val="00AC1174"/>
    <w:rsid w:val="00AC1425"/>
    <w:rsid w:val="00AC1765"/>
    <w:rsid w:val="00AC19F1"/>
    <w:rsid w:val="00AC1A71"/>
    <w:rsid w:val="00AC1C48"/>
    <w:rsid w:val="00AC1C50"/>
    <w:rsid w:val="00AC1CCA"/>
    <w:rsid w:val="00AC1F17"/>
    <w:rsid w:val="00AC1F1B"/>
    <w:rsid w:val="00AC1F51"/>
    <w:rsid w:val="00AC203D"/>
    <w:rsid w:val="00AC2323"/>
    <w:rsid w:val="00AC26F7"/>
    <w:rsid w:val="00AC2A3E"/>
    <w:rsid w:val="00AC2B35"/>
    <w:rsid w:val="00AC2C73"/>
    <w:rsid w:val="00AC2E7F"/>
    <w:rsid w:val="00AC3356"/>
    <w:rsid w:val="00AC3412"/>
    <w:rsid w:val="00AC3670"/>
    <w:rsid w:val="00AC3843"/>
    <w:rsid w:val="00AC393D"/>
    <w:rsid w:val="00AC3967"/>
    <w:rsid w:val="00AC3B02"/>
    <w:rsid w:val="00AC3B8F"/>
    <w:rsid w:val="00AC3DBB"/>
    <w:rsid w:val="00AC3DC9"/>
    <w:rsid w:val="00AC3E26"/>
    <w:rsid w:val="00AC40FA"/>
    <w:rsid w:val="00AC4128"/>
    <w:rsid w:val="00AC413B"/>
    <w:rsid w:val="00AC4271"/>
    <w:rsid w:val="00AC45F9"/>
    <w:rsid w:val="00AC49B1"/>
    <w:rsid w:val="00AC4A9F"/>
    <w:rsid w:val="00AC4CCC"/>
    <w:rsid w:val="00AC4CF9"/>
    <w:rsid w:val="00AC4D66"/>
    <w:rsid w:val="00AC4D98"/>
    <w:rsid w:val="00AC4DC8"/>
    <w:rsid w:val="00AC4EE5"/>
    <w:rsid w:val="00AC5088"/>
    <w:rsid w:val="00AC5090"/>
    <w:rsid w:val="00AC5264"/>
    <w:rsid w:val="00AC5338"/>
    <w:rsid w:val="00AC535F"/>
    <w:rsid w:val="00AC55AF"/>
    <w:rsid w:val="00AC55DF"/>
    <w:rsid w:val="00AC58CE"/>
    <w:rsid w:val="00AC5A44"/>
    <w:rsid w:val="00AC5BD3"/>
    <w:rsid w:val="00AC6044"/>
    <w:rsid w:val="00AC607A"/>
    <w:rsid w:val="00AC63F0"/>
    <w:rsid w:val="00AC65BC"/>
    <w:rsid w:val="00AC660D"/>
    <w:rsid w:val="00AC677D"/>
    <w:rsid w:val="00AC698F"/>
    <w:rsid w:val="00AC6D05"/>
    <w:rsid w:val="00AC6DC9"/>
    <w:rsid w:val="00AC6EC6"/>
    <w:rsid w:val="00AC7033"/>
    <w:rsid w:val="00AC7115"/>
    <w:rsid w:val="00AC738A"/>
    <w:rsid w:val="00AC753A"/>
    <w:rsid w:val="00AC7599"/>
    <w:rsid w:val="00AC75E8"/>
    <w:rsid w:val="00AC77E2"/>
    <w:rsid w:val="00AC77FB"/>
    <w:rsid w:val="00AC7A4F"/>
    <w:rsid w:val="00AC7A86"/>
    <w:rsid w:val="00AC7D19"/>
    <w:rsid w:val="00AC7E57"/>
    <w:rsid w:val="00AC7EB4"/>
    <w:rsid w:val="00AD0058"/>
    <w:rsid w:val="00AD0167"/>
    <w:rsid w:val="00AD064C"/>
    <w:rsid w:val="00AD085E"/>
    <w:rsid w:val="00AD0DED"/>
    <w:rsid w:val="00AD0E15"/>
    <w:rsid w:val="00AD0ECE"/>
    <w:rsid w:val="00AD0F61"/>
    <w:rsid w:val="00AD0F6A"/>
    <w:rsid w:val="00AD1250"/>
    <w:rsid w:val="00AD174C"/>
    <w:rsid w:val="00AD196A"/>
    <w:rsid w:val="00AD1A56"/>
    <w:rsid w:val="00AD1BF4"/>
    <w:rsid w:val="00AD1D9D"/>
    <w:rsid w:val="00AD208F"/>
    <w:rsid w:val="00AD223E"/>
    <w:rsid w:val="00AD248C"/>
    <w:rsid w:val="00AD2495"/>
    <w:rsid w:val="00AD263B"/>
    <w:rsid w:val="00AD265D"/>
    <w:rsid w:val="00AD27DE"/>
    <w:rsid w:val="00AD280E"/>
    <w:rsid w:val="00AD2C22"/>
    <w:rsid w:val="00AD3087"/>
    <w:rsid w:val="00AD32B2"/>
    <w:rsid w:val="00AD3473"/>
    <w:rsid w:val="00AD3619"/>
    <w:rsid w:val="00AD37C5"/>
    <w:rsid w:val="00AD388E"/>
    <w:rsid w:val="00AD3920"/>
    <w:rsid w:val="00AD3B34"/>
    <w:rsid w:val="00AD3CDA"/>
    <w:rsid w:val="00AD3E63"/>
    <w:rsid w:val="00AD40FE"/>
    <w:rsid w:val="00AD4621"/>
    <w:rsid w:val="00AD4671"/>
    <w:rsid w:val="00AD4725"/>
    <w:rsid w:val="00AD49D0"/>
    <w:rsid w:val="00AD51F5"/>
    <w:rsid w:val="00AD5272"/>
    <w:rsid w:val="00AD5277"/>
    <w:rsid w:val="00AD5397"/>
    <w:rsid w:val="00AD561F"/>
    <w:rsid w:val="00AD575F"/>
    <w:rsid w:val="00AD5853"/>
    <w:rsid w:val="00AD58CE"/>
    <w:rsid w:val="00AD58D3"/>
    <w:rsid w:val="00AD5A08"/>
    <w:rsid w:val="00AD5A6D"/>
    <w:rsid w:val="00AD5A77"/>
    <w:rsid w:val="00AD5C4A"/>
    <w:rsid w:val="00AD5C57"/>
    <w:rsid w:val="00AD5CF9"/>
    <w:rsid w:val="00AD5DC3"/>
    <w:rsid w:val="00AD5E91"/>
    <w:rsid w:val="00AD5EA0"/>
    <w:rsid w:val="00AD6297"/>
    <w:rsid w:val="00AD64A8"/>
    <w:rsid w:val="00AD66A4"/>
    <w:rsid w:val="00AD69AD"/>
    <w:rsid w:val="00AD6BA4"/>
    <w:rsid w:val="00AD6BCD"/>
    <w:rsid w:val="00AD6C2D"/>
    <w:rsid w:val="00AD70C8"/>
    <w:rsid w:val="00AD70EF"/>
    <w:rsid w:val="00AD723F"/>
    <w:rsid w:val="00AD7567"/>
    <w:rsid w:val="00AD7620"/>
    <w:rsid w:val="00AD7696"/>
    <w:rsid w:val="00AD7B7C"/>
    <w:rsid w:val="00AD7FA9"/>
    <w:rsid w:val="00AE0020"/>
    <w:rsid w:val="00AE019F"/>
    <w:rsid w:val="00AE020F"/>
    <w:rsid w:val="00AE02D0"/>
    <w:rsid w:val="00AE0717"/>
    <w:rsid w:val="00AE0A9C"/>
    <w:rsid w:val="00AE0C5C"/>
    <w:rsid w:val="00AE0D38"/>
    <w:rsid w:val="00AE11DC"/>
    <w:rsid w:val="00AE1291"/>
    <w:rsid w:val="00AE1367"/>
    <w:rsid w:val="00AE16C2"/>
    <w:rsid w:val="00AE1D92"/>
    <w:rsid w:val="00AE1EAB"/>
    <w:rsid w:val="00AE1ECD"/>
    <w:rsid w:val="00AE21A4"/>
    <w:rsid w:val="00AE2237"/>
    <w:rsid w:val="00AE22A8"/>
    <w:rsid w:val="00AE22E0"/>
    <w:rsid w:val="00AE2394"/>
    <w:rsid w:val="00AE23E4"/>
    <w:rsid w:val="00AE2609"/>
    <w:rsid w:val="00AE2676"/>
    <w:rsid w:val="00AE27F4"/>
    <w:rsid w:val="00AE285F"/>
    <w:rsid w:val="00AE2869"/>
    <w:rsid w:val="00AE2D79"/>
    <w:rsid w:val="00AE2F00"/>
    <w:rsid w:val="00AE2F6A"/>
    <w:rsid w:val="00AE31A1"/>
    <w:rsid w:val="00AE31AB"/>
    <w:rsid w:val="00AE329F"/>
    <w:rsid w:val="00AE3718"/>
    <w:rsid w:val="00AE3811"/>
    <w:rsid w:val="00AE3980"/>
    <w:rsid w:val="00AE3A00"/>
    <w:rsid w:val="00AE3AAD"/>
    <w:rsid w:val="00AE3B90"/>
    <w:rsid w:val="00AE3E8F"/>
    <w:rsid w:val="00AE40DD"/>
    <w:rsid w:val="00AE42CA"/>
    <w:rsid w:val="00AE4565"/>
    <w:rsid w:val="00AE457B"/>
    <w:rsid w:val="00AE4ACC"/>
    <w:rsid w:val="00AE4C37"/>
    <w:rsid w:val="00AE4E8D"/>
    <w:rsid w:val="00AE511C"/>
    <w:rsid w:val="00AE514C"/>
    <w:rsid w:val="00AE521C"/>
    <w:rsid w:val="00AE5716"/>
    <w:rsid w:val="00AE57AA"/>
    <w:rsid w:val="00AE5BEE"/>
    <w:rsid w:val="00AE5C33"/>
    <w:rsid w:val="00AE5CFC"/>
    <w:rsid w:val="00AE5DD2"/>
    <w:rsid w:val="00AE5DE7"/>
    <w:rsid w:val="00AE6255"/>
    <w:rsid w:val="00AE6351"/>
    <w:rsid w:val="00AE63BD"/>
    <w:rsid w:val="00AE64EB"/>
    <w:rsid w:val="00AE6585"/>
    <w:rsid w:val="00AE6618"/>
    <w:rsid w:val="00AE661E"/>
    <w:rsid w:val="00AE6692"/>
    <w:rsid w:val="00AE6979"/>
    <w:rsid w:val="00AE6AC2"/>
    <w:rsid w:val="00AE6C67"/>
    <w:rsid w:val="00AE6CE6"/>
    <w:rsid w:val="00AE6E6F"/>
    <w:rsid w:val="00AE6EDA"/>
    <w:rsid w:val="00AE6F52"/>
    <w:rsid w:val="00AE7000"/>
    <w:rsid w:val="00AE703A"/>
    <w:rsid w:val="00AE746D"/>
    <w:rsid w:val="00AE749F"/>
    <w:rsid w:val="00AE76C7"/>
    <w:rsid w:val="00AE7B86"/>
    <w:rsid w:val="00AE7BC2"/>
    <w:rsid w:val="00AF0004"/>
    <w:rsid w:val="00AF00EF"/>
    <w:rsid w:val="00AF025C"/>
    <w:rsid w:val="00AF025E"/>
    <w:rsid w:val="00AF0276"/>
    <w:rsid w:val="00AF059E"/>
    <w:rsid w:val="00AF0814"/>
    <w:rsid w:val="00AF0984"/>
    <w:rsid w:val="00AF0C17"/>
    <w:rsid w:val="00AF0D79"/>
    <w:rsid w:val="00AF0FA6"/>
    <w:rsid w:val="00AF1141"/>
    <w:rsid w:val="00AF123B"/>
    <w:rsid w:val="00AF12D6"/>
    <w:rsid w:val="00AF1349"/>
    <w:rsid w:val="00AF1452"/>
    <w:rsid w:val="00AF1B64"/>
    <w:rsid w:val="00AF1C35"/>
    <w:rsid w:val="00AF21F9"/>
    <w:rsid w:val="00AF2445"/>
    <w:rsid w:val="00AF25A3"/>
    <w:rsid w:val="00AF269B"/>
    <w:rsid w:val="00AF2DD8"/>
    <w:rsid w:val="00AF2E56"/>
    <w:rsid w:val="00AF307B"/>
    <w:rsid w:val="00AF34B2"/>
    <w:rsid w:val="00AF34C9"/>
    <w:rsid w:val="00AF34D5"/>
    <w:rsid w:val="00AF3B60"/>
    <w:rsid w:val="00AF3E83"/>
    <w:rsid w:val="00AF4022"/>
    <w:rsid w:val="00AF40C5"/>
    <w:rsid w:val="00AF436D"/>
    <w:rsid w:val="00AF4673"/>
    <w:rsid w:val="00AF47EC"/>
    <w:rsid w:val="00AF4A72"/>
    <w:rsid w:val="00AF4F38"/>
    <w:rsid w:val="00AF50C6"/>
    <w:rsid w:val="00AF515A"/>
    <w:rsid w:val="00AF5444"/>
    <w:rsid w:val="00AF5666"/>
    <w:rsid w:val="00AF57DD"/>
    <w:rsid w:val="00AF58B0"/>
    <w:rsid w:val="00AF5BD6"/>
    <w:rsid w:val="00AF5C53"/>
    <w:rsid w:val="00AF5CAA"/>
    <w:rsid w:val="00AF5CEE"/>
    <w:rsid w:val="00AF5D69"/>
    <w:rsid w:val="00AF5DFE"/>
    <w:rsid w:val="00AF5ED0"/>
    <w:rsid w:val="00AF5F26"/>
    <w:rsid w:val="00AF5F5B"/>
    <w:rsid w:val="00AF6014"/>
    <w:rsid w:val="00AF622A"/>
    <w:rsid w:val="00AF6258"/>
    <w:rsid w:val="00AF64C7"/>
    <w:rsid w:val="00AF68DE"/>
    <w:rsid w:val="00AF6A48"/>
    <w:rsid w:val="00AF6A9D"/>
    <w:rsid w:val="00AF6B1A"/>
    <w:rsid w:val="00AF6BEE"/>
    <w:rsid w:val="00AF6D58"/>
    <w:rsid w:val="00AF6E08"/>
    <w:rsid w:val="00AF709B"/>
    <w:rsid w:val="00AF714E"/>
    <w:rsid w:val="00AF7229"/>
    <w:rsid w:val="00AF754F"/>
    <w:rsid w:val="00AF7713"/>
    <w:rsid w:val="00AF7A86"/>
    <w:rsid w:val="00AF7B43"/>
    <w:rsid w:val="00AF7C58"/>
    <w:rsid w:val="00AF7D0D"/>
    <w:rsid w:val="00AF7F3D"/>
    <w:rsid w:val="00AF7F48"/>
    <w:rsid w:val="00B0058F"/>
    <w:rsid w:val="00B0067A"/>
    <w:rsid w:val="00B00766"/>
    <w:rsid w:val="00B008A2"/>
    <w:rsid w:val="00B009F3"/>
    <w:rsid w:val="00B010F6"/>
    <w:rsid w:val="00B011B1"/>
    <w:rsid w:val="00B0148B"/>
    <w:rsid w:val="00B01595"/>
    <w:rsid w:val="00B015B1"/>
    <w:rsid w:val="00B0167B"/>
    <w:rsid w:val="00B01724"/>
    <w:rsid w:val="00B0175C"/>
    <w:rsid w:val="00B0177D"/>
    <w:rsid w:val="00B01790"/>
    <w:rsid w:val="00B01827"/>
    <w:rsid w:val="00B0185D"/>
    <w:rsid w:val="00B01883"/>
    <w:rsid w:val="00B018B4"/>
    <w:rsid w:val="00B01A6F"/>
    <w:rsid w:val="00B01A8C"/>
    <w:rsid w:val="00B01A8D"/>
    <w:rsid w:val="00B01C68"/>
    <w:rsid w:val="00B01EDA"/>
    <w:rsid w:val="00B020EF"/>
    <w:rsid w:val="00B025A6"/>
    <w:rsid w:val="00B029F1"/>
    <w:rsid w:val="00B02B47"/>
    <w:rsid w:val="00B02E38"/>
    <w:rsid w:val="00B02F5D"/>
    <w:rsid w:val="00B030ED"/>
    <w:rsid w:val="00B03231"/>
    <w:rsid w:val="00B034E2"/>
    <w:rsid w:val="00B03906"/>
    <w:rsid w:val="00B03A85"/>
    <w:rsid w:val="00B03ACD"/>
    <w:rsid w:val="00B03CD1"/>
    <w:rsid w:val="00B03E7E"/>
    <w:rsid w:val="00B03EE5"/>
    <w:rsid w:val="00B0414A"/>
    <w:rsid w:val="00B0414E"/>
    <w:rsid w:val="00B041B2"/>
    <w:rsid w:val="00B0433D"/>
    <w:rsid w:val="00B04388"/>
    <w:rsid w:val="00B045DD"/>
    <w:rsid w:val="00B04841"/>
    <w:rsid w:val="00B04882"/>
    <w:rsid w:val="00B04C10"/>
    <w:rsid w:val="00B04C1E"/>
    <w:rsid w:val="00B04D10"/>
    <w:rsid w:val="00B050D5"/>
    <w:rsid w:val="00B05248"/>
    <w:rsid w:val="00B05371"/>
    <w:rsid w:val="00B05536"/>
    <w:rsid w:val="00B0564B"/>
    <w:rsid w:val="00B05663"/>
    <w:rsid w:val="00B05958"/>
    <w:rsid w:val="00B0599D"/>
    <w:rsid w:val="00B05AEA"/>
    <w:rsid w:val="00B05C63"/>
    <w:rsid w:val="00B05C6C"/>
    <w:rsid w:val="00B05D58"/>
    <w:rsid w:val="00B05E07"/>
    <w:rsid w:val="00B05E0A"/>
    <w:rsid w:val="00B05F34"/>
    <w:rsid w:val="00B060A0"/>
    <w:rsid w:val="00B06427"/>
    <w:rsid w:val="00B065A7"/>
    <w:rsid w:val="00B065DA"/>
    <w:rsid w:val="00B06666"/>
    <w:rsid w:val="00B06B17"/>
    <w:rsid w:val="00B06C7C"/>
    <w:rsid w:val="00B06E67"/>
    <w:rsid w:val="00B06EAB"/>
    <w:rsid w:val="00B07073"/>
    <w:rsid w:val="00B0724E"/>
    <w:rsid w:val="00B073D6"/>
    <w:rsid w:val="00B074F4"/>
    <w:rsid w:val="00B07604"/>
    <w:rsid w:val="00B07817"/>
    <w:rsid w:val="00B07A03"/>
    <w:rsid w:val="00B07A51"/>
    <w:rsid w:val="00B07C36"/>
    <w:rsid w:val="00B07E7D"/>
    <w:rsid w:val="00B1003F"/>
    <w:rsid w:val="00B1021C"/>
    <w:rsid w:val="00B10363"/>
    <w:rsid w:val="00B103D6"/>
    <w:rsid w:val="00B10512"/>
    <w:rsid w:val="00B106D3"/>
    <w:rsid w:val="00B1091D"/>
    <w:rsid w:val="00B10B12"/>
    <w:rsid w:val="00B10B3F"/>
    <w:rsid w:val="00B10E9D"/>
    <w:rsid w:val="00B1112D"/>
    <w:rsid w:val="00B1128A"/>
    <w:rsid w:val="00B112C5"/>
    <w:rsid w:val="00B1133C"/>
    <w:rsid w:val="00B11432"/>
    <w:rsid w:val="00B11464"/>
    <w:rsid w:val="00B115C0"/>
    <w:rsid w:val="00B11628"/>
    <w:rsid w:val="00B116AB"/>
    <w:rsid w:val="00B11707"/>
    <w:rsid w:val="00B11A02"/>
    <w:rsid w:val="00B11AB1"/>
    <w:rsid w:val="00B11C4A"/>
    <w:rsid w:val="00B11FB7"/>
    <w:rsid w:val="00B12164"/>
    <w:rsid w:val="00B1235C"/>
    <w:rsid w:val="00B123C2"/>
    <w:rsid w:val="00B123F3"/>
    <w:rsid w:val="00B12899"/>
    <w:rsid w:val="00B12D43"/>
    <w:rsid w:val="00B12E64"/>
    <w:rsid w:val="00B13159"/>
    <w:rsid w:val="00B1329B"/>
    <w:rsid w:val="00B13774"/>
    <w:rsid w:val="00B137F3"/>
    <w:rsid w:val="00B1383D"/>
    <w:rsid w:val="00B138D1"/>
    <w:rsid w:val="00B13950"/>
    <w:rsid w:val="00B13AD3"/>
    <w:rsid w:val="00B13C98"/>
    <w:rsid w:val="00B1421C"/>
    <w:rsid w:val="00B142EC"/>
    <w:rsid w:val="00B14319"/>
    <w:rsid w:val="00B14723"/>
    <w:rsid w:val="00B14CE1"/>
    <w:rsid w:val="00B1505D"/>
    <w:rsid w:val="00B15127"/>
    <w:rsid w:val="00B151B7"/>
    <w:rsid w:val="00B156E9"/>
    <w:rsid w:val="00B15711"/>
    <w:rsid w:val="00B15A42"/>
    <w:rsid w:val="00B15B40"/>
    <w:rsid w:val="00B15C80"/>
    <w:rsid w:val="00B15FF4"/>
    <w:rsid w:val="00B162E0"/>
    <w:rsid w:val="00B16697"/>
    <w:rsid w:val="00B1670F"/>
    <w:rsid w:val="00B16D4C"/>
    <w:rsid w:val="00B16D4F"/>
    <w:rsid w:val="00B170BC"/>
    <w:rsid w:val="00B17208"/>
    <w:rsid w:val="00B173F9"/>
    <w:rsid w:val="00B175F2"/>
    <w:rsid w:val="00B17AA1"/>
    <w:rsid w:val="00B17ABC"/>
    <w:rsid w:val="00B17CFC"/>
    <w:rsid w:val="00B17D28"/>
    <w:rsid w:val="00B17F81"/>
    <w:rsid w:val="00B20034"/>
    <w:rsid w:val="00B202FB"/>
    <w:rsid w:val="00B2035F"/>
    <w:rsid w:val="00B2049F"/>
    <w:rsid w:val="00B20AA8"/>
    <w:rsid w:val="00B20CF7"/>
    <w:rsid w:val="00B20CF9"/>
    <w:rsid w:val="00B20F01"/>
    <w:rsid w:val="00B20F26"/>
    <w:rsid w:val="00B210CF"/>
    <w:rsid w:val="00B2110D"/>
    <w:rsid w:val="00B21200"/>
    <w:rsid w:val="00B2122E"/>
    <w:rsid w:val="00B213B5"/>
    <w:rsid w:val="00B21455"/>
    <w:rsid w:val="00B215A0"/>
    <w:rsid w:val="00B21625"/>
    <w:rsid w:val="00B2164E"/>
    <w:rsid w:val="00B2179A"/>
    <w:rsid w:val="00B21998"/>
    <w:rsid w:val="00B219A7"/>
    <w:rsid w:val="00B21B38"/>
    <w:rsid w:val="00B21DAF"/>
    <w:rsid w:val="00B22049"/>
    <w:rsid w:val="00B221A6"/>
    <w:rsid w:val="00B222E4"/>
    <w:rsid w:val="00B2241C"/>
    <w:rsid w:val="00B227AD"/>
    <w:rsid w:val="00B22ACD"/>
    <w:rsid w:val="00B22ADF"/>
    <w:rsid w:val="00B22BC1"/>
    <w:rsid w:val="00B22CA1"/>
    <w:rsid w:val="00B22FFC"/>
    <w:rsid w:val="00B23257"/>
    <w:rsid w:val="00B236A8"/>
    <w:rsid w:val="00B2395B"/>
    <w:rsid w:val="00B23992"/>
    <w:rsid w:val="00B23C01"/>
    <w:rsid w:val="00B23F43"/>
    <w:rsid w:val="00B2401E"/>
    <w:rsid w:val="00B241BB"/>
    <w:rsid w:val="00B2431E"/>
    <w:rsid w:val="00B243F8"/>
    <w:rsid w:val="00B244A1"/>
    <w:rsid w:val="00B24543"/>
    <w:rsid w:val="00B24571"/>
    <w:rsid w:val="00B24673"/>
    <w:rsid w:val="00B24743"/>
    <w:rsid w:val="00B24868"/>
    <w:rsid w:val="00B248AC"/>
    <w:rsid w:val="00B24B28"/>
    <w:rsid w:val="00B24F68"/>
    <w:rsid w:val="00B250B7"/>
    <w:rsid w:val="00B25442"/>
    <w:rsid w:val="00B25715"/>
    <w:rsid w:val="00B25755"/>
    <w:rsid w:val="00B25778"/>
    <w:rsid w:val="00B2577C"/>
    <w:rsid w:val="00B2586E"/>
    <w:rsid w:val="00B258F7"/>
    <w:rsid w:val="00B259EF"/>
    <w:rsid w:val="00B25B65"/>
    <w:rsid w:val="00B25DB3"/>
    <w:rsid w:val="00B26139"/>
    <w:rsid w:val="00B262CB"/>
    <w:rsid w:val="00B27403"/>
    <w:rsid w:val="00B276BE"/>
    <w:rsid w:val="00B27812"/>
    <w:rsid w:val="00B278B9"/>
    <w:rsid w:val="00B27B67"/>
    <w:rsid w:val="00B27EF5"/>
    <w:rsid w:val="00B30241"/>
    <w:rsid w:val="00B302A9"/>
    <w:rsid w:val="00B30393"/>
    <w:rsid w:val="00B303BE"/>
    <w:rsid w:val="00B303FF"/>
    <w:rsid w:val="00B30450"/>
    <w:rsid w:val="00B304B4"/>
    <w:rsid w:val="00B30657"/>
    <w:rsid w:val="00B306B8"/>
    <w:rsid w:val="00B3075B"/>
    <w:rsid w:val="00B30A51"/>
    <w:rsid w:val="00B30B0C"/>
    <w:rsid w:val="00B30BBA"/>
    <w:rsid w:val="00B30C12"/>
    <w:rsid w:val="00B30C63"/>
    <w:rsid w:val="00B30C83"/>
    <w:rsid w:val="00B30DB9"/>
    <w:rsid w:val="00B3101E"/>
    <w:rsid w:val="00B311A6"/>
    <w:rsid w:val="00B311F6"/>
    <w:rsid w:val="00B3130B"/>
    <w:rsid w:val="00B31351"/>
    <w:rsid w:val="00B31403"/>
    <w:rsid w:val="00B31602"/>
    <w:rsid w:val="00B319AD"/>
    <w:rsid w:val="00B31E80"/>
    <w:rsid w:val="00B31FE3"/>
    <w:rsid w:val="00B32090"/>
    <w:rsid w:val="00B3211F"/>
    <w:rsid w:val="00B32242"/>
    <w:rsid w:val="00B324D4"/>
    <w:rsid w:val="00B32992"/>
    <w:rsid w:val="00B32C84"/>
    <w:rsid w:val="00B32DD0"/>
    <w:rsid w:val="00B32F97"/>
    <w:rsid w:val="00B33279"/>
    <w:rsid w:val="00B3329D"/>
    <w:rsid w:val="00B332DF"/>
    <w:rsid w:val="00B3340F"/>
    <w:rsid w:val="00B334E8"/>
    <w:rsid w:val="00B3367B"/>
    <w:rsid w:val="00B336A8"/>
    <w:rsid w:val="00B33703"/>
    <w:rsid w:val="00B3383A"/>
    <w:rsid w:val="00B33858"/>
    <w:rsid w:val="00B33A18"/>
    <w:rsid w:val="00B33D70"/>
    <w:rsid w:val="00B33E23"/>
    <w:rsid w:val="00B33EDD"/>
    <w:rsid w:val="00B33FFB"/>
    <w:rsid w:val="00B34143"/>
    <w:rsid w:val="00B34147"/>
    <w:rsid w:val="00B3473F"/>
    <w:rsid w:val="00B34902"/>
    <w:rsid w:val="00B34941"/>
    <w:rsid w:val="00B34E70"/>
    <w:rsid w:val="00B355AC"/>
    <w:rsid w:val="00B355F4"/>
    <w:rsid w:val="00B3568C"/>
    <w:rsid w:val="00B356F2"/>
    <w:rsid w:val="00B35731"/>
    <w:rsid w:val="00B35963"/>
    <w:rsid w:val="00B359B1"/>
    <w:rsid w:val="00B35B83"/>
    <w:rsid w:val="00B35D29"/>
    <w:rsid w:val="00B35DE3"/>
    <w:rsid w:val="00B35EC8"/>
    <w:rsid w:val="00B36117"/>
    <w:rsid w:val="00B36391"/>
    <w:rsid w:val="00B3654B"/>
    <w:rsid w:val="00B365A3"/>
    <w:rsid w:val="00B369EB"/>
    <w:rsid w:val="00B36D34"/>
    <w:rsid w:val="00B36DC1"/>
    <w:rsid w:val="00B36DF5"/>
    <w:rsid w:val="00B36E1C"/>
    <w:rsid w:val="00B36ED6"/>
    <w:rsid w:val="00B37216"/>
    <w:rsid w:val="00B37280"/>
    <w:rsid w:val="00B3775F"/>
    <w:rsid w:val="00B37850"/>
    <w:rsid w:val="00B37940"/>
    <w:rsid w:val="00B37B93"/>
    <w:rsid w:val="00B37EDC"/>
    <w:rsid w:val="00B40112"/>
    <w:rsid w:val="00B40312"/>
    <w:rsid w:val="00B40474"/>
    <w:rsid w:val="00B40584"/>
    <w:rsid w:val="00B4064C"/>
    <w:rsid w:val="00B4067F"/>
    <w:rsid w:val="00B40811"/>
    <w:rsid w:val="00B40919"/>
    <w:rsid w:val="00B40D60"/>
    <w:rsid w:val="00B40FE1"/>
    <w:rsid w:val="00B41148"/>
    <w:rsid w:val="00B413DE"/>
    <w:rsid w:val="00B4142F"/>
    <w:rsid w:val="00B41601"/>
    <w:rsid w:val="00B416FE"/>
    <w:rsid w:val="00B4183E"/>
    <w:rsid w:val="00B41A99"/>
    <w:rsid w:val="00B41C29"/>
    <w:rsid w:val="00B41C73"/>
    <w:rsid w:val="00B41C99"/>
    <w:rsid w:val="00B4210F"/>
    <w:rsid w:val="00B421E6"/>
    <w:rsid w:val="00B42792"/>
    <w:rsid w:val="00B42802"/>
    <w:rsid w:val="00B42884"/>
    <w:rsid w:val="00B429E7"/>
    <w:rsid w:val="00B429FA"/>
    <w:rsid w:val="00B42A1E"/>
    <w:rsid w:val="00B42CF1"/>
    <w:rsid w:val="00B42D7D"/>
    <w:rsid w:val="00B42F04"/>
    <w:rsid w:val="00B43070"/>
    <w:rsid w:val="00B4346C"/>
    <w:rsid w:val="00B43829"/>
    <w:rsid w:val="00B43854"/>
    <w:rsid w:val="00B43A1B"/>
    <w:rsid w:val="00B43B09"/>
    <w:rsid w:val="00B43B61"/>
    <w:rsid w:val="00B43E92"/>
    <w:rsid w:val="00B43F7B"/>
    <w:rsid w:val="00B44139"/>
    <w:rsid w:val="00B442E4"/>
    <w:rsid w:val="00B442ED"/>
    <w:rsid w:val="00B4460A"/>
    <w:rsid w:val="00B4472D"/>
    <w:rsid w:val="00B44730"/>
    <w:rsid w:val="00B448A0"/>
    <w:rsid w:val="00B448D5"/>
    <w:rsid w:val="00B4517B"/>
    <w:rsid w:val="00B45389"/>
    <w:rsid w:val="00B45793"/>
    <w:rsid w:val="00B45896"/>
    <w:rsid w:val="00B459D8"/>
    <w:rsid w:val="00B45ADB"/>
    <w:rsid w:val="00B45B3D"/>
    <w:rsid w:val="00B45B57"/>
    <w:rsid w:val="00B45BE2"/>
    <w:rsid w:val="00B45BF3"/>
    <w:rsid w:val="00B45C65"/>
    <w:rsid w:val="00B45DF7"/>
    <w:rsid w:val="00B45E25"/>
    <w:rsid w:val="00B45F0A"/>
    <w:rsid w:val="00B462BF"/>
    <w:rsid w:val="00B4636C"/>
    <w:rsid w:val="00B463EA"/>
    <w:rsid w:val="00B466C5"/>
    <w:rsid w:val="00B46889"/>
    <w:rsid w:val="00B46EAC"/>
    <w:rsid w:val="00B46F51"/>
    <w:rsid w:val="00B4710F"/>
    <w:rsid w:val="00B4718B"/>
    <w:rsid w:val="00B47447"/>
    <w:rsid w:val="00B478B4"/>
    <w:rsid w:val="00B47985"/>
    <w:rsid w:val="00B47B21"/>
    <w:rsid w:val="00B47C0A"/>
    <w:rsid w:val="00B5000E"/>
    <w:rsid w:val="00B50285"/>
    <w:rsid w:val="00B50E41"/>
    <w:rsid w:val="00B50EAC"/>
    <w:rsid w:val="00B50FDE"/>
    <w:rsid w:val="00B51051"/>
    <w:rsid w:val="00B510A0"/>
    <w:rsid w:val="00B51101"/>
    <w:rsid w:val="00B5110F"/>
    <w:rsid w:val="00B51195"/>
    <w:rsid w:val="00B5140A"/>
    <w:rsid w:val="00B51457"/>
    <w:rsid w:val="00B5146B"/>
    <w:rsid w:val="00B515D5"/>
    <w:rsid w:val="00B517FA"/>
    <w:rsid w:val="00B51C6B"/>
    <w:rsid w:val="00B51CC9"/>
    <w:rsid w:val="00B51E61"/>
    <w:rsid w:val="00B52065"/>
    <w:rsid w:val="00B521F1"/>
    <w:rsid w:val="00B524F5"/>
    <w:rsid w:val="00B52553"/>
    <w:rsid w:val="00B528F3"/>
    <w:rsid w:val="00B52935"/>
    <w:rsid w:val="00B529A2"/>
    <w:rsid w:val="00B52C1C"/>
    <w:rsid w:val="00B52EC3"/>
    <w:rsid w:val="00B52F94"/>
    <w:rsid w:val="00B530AC"/>
    <w:rsid w:val="00B5345B"/>
    <w:rsid w:val="00B5350F"/>
    <w:rsid w:val="00B53539"/>
    <w:rsid w:val="00B53936"/>
    <w:rsid w:val="00B53997"/>
    <w:rsid w:val="00B53AFE"/>
    <w:rsid w:val="00B53D8D"/>
    <w:rsid w:val="00B540D8"/>
    <w:rsid w:val="00B540E7"/>
    <w:rsid w:val="00B5410F"/>
    <w:rsid w:val="00B5424A"/>
    <w:rsid w:val="00B5434F"/>
    <w:rsid w:val="00B54432"/>
    <w:rsid w:val="00B545B8"/>
    <w:rsid w:val="00B54694"/>
    <w:rsid w:val="00B547BC"/>
    <w:rsid w:val="00B547CE"/>
    <w:rsid w:val="00B54A7E"/>
    <w:rsid w:val="00B54A94"/>
    <w:rsid w:val="00B54D2B"/>
    <w:rsid w:val="00B54E3A"/>
    <w:rsid w:val="00B54E6A"/>
    <w:rsid w:val="00B55057"/>
    <w:rsid w:val="00B5518D"/>
    <w:rsid w:val="00B553D6"/>
    <w:rsid w:val="00B55762"/>
    <w:rsid w:val="00B5593C"/>
    <w:rsid w:val="00B55B7B"/>
    <w:rsid w:val="00B55C8D"/>
    <w:rsid w:val="00B56123"/>
    <w:rsid w:val="00B56271"/>
    <w:rsid w:val="00B562F0"/>
    <w:rsid w:val="00B56415"/>
    <w:rsid w:val="00B5641B"/>
    <w:rsid w:val="00B564CC"/>
    <w:rsid w:val="00B56573"/>
    <w:rsid w:val="00B56772"/>
    <w:rsid w:val="00B567CC"/>
    <w:rsid w:val="00B567FF"/>
    <w:rsid w:val="00B56896"/>
    <w:rsid w:val="00B56FAC"/>
    <w:rsid w:val="00B5703A"/>
    <w:rsid w:val="00B57070"/>
    <w:rsid w:val="00B571E8"/>
    <w:rsid w:val="00B57403"/>
    <w:rsid w:val="00B57439"/>
    <w:rsid w:val="00B5746B"/>
    <w:rsid w:val="00B574D0"/>
    <w:rsid w:val="00B57654"/>
    <w:rsid w:val="00B5793D"/>
    <w:rsid w:val="00B57CAA"/>
    <w:rsid w:val="00B57E78"/>
    <w:rsid w:val="00B57FAD"/>
    <w:rsid w:val="00B60204"/>
    <w:rsid w:val="00B603F7"/>
    <w:rsid w:val="00B604D7"/>
    <w:rsid w:val="00B605B3"/>
    <w:rsid w:val="00B605F1"/>
    <w:rsid w:val="00B606D9"/>
    <w:rsid w:val="00B60775"/>
    <w:rsid w:val="00B608ED"/>
    <w:rsid w:val="00B60A11"/>
    <w:rsid w:val="00B60AA6"/>
    <w:rsid w:val="00B60D77"/>
    <w:rsid w:val="00B60D8B"/>
    <w:rsid w:val="00B60E10"/>
    <w:rsid w:val="00B60E4A"/>
    <w:rsid w:val="00B60EA2"/>
    <w:rsid w:val="00B61004"/>
    <w:rsid w:val="00B6146E"/>
    <w:rsid w:val="00B61828"/>
    <w:rsid w:val="00B6198D"/>
    <w:rsid w:val="00B61F0D"/>
    <w:rsid w:val="00B62312"/>
    <w:rsid w:val="00B623E0"/>
    <w:rsid w:val="00B6269C"/>
    <w:rsid w:val="00B6298B"/>
    <w:rsid w:val="00B62D09"/>
    <w:rsid w:val="00B62D94"/>
    <w:rsid w:val="00B637BB"/>
    <w:rsid w:val="00B639D5"/>
    <w:rsid w:val="00B63BFC"/>
    <w:rsid w:val="00B63E54"/>
    <w:rsid w:val="00B64094"/>
    <w:rsid w:val="00B644E9"/>
    <w:rsid w:val="00B645B4"/>
    <w:rsid w:val="00B64678"/>
    <w:rsid w:val="00B64755"/>
    <w:rsid w:val="00B647EF"/>
    <w:rsid w:val="00B648DD"/>
    <w:rsid w:val="00B649B8"/>
    <w:rsid w:val="00B64FDE"/>
    <w:rsid w:val="00B64FE4"/>
    <w:rsid w:val="00B65234"/>
    <w:rsid w:val="00B654B5"/>
    <w:rsid w:val="00B654D7"/>
    <w:rsid w:val="00B6583C"/>
    <w:rsid w:val="00B65B35"/>
    <w:rsid w:val="00B65BDD"/>
    <w:rsid w:val="00B65CF3"/>
    <w:rsid w:val="00B65D91"/>
    <w:rsid w:val="00B65E3D"/>
    <w:rsid w:val="00B65EA1"/>
    <w:rsid w:val="00B664E6"/>
    <w:rsid w:val="00B6669C"/>
    <w:rsid w:val="00B66AF0"/>
    <w:rsid w:val="00B66D41"/>
    <w:rsid w:val="00B66E54"/>
    <w:rsid w:val="00B6708D"/>
    <w:rsid w:val="00B67112"/>
    <w:rsid w:val="00B67247"/>
    <w:rsid w:val="00B6725B"/>
    <w:rsid w:val="00B67341"/>
    <w:rsid w:val="00B675DC"/>
    <w:rsid w:val="00B67887"/>
    <w:rsid w:val="00B67920"/>
    <w:rsid w:val="00B67EB2"/>
    <w:rsid w:val="00B700AD"/>
    <w:rsid w:val="00B70416"/>
    <w:rsid w:val="00B70702"/>
    <w:rsid w:val="00B70719"/>
    <w:rsid w:val="00B70912"/>
    <w:rsid w:val="00B709E0"/>
    <w:rsid w:val="00B70A24"/>
    <w:rsid w:val="00B70AD2"/>
    <w:rsid w:val="00B70AF0"/>
    <w:rsid w:val="00B70CAF"/>
    <w:rsid w:val="00B70CFE"/>
    <w:rsid w:val="00B70D01"/>
    <w:rsid w:val="00B70D27"/>
    <w:rsid w:val="00B70E1F"/>
    <w:rsid w:val="00B70E7D"/>
    <w:rsid w:val="00B711F1"/>
    <w:rsid w:val="00B713F0"/>
    <w:rsid w:val="00B714B7"/>
    <w:rsid w:val="00B714F3"/>
    <w:rsid w:val="00B717C8"/>
    <w:rsid w:val="00B7181F"/>
    <w:rsid w:val="00B71D70"/>
    <w:rsid w:val="00B7231D"/>
    <w:rsid w:val="00B72375"/>
    <w:rsid w:val="00B72456"/>
    <w:rsid w:val="00B72479"/>
    <w:rsid w:val="00B72D30"/>
    <w:rsid w:val="00B72EFF"/>
    <w:rsid w:val="00B72FE5"/>
    <w:rsid w:val="00B72FF0"/>
    <w:rsid w:val="00B73272"/>
    <w:rsid w:val="00B732B4"/>
    <w:rsid w:val="00B733BD"/>
    <w:rsid w:val="00B73837"/>
    <w:rsid w:val="00B739AE"/>
    <w:rsid w:val="00B7408E"/>
    <w:rsid w:val="00B741BB"/>
    <w:rsid w:val="00B741F0"/>
    <w:rsid w:val="00B74276"/>
    <w:rsid w:val="00B742B8"/>
    <w:rsid w:val="00B74366"/>
    <w:rsid w:val="00B743C0"/>
    <w:rsid w:val="00B74A42"/>
    <w:rsid w:val="00B74CB4"/>
    <w:rsid w:val="00B74EDB"/>
    <w:rsid w:val="00B74FE0"/>
    <w:rsid w:val="00B751DD"/>
    <w:rsid w:val="00B75216"/>
    <w:rsid w:val="00B75222"/>
    <w:rsid w:val="00B75235"/>
    <w:rsid w:val="00B75349"/>
    <w:rsid w:val="00B7536E"/>
    <w:rsid w:val="00B7539E"/>
    <w:rsid w:val="00B75721"/>
    <w:rsid w:val="00B75727"/>
    <w:rsid w:val="00B757CA"/>
    <w:rsid w:val="00B75B6F"/>
    <w:rsid w:val="00B75DC4"/>
    <w:rsid w:val="00B75F09"/>
    <w:rsid w:val="00B760EF"/>
    <w:rsid w:val="00B76127"/>
    <w:rsid w:val="00B76135"/>
    <w:rsid w:val="00B767EC"/>
    <w:rsid w:val="00B7681E"/>
    <w:rsid w:val="00B76C8E"/>
    <w:rsid w:val="00B76EE5"/>
    <w:rsid w:val="00B76F77"/>
    <w:rsid w:val="00B76F9C"/>
    <w:rsid w:val="00B7718A"/>
    <w:rsid w:val="00B7724C"/>
    <w:rsid w:val="00B7731F"/>
    <w:rsid w:val="00B775A7"/>
    <w:rsid w:val="00B77784"/>
    <w:rsid w:val="00B7778D"/>
    <w:rsid w:val="00B77A26"/>
    <w:rsid w:val="00B77A90"/>
    <w:rsid w:val="00B77B83"/>
    <w:rsid w:val="00B77F4C"/>
    <w:rsid w:val="00B77F86"/>
    <w:rsid w:val="00B80025"/>
    <w:rsid w:val="00B80061"/>
    <w:rsid w:val="00B80193"/>
    <w:rsid w:val="00B8039F"/>
    <w:rsid w:val="00B8042B"/>
    <w:rsid w:val="00B8042D"/>
    <w:rsid w:val="00B8044C"/>
    <w:rsid w:val="00B8044D"/>
    <w:rsid w:val="00B80490"/>
    <w:rsid w:val="00B80540"/>
    <w:rsid w:val="00B80647"/>
    <w:rsid w:val="00B80A6A"/>
    <w:rsid w:val="00B80ABA"/>
    <w:rsid w:val="00B80C9A"/>
    <w:rsid w:val="00B81401"/>
    <w:rsid w:val="00B81426"/>
    <w:rsid w:val="00B81541"/>
    <w:rsid w:val="00B81773"/>
    <w:rsid w:val="00B817B0"/>
    <w:rsid w:val="00B81868"/>
    <w:rsid w:val="00B81895"/>
    <w:rsid w:val="00B81A0E"/>
    <w:rsid w:val="00B81D1A"/>
    <w:rsid w:val="00B81DB9"/>
    <w:rsid w:val="00B81EBF"/>
    <w:rsid w:val="00B81F63"/>
    <w:rsid w:val="00B81FDD"/>
    <w:rsid w:val="00B82531"/>
    <w:rsid w:val="00B82540"/>
    <w:rsid w:val="00B8278B"/>
    <w:rsid w:val="00B82868"/>
    <w:rsid w:val="00B82926"/>
    <w:rsid w:val="00B82AC6"/>
    <w:rsid w:val="00B82EBA"/>
    <w:rsid w:val="00B82F0D"/>
    <w:rsid w:val="00B82FF9"/>
    <w:rsid w:val="00B83452"/>
    <w:rsid w:val="00B8352A"/>
    <w:rsid w:val="00B83552"/>
    <w:rsid w:val="00B83578"/>
    <w:rsid w:val="00B83794"/>
    <w:rsid w:val="00B83A70"/>
    <w:rsid w:val="00B83E5D"/>
    <w:rsid w:val="00B83E7F"/>
    <w:rsid w:val="00B84029"/>
    <w:rsid w:val="00B84141"/>
    <w:rsid w:val="00B84175"/>
    <w:rsid w:val="00B8435D"/>
    <w:rsid w:val="00B8464E"/>
    <w:rsid w:val="00B847E9"/>
    <w:rsid w:val="00B848AE"/>
    <w:rsid w:val="00B848B0"/>
    <w:rsid w:val="00B84B39"/>
    <w:rsid w:val="00B84BFF"/>
    <w:rsid w:val="00B84CF6"/>
    <w:rsid w:val="00B84D83"/>
    <w:rsid w:val="00B85177"/>
    <w:rsid w:val="00B852DF"/>
    <w:rsid w:val="00B855D0"/>
    <w:rsid w:val="00B85626"/>
    <w:rsid w:val="00B856F8"/>
    <w:rsid w:val="00B85B7E"/>
    <w:rsid w:val="00B85C2E"/>
    <w:rsid w:val="00B85DAD"/>
    <w:rsid w:val="00B85F7A"/>
    <w:rsid w:val="00B860BD"/>
    <w:rsid w:val="00B86181"/>
    <w:rsid w:val="00B861C3"/>
    <w:rsid w:val="00B86462"/>
    <w:rsid w:val="00B866C8"/>
    <w:rsid w:val="00B8697C"/>
    <w:rsid w:val="00B86D0B"/>
    <w:rsid w:val="00B86E2D"/>
    <w:rsid w:val="00B86F3A"/>
    <w:rsid w:val="00B86F4B"/>
    <w:rsid w:val="00B87008"/>
    <w:rsid w:val="00B871A6"/>
    <w:rsid w:val="00B87B03"/>
    <w:rsid w:val="00B87B31"/>
    <w:rsid w:val="00B87C31"/>
    <w:rsid w:val="00B87E1A"/>
    <w:rsid w:val="00B87E79"/>
    <w:rsid w:val="00B87F37"/>
    <w:rsid w:val="00B90024"/>
    <w:rsid w:val="00B90066"/>
    <w:rsid w:val="00B9028D"/>
    <w:rsid w:val="00B902F9"/>
    <w:rsid w:val="00B90559"/>
    <w:rsid w:val="00B905D8"/>
    <w:rsid w:val="00B90801"/>
    <w:rsid w:val="00B90D06"/>
    <w:rsid w:val="00B911D1"/>
    <w:rsid w:val="00B911F1"/>
    <w:rsid w:val="00B9134E"/>
    <w:rsid w:val="00B914E9"/>
    <w:rsid w:val="00B91530"/>
    <w:rsid w:val="00B91A59"/>
    <w:rsid w:val="00B91A97"/>
    <w:rsid w:val="00B91E5F"/>
    <w:rsid w:val="00B91EA0"/>
    <w:rsid w:val="00B91EE1"/>
    <w:rsid w:val="00B91F37"/>
    <w:rsid w:val="00B92314"/>
    <w:rsid w:val="00B923A9"/>
    <w:rsid w:val="00B92666"/>
    <w:rsid w:val="00B928C9"/>
    <w:rsid w:val="00B92977"/>
    <w:rsid w:val="00B92E8F"/>
    <w:rsid w:val="00B92EDC"/>
    <w:rsid w:val="00B92F30"/>
    <w:rsid w:val="00B930C2"/>
    <w:rsid w:val="00B9324A"/>
    <w:rsid w:val="00B93485"/>
    <w:rsid w:val="00B936E0"/>
    <w:rsid w:val="00B9370E"/>
    <w:rsid w:val="00B93715"/>
    <w:rsid w:val="00B9382B"/>
    <w:rsid w:val="00B93AE2"/>
    <w:rsid w:val="00B93DBD"/>
    <w:rsid w:val="00B93E1D"/>
    <w:rsid w:val="00B93E63"/>
    <w:rsid w:val="00B940E9"/>
    <w:rsid w:val="00B94366"/>
    <w:rsid w:val="00B9453D"/>
    <w:rsid w:val="00B94558"/>
    <w:rsid w:val="00B9456D"/>
    <w:rsid w:val="00B94B30"/>
    <w:rsid w:val="00B94DC6"/>
    <w:rsid w:val="00B94E2A"/>
    <w:rsid w:val="00B95006"/>
    <w:rsid w:val="00B95178"/>
    <w:rsid w:val="00B95657"/>
    <w:rsid w:val="00B95A89"/>
    <w:rsid w:val="00B95DCD"/>
    <w:rsid w:val="00B962CA"/>
    <w:rsid w:val="00B9638E"/>
    <w:rsid w:val="00B964D1"/>
    <w:rsid w:val="00B9688C"/>
    <w:rsid w:val="00B968B3"/>
    <w:rsid w:val="00B9693E"/>
    <w:rsid w:val="00B96C06"/>
    <w:rsid w:val="00B96FC1"/>
    <w:rsid w:val="00B97321"/>
    <w:rsid w:val="00B9741E"/>
    <w:rsid w:val="00B9746D"/>
    <w:rsid w:val="00B97978"/>
    <w:rsid w:val="00B97997"/>
    <w:rsid w:val="00B979D7"/>
    <w:rsid w:val="00B97CE5"/>
    <w:rsid w:val="00B97FC9"/>
    <w:rsid w:val="00BA029C"/>
    <w:rsid w:val="00BA02C8"/>
    <w:rsid w:val="00BA0349"/>
    <w:rsid w:val="00BA05C5"/>
    <w:rsid w:val="00BA0745"/>
    <w:rsid w:val="00BA084F"/>
    <w:rsid w:val="00BA08B8"/>
    <w:rsid w:val="00BA0965"/>
    <w:rsid w:val="00BA09CB"/>
    <w:rsid w:val="00BA0C08"/>
    <w:rsid w:val="00BA0F20"/>
    <w:rsid w:val="00BA1345"/>
    <w:rsid w:val="00BA15D5"/>
    <w:rsid w:val="00BA17F4"/>
    <w:rsid w:val="00BA19C5"/>
    <w:rsid w:val="00BA1ADE"/>
    <w:rsid w:val="00BA2078"/>
    <w:rsid w:val="00BA22D3"/>
    <w:rsid w:val="00BA2348"/>
    <w:rsid w:val="00BA24E3"/>
    <w:rsid w:val="00BA2541"/>
    <w:rsid w:val="00BA25EE"/>
    <w:rsid w:val="00BA29B5"/>
    <w:rsid w:val="00BA2B4B"/>
    <w:rsid w:val="00BA2B9B"/>
    <w:rsid w:val="00BA2C52"/>
    <w:rsid w:val="00BA2F64"/>
    <w:rsid w:val="00BA317E"/>
    <w:rsid w:val="00BA3452"/>
    <w:rsid w:val="00BA38DF"/>
    <w:rsid w:val="00BA3920"/>
    <w:rsid w:val="00BA3CB3"/>
    <w:rsid w:val="00BA3EC7"/>
    <w:rsid w:val="00BA3F3A"/>
    <w:rsid w:val="00BA3F89"/>
    <w:rsid w:val="00BA4344"/>
    <w:rsid w:val="00BA4404"/>
    <w:rsid w:val="00BA461E"/>
    <w:rsid w:val="00BA46F7"/>
    <w:rsid w:val="00BA477D"/>
    <w:rsid w:val="00BA4831"/>
    <w:rsid w:val="00BA488C"/>
    <w:rsid w:val="00BA4B08"/>
    <w:rsid w:val="00BA4B32"/>
    <w:rsid w:val="00BA4E55"/>
    <w:rsid w:val="00BA527B"/>
    <w:rsid w:val="00BA594E"/>
    <w:rsid w:val="00BA5C61"/>
    <w:rsid w:val="00BA5C88"/>
    <w:rsid w:val="00BA5E78"/>
    <w:rsid w:val="00BA5F3A"/>
    <w:rsid w:val="00BA5FEF"/>
    <w:rsid w:val="00BA6239"/>
    <w:rsid w:val="00BA6344"/>
    <w:rsid w:val="00BA6605"/>
    <w:rsid w:val="00BA67B0"/>
    <w:rsid w:val="00BA6AD7"/>
    <w:rsid w:val="00BA6CB8"/>
    <w:rsid w:val="00BA6D29"/>
    <w:rsid w:val="00BA6F47"/>
    <w:rsid w:val="00BA70B2"/>
    <w:rsid w:val="00BA7243"/>
    <w:rsid w:val="00BA724C"/>
    <w:rsid w:val="00BA7314"/>
    <w:rsid w:val="00BA761F"/>
    <w:rsid w:val="00BA7713"/>
    <w:rsid w:val="00BA7758"/>
    <w:rsid w:val="00BA777C"/>
    <w:rsid w:val="00BA784C"/>
    <w:rsid w:val="00BA79B1"/>
    <w:rsid w:val="00BA79FF"/>
    <w:rsid w:val="00BA7CDF"/>
    <w:rsid w:val="00BA7DC9"/>
    <w:rsid w:val="00BB0094"/>
    <w:rsid w:val="00BB0533"/>
    <w:rsid w:val="00BB07A6"/>
    <w:rsid w:val="00BB093D"/>
    <w:rsid w:val="00BB09BC"/>
    <w:rsid w:val="00BB0BBB"/>
    <w:rsid w:val="00BB0D8A"/>
    <w:rsid w:val="00BB0F2B"/>
    <w:rsid w:val="00BB0F63"/>
    <w:rsid w:val="00BB15A7"/>
    <w:rsid w:val="00BB1A0A"/>
    <w:rsid w:val="00BB1B6A"/>
    <w:rsid w:val="00BB1CC5"/>
    <w:rsid w:val="00BB1F4C"/>
    <w:rsid w:val="00BB1F7A"/>
    <w:rsid w:val="00BB21E2"/>
    <w:rsid w:val="00BB225D"/>
    <w:rsid w:val="00BB231D"/>
    <w:rsid w:val="00BB24B7"/>
    <w:rsid w:val="00BB250B"/>
    <w:rsid w:val="00BB28DB"/>
    <w:rsid w:val="00BB29A0"/>
    <w:rsid w:val="00BB2B03"/>
    <w:rsid w:val="00BB2C3E"/>
    <w:rsid w:val="00BB2C66"/>
    <w:rsid w:val="00BB2C76"/>
    <w:rsid w:val="00BB2FF2"/>
    <w:rsid w:val="00BB3200"/>
    <w:rsid w:val="00BB321C"/>
    <w:rsid w:val="00BB3352"/>
    <w:rsid w:val="00BB346E"/>
    <w:rsid w:val="00BB3C0C"/>
    <w:rsid w:val="00BB3C82"/>
    <w:rsid w:val="00BB3D06"/>
    <w:rsid w:val="00BB430A"/>
    <w:rsid w:val="00BB4776"/>
    <w:rsid w:val="00BB4C90"/>
    <w:rsid w:val="00BB4F4A"/>
    <w:rsid w:val="00BB51D8"/>
    <w:rsid w:val="00BB5205"/>
    <w:rsid w:val="00BB5337"/>
    <w:rsid w:val="00BB5354"/>
    <w:rsid w:val="00BB54B8"/>
    <w:rsid w:val="00BB5A38"/>
    <w:rsid w:val="00BB5F3C"/>
    <w:rsid w:val="00BB618A"/>
    <w:rsid w:val="00BB6337"/>
    <w:rsid w:val="00BB65F6"/>
    <w:rsid w:val="00BB66C1"/>
    <w:rsid w:val="00BB6853"/>
    <w:rsid w:val="00BB6942"/>
    <w:rsid w:val="00BB6E05"/>
    <w:rsid w:val="00BB6F66"/>
    <w:rsid w:val="00BB723E"/>
    <w:rsid w:val="00BB758B"/>
    <w:rsid w:val="00BB76FE"/>
    <w:rsid w:val="00BB7702"/>
    <w:rsid w:val="00BB7713"/>
    <w:rsid w:val="00BB77B8"/>
    <w:rsid w:val="00BB79C8"/>
    <w:rsid w:val="00BB7BD4"/>
    <w:rsid w:val="00BB7C5E"/>
    <w:rsid w:val="00BB7C9C"/>
    <w:rsid w:val="00BB7F27"/>
    <w:rsid w:val="00BB7F5B"/>
    <w:rsid w:val="00BC04B8"/>
    <w:rsid w:val="00BC064A"/>
    <w:rsid w:val="00BC065B"/>
    <w:rsid w:val="00BC06B3"/>
    <w:rsid w:val="00BC0A08"/>
    <w:rsid w:val="00BC0AC3"/>
    <w:rsid w:val="00BC0B16"/>
    <w:rsid w:val="00BC0DB1"/>
    <w:rsid w:val="00BC0DBE"/>
    <w:rsid w:val="00BC0E33"/>
    <w:rsid w:val="00BC0EBF"/>
    <w:rsid w:val="00BC1258"/>
    <w:rsid w:val="00BC153C"/>
    <w:rsid w:val="00BC155C"/>
    <w:rsid w:val="00BC15AC"/>
    <w:rsid w:val="00BC1871"/>
    <w:rsid w:val="00BC1886"/>
    <w:rsid w:val="00BC1BEF"/>
    <w:rsid w:val="00BC1E69"/>
    <w:rsid w:val="00BC1F16"/>
    <w:rsid w:val="00BC1F4D"/>
    <w:rsid w:val="00BC2021"/>
    <w:rsid w:val="00BC202F"/>
    <w:rsid w:val="00BC209E"/>
    <w:rsid w:val="00BC2503"/>
    <w:rsid w:val="00BC29FC"/>
    <w:rsid w:val="00BC2B35"/>
    <w:rsid w:val="00BC2B62"/>
    <w:rsid w:val="00BC2CE3"/>
    <w:rsid w:val="00BC2E66"/>
    <w:rsid w:val="00BC3158"/>
    <w:rsid w:val="00BC32CF"/>
    <w:rsid w:val="00BC363C"/>
    <w:rsid w:val="00BC3B28"/>
    <w:rsid w:val="00BC3E15"/>
    <w:rsid w:val="00BC3E69"/>
    <w:rsid w:val="00BC3F52"/>
    <w:rsid w:val="00BC426B"/>
    <w:rsid w:val="00BC4352"/>
    <w:rsid w:val="00BC4618"/>
    <w:rsid w:val="00BC4706"/>
    <w:rsid w:val="00BC47CC"/>
    <w:rsid w:val="00BC48EB"/>
    <w:rsid w:val="00BC4AAB"/>
    <w:rsid w:val="00BC4AE6"/>
    <w:rsid w:val="00BC4B26"/>
    <w:rsid w:val="00BC4C38"/>
    <w:rsid w:val="00BC5007"/>
    <w:rsid w:val="00BC512E"/>
    <w:rsid w:val="00BC51FD"/>
    <w:rsid w:val="00BC5686"/>
    <w:rsid w:val="00BC5857"/>
    <w:rsid w:val="00BC585F"/>
    <w:rsid w:val="00BC5A6D"/>
    <w:rsid w:val="00BC5E57"/>
    <w:rsid w:val="00BC5EB1"/>
    <w:rsid w:val="00BC5F41"/>
    <w:rsid w:val="00BC5FB7"/>
    <w:rsid w:val="00BC6095"/>
    <w:rsid w:val="00BC638D"/>
    <w:rsid w:val="00BC655B"/>
    <w:rsid w:val="00BC65EC"/>
    <w:rsid w:val="00BC660F"/>
    <w:rsid w:val="00BC663C"/>
    <w:rsid w:val="00BC67E9"/>
    <w:rsid w:val="00BC6923"/>
    <w:rsid w:val="00BC6AAB"/>
    <w:rsid w:val="00BC6B94"/>
    <w:rsid w:val="00BC6DD8"/>
    <w:rsid w:val="00BC7071"/>
    <w:rsid w:val="00BC713D"/>
    <w:rsid w:val="00BC7186"/>
    <w:rsid w:val="00BC746B"/>
    <w:rsid w:val="00BC75ED"/>
    <w:rsid w:val="00BC78B1"/>
    <w:rsid w:val="00BC78F8"/>
    <w:rsid w:val="00BC79E5"/>
    <w:rsid w:val="00BC7AB9"/>
    <w:rsid w:val="00BC7B75"/>
    <w:rsid w:val="00BC7F07"/>
    <w:rsid w:val="00BD021A"/>
    <w:rsid w:val="00BD027F"/>
    <w:rsid w:val="00BD07E8"/>
    <w:rsid w:val="00BD0AC9"/>
    <w:rsid w:val="00BD0BB9"/>
    <w:rsid w:val="00BD0C87"/>
    <w:rsid w:val="00BD11B4"/>
    <w:rsid w:val="00BD1208"/>
    <w:rsid w:val="00BD1309"/>
    <w:rsid w:val="00BD13BE"/>
    <w:rsid w:val="00BD13EF"/>
    <w:rsid w:val="00BD1422"/>
    <w:rsid w:val="00BD1467"/>
    <w:rsid w:val="00BD155F"/>
    <w:rsid w:val="00BD1899"/>
    <w:rsid w:val="00BD19A8"/>
    <w:rsid w:val="00BD1D11"/>
    <w:rsid w:val="00BD1D97"/>
    <w:rsid w:val="00BD1E90"/>
    <w:rsid w:val="00BD1FC4"/>
    <w:rsid w:val="00BD1FFD"/>
    <w:rsid w:val="00BD2132"/>
    <w:rsid w:val="00BD2167"/>
    <w:rsid w:val="00BD2179"/>
    <w:rsid w:val="00BD21A5"/>
    <w:rsid w:val="00BD2389"/>
    <w:rsid w:val="00BD23FC"/>
    <w:rsid w:val="00BD250D"/>
    <w:rsid w:val="00BD2608"/>
    <w:rsid w:val="00BD2B5B"/>
    <w:rsid w:val="00BD2C9E"/>
    <w:rsid w:val="00BD2CFF"/>
    <w:rsid w:val="00BD2EB7"/>
    <w:rsid w:val="00BD3093"/>
    <w:rsid w:val="00BD315E"/>
    <w:rsid w:val="00BD352C"/>
    <w:rsid w:val="00BD3587"/>
    <w:rsid w:val="00BD3683"/>
    <w:rsid w:val="00BD3723"/>
    <w:rsid w:val="00BD3748"/>
    <w:rsid w:val="00BD376A"/>
    <w:rsid w:val="00BD3D43"/>
    <w:rsid w:val="00BD3DD5"/>
    <w:rsid w:val="00BD3DF6"/>
    <w:rsid w:val="00BD3E71"/>
    <w:rsid w:val="00BD3F0D"/>
    <w:rsid w:val="00BD40EA"/>
    <w:rsid w:val="00BD4154"/>
    <w:rsid w:val="00BD44E3"/>
    <w:rsid w:val="00BD4565"/>
    <w:rsid w:val="00BD46E9"/>
    <w:rsid w:val="00BD4B26"/>
    <w:rsid w:val="00BD4B67"/>
    <w:rsid w:val="00BD4D18"/>
    <w:rsid w:val="00BD4D1A"/>
    <w:rsid w:val="00BD5036"/>
    <w:rsid w:val="00BD51CB"/>
    <w:rsid w:val="00BD548A"/>
    <w:rsid w:val="00BD5766"/>
    <w:rsid w:val="00BD57D0"/>
    <w:rsid w:val="00BD583D"/>
    <w:rsid w:val="00BD5AC8"/>
    <w:rsid w:val="00BD5D13"/>
    <w:rsid w:val="00BD60CD"/>
    <w:rsid w:val="00BD60F6"/>
    <w:rsid w:val="00BD60FF"/>
    <w:rsid w:val="00BD621C"/>
    <w:rsid w:val="00BD63C7"/>
    <w:rsid w:val="00BD65DF"/>
    <w:rsid w:val="00BD661C"/>
    <w:rsid w:val="00BD67EC"/>
    <w:rsid w:val="00BD6AF2"/>
    <w:rsid w:val="00BD6D24"/>
    <w:rsid w:val="00BD6EAC"/>
    <w:rsid w:val="00BD6F61"/>
    <w:rsid w:val="00BD71EE"/>
    <w:rsid w:val="00BD7797"/>
    <w:rsid w:val="00BD7831"/>
    <w:rsid w:val="00BD7943"/>
    <w:rsid w:val="00BD7A47"/>
    <w:rsid w:val="00BD7AED"/>
    <w:rsid w:val="00BE0023"/>
    <w:rsid w:val="00BE0036"/>
    <w:rsid w:val="00BE0056"/>
    <w:rsid w:val="00BE008C"/>
    <w:rsid w:val="00BE042D"/>
    <w:rsid w:val="00BE066A"/>
    <w:rsid w:val="00BE07E5"/>
    <w:rsid w:val="00BE0875"/>
    <w:rsid w:val="00BE0CA2"/>
    <w:rsid w:val="00BE1018"/>
    <w:rsid w:val="00BE1070"/>
    <w:rsid w:val="00BE1489"/>
    <w:rsid w:val="00BE17E6"/>
    <w:rsid w:val="00BE1936"/>
    <w:rsid w:val="00BE1945"/>
    <w:rsid w:val="00BE1A8A"/>
    <w:rsid w:val="00BE1ABF"/>
    <w:rsid w:val="00BE1B88"/>
    <w:rsid w:val="00BE1BC6"/>
    <w:rsid w:val="00BE1CD7"/>
    <w:rsid w:val="00BE1EFC"/>
    <w:rsid w:val="00BE1F49"/>
    <w:rsid w:val="00BE1FA0"/>
    <w:rsid w:val="00BE21E4"/>
    <w:rsid w:val="00BE2409"/>
    <w:rsid w:val="00BE2679"/>
    <w:rsid w:val="00BE2774"/>
    <w:rsid w:val="00BE2CB8"/>
    <w:rsid w:val="00BE2E0C"/>
    <w:rsid w:val="00BE2E2E"/>
    <w:rsid w:val="00BE2F1E"/>
    <w:rsid w:val="00BE30C5"/>
    <w:rsid w:val="00BE32C2"/>
    <w:rsid w:val="00BE32E4"/>
    <w:rsid w:val="00BE3369"/>
    <w:rsid w:val="00BE365D"/>
    <w:rsid w:val="00BE381E"/>
    <w:rsid w:val="00BE3858"/>
    <w:rsid w:val="00BE3904"/>
    <w:rsid w:val="00BE3C75"/>
    <w:rsid w:val="00BE3E89"/>
    <w:rsid w:val="00BE4281"/>
    <w:rsid w:val="00BE42CF"/>
    <w:rsid w:val="00BE43D7"/>
    <w:rsid w:val="00BE44BB"/>
    <w:rsid w:val="00BE4503"/>
    <w:rsid w:val="00BE4914"/>
    <w:rsid w:val="00BE4C48"/>
    <w:rsid w:val="00BE4D1C"/>
    <w:rsid w:val="00BE4FD9"/>
    <w:rsid w:val="00BE54C3"/>
    <w:rsid w:val="00BE555F"/>
    <w:rsid w:val="00BE5635"/>
    <w:rsid w:val="00BE5C15"/>
    <w:rsid w:val="00BE5FD3"/>
    <w:rsid w:val="00BE6019"/>
    <w:rsid w:val="00BE60CC"/>
    <w:rsid w:val="00BE6336"/>
    <w:rsid w:val="00BE6731"/>
    <w:rsid w:val="00BE6B06"/>
    <w:rsid w:val="00BE6F14"/>
    <w:rsid w:val="00BE7072"/>
    <w:rsid w:val="00BE727D"/>
    <w:rsid w:val="00BE73A6"/>
    <w:rsid w:val="00BE7446"/>
    <w:rsid w:val="00BE7794"/>
    <w:rsid w:val="00BE791A"/>
    <w:rsid w:val="00BE79BE"/>
    <w:rsid w:val="00BE7AA2"/>
    <w:rsid w:val="00BE7CFC"/>
    <w:rsid w:val="00BE7E0C"/>
    <w:rsid w:val="00BE7E40"/>
    <w:rsid w:val="00BF005C"/>
    <w:rsid w:val="00BF00D3"/>
    <w:rsid w:val="00BF0318"/>
    <w:rsid w:val="00BF03F4"/>
    <w:rsid w:val="00BF0642"/>
    <w:rsid w:val="00BF0704"/>
    <w:rsid w:val="00BF082C"/>
    <w:rsid w:val="00BF0AB0"/>
    <w:rsid w:val="00BF0CA9"/>
    <w:rsid w:val="00BF0D78"/>
    <w:rsid w:val="00BF0FBD"/>
    <w:rsid w:val="00BF0FDF"/>
    <w:rsid w:val="00BF1188"/>
    <w:rsid w:val="00BF1455"/>
    <w:rsid w:val="00BF145D"/>
    <w:rsid w:val="00BF14F8"/>
    <w:rsid w:val="00BF1652"/>
    <w:rsid w:val="00BF1A91"/>
    <w:rsid w:val="00BF1B2F"/>
    <w:rsid w:val="00BF1B4C"/>
    <w:rsid w:val="00BF1C24"/>
    <w:rsid w:val="00BF2250"/>
    <w:rsid w:val="00BF25AA"/>
    <w:rsid w:val="00BF26C4"/>
    <w:rsid w:val="00BF2FA9"/>
    <w:rsid w:val="00BF301B"/>
    <w:rsid w:val="00BF30C2"/>
    <w:rsid w:val="00BF34A2"/>
    <w:rsid w:val="00BF3DBD"/>
    <w:rsid w:val="00BF3EBB"/>
    <w:rsid w:val="00BF3EE8"/>
    <w:rsid w:val="00BF44B3"/>
    <w:rsid w:val="00BF4672"/>
    <w:rsid w:val="00BF48A7"/>
    <w:rsid w:val="00BF4979"/>
    <w:rsid w:val="00BF4DF2"/>
    <w:rsid w:val="00BF4F39"/>
    <w:rsid w:val="00BF509C"/>
    <w:rsid w:val="00BF522D"/>
    <w:rsid w:val="00BF52BB"/>
    <w:rsid w:val="00BF54EC"/>
    <w:rsid w:val="00BF5675"/>
    <w:rsid w:val="00BF58F5"/>
    <w:rsid w:val="00BF5A01"/>
    <w:rsid w:val="00BF5A0A"/>
    <w:rsid w:val="00BF5BF7"/>
    <w:rsid w:val="00BF5FBF"/>
    <w:rsid w:val="00BF624B"/>
    <w:rsid w:val="00BF62EF"/>
    <w:rsid w:val="00BF6305"/>
    <w:rsid w:val="00BF7034"/>
    <w:rsid w:val="00BF71C9"/>
    <w:rsid w:val="00BF7213"/>
    <w:rsid w:val="00BF728C"/>
    <w:rsid w:val="00BF7369"/>
    <w:rsid w:val="00BF7462"/>
    <w:rsid w:val="00BF746A"/>
    <w:rsid w:val="00BF7666"/>
    <w:rsid w:val="00BF79CB"/>
    <w:rsid w:val="00BF7B9A"/>
    <w:rsid w:val="00C0050C"/>
    <w:rsid w:val="00C0055A"/>
    <w:rsid w:val="00C0069F"/>
    <w:rsid w:val="00C00990"/>
    <w:rsid w:val="00C00B27"/>
    <w:rsid w:val="00C00C3B"/>
    <w:rsid w:val="00C00D79"/>
    <w:rsid w:val="00C00DB7"/>
    <w:rsid w:val="00C00DC8"/>
    <w:rsid w:val="00C015D6"/>
    <w:rsid w:val="00C019A1"/>
    <w:rsid w:val="00C01FDE"/>
    <w:rsid w:val="00C02292"/>
    <w:rsid w:val="00C0248B"/>
    <w:rsid w:val="00C027CE"/>
    <w:rsid w:val="00C02841"/>
    <w:rsid w:val="00C02917"/>
    <w:rsid w:val="00C02968"/>
    <w:rsid w:val="00C02C88"/>
    <w:rsid w:val="00C02CE0"/>
    <w:rsid w:val="00C030AD"/>
    <w:rsid w:val="00C030B4"/>
    <w:rsid w:val="00C031B9"/>
    <w:rsid w:val="00C0321D"/>
    <w:rsid w:val="00C0322B"/>
    <w:rsid w:val="00C032A4"/>
    <w:rsid w:val="00C0341F"/>
    <w:rsid w:val="00C0394F"/>
    <w:rsid w:val="00C03ACA"/>
    <w:rsid w:val="00C03B0C"/>
    <w:rsid w:val="00C03D65"/>
    <w:rsid w:val="00C03F55"/>
    <w:rsid w:val="00C04603"/>
    <w:rsid w:val="00C04667"/>
    <w:rsid w:val="00C04CCA"/>
    <w:rsid w:val="00C04CE0"/>
    <w:rsid w:val="00C04D2C"/>
    <w:rsid w:val="00C0509B"/>
    <w:rsid w:val="00C052E3"/>
    <w:rsid w:val="00C056BE"/>
    <w:rsid w:val="00C05713"/>
    <w:rsid w:val="00C057A4"/>
    <w:rsid w:val="00C0583F"/>
    <w:rsid w:val="00C0594D"/>
    <w:rsid w:val="00C05F09"/>
    <w:rsid w:val="00C05FB0"/>
    <w:rsid w:val="00C05FEA"/>
    <w:rsid w:val="00C06308"/>
    <w:rsid w:val="00C0638E"/>
    <w:rsid w:val="00C06615"/>
    <w:rsid w:val="00C066F7"/>
    <w:rsid w:val="00C06747"/>
    <w:rsid w:val="00C06A30"/>
    <w:rsid w:val="00C06B60"/>
    <w:rsid w:val="00C06EC7"/>
    <w:rsid w:val="00C06F35"/>
    <w:rsid w:val="00C06FE4"/>
    <w:rsid w:val="00C071EA"/>
    <w:rsid w:val="00C071F4"/>
    <w:rsid w:val="00C074EE"/>
    <w:rsid w:val="00C0751F"/>
    <w:rsid w:val="00C0757D"/>
    <w:rsid w:val="00C07A3E"/>
    <w:rsid w:val="00C07B97"/>
    <w:rsid w:val="00C07CD1"/>
    <w:rsid w:val="00C07DB2"/>
    <w:rsid w:val="00C1005B"/>
    <w:rsid w:val="00C10151"/>
    <w:rsid w:val="00C1017E"/>
    <w:rsid w:val="00C1043B"/>
    <w:rsid w:val="00C10515"/>
    <w:rsid w:val="00C107E1"/>
    <w:rsid w:val="00C108A3"/>
    <w:rsid w:val="00C11392"/>
    <w:rsid w:val="00C113E5"/>
    <w:rsid w:val="00C1157B"/>
    <w:rsid w:val="00C11617"/>
    <w:rsid w:val="00C11638"/>
    <w:rsid w:val="00C11680"/>
    <w:rsid w:val="00C117E1"/>
    <w:rsid w:val="00C11AAB"/>
    <w:rsid w:val="00C11BDD"/>
    <w:rsid w:val="00C11C3F"/>
    <w:rsid w:val="00C11C80"/>
    <w:rsid w:val="00C11DAF"/>
    <w:rsid w:val="00C11F48"/>
    <w:rsid w:val="00C121AA"/>
    <w:rsid w:val="00C123FD"/>
    <w:rsid w:val="00C1240C"/>
    <w:rsid w:val="00C12574"/>
    <w:rsid w:val="00C126D4"/>
    <w:rsid w:val="00C12910"/>
    <w:rsid w:val="00C12966"/>
    <w:rsid w:val="00C12E1A"/>
    <w:rsid w:val="00C12F1E"/>
    <w:rsid w:val="00C13440"/>
    <w:rsid w:val="00C1371A"/>
    <w:rsid w:val="00C13801"/>
    <w:rsid w:val="00C13869"/>
    <w:rsid w:val="00C1391E"/>
    <w:rsid w:val="00C13924"/>
    <w:rsid w:val="00C139FE"/>
    <w:rsid w:val="00C13A1C"/>
    <w:rsid w:val="00C13A3E"/>
    <w:rsid w:val="00C13E8A"/>
    <w:rsid w:val="00C14115"/>
    <w:rsid w:val="00C1457B"/>
    <w:rsid w:val="00C14703"/>
    <w:rsid w:val="00C147C0"/>
    <w:rsid w:val="00C148D4"/>
    <w:rsid w:val="00C14C29"/>
    <w:rsid w:val="00C14D4B"/>
    <w:rsid w:val="00C14DF9"/>
    <w:rsid w:val="00C14EF8"/>
    <w:rsid w:val="00C1560F"/>
    <w:rsid w:val="00C157AA"/>
    <w:rsid w:val="00C15821"/>
    <w:rsid w:val="00C158BF"/>
    <w:rsid w:val="00C15C77"/>
    <w:rsid w:val="00C15C8E"/>
    <w:rsid w:val="00C15F86"/>
    <w:rsid w:val="00C15FD7"/>
    <w:rsid w:val="00C1614C"/>
    <w:rsid w:val="00C1650D"/>
    <w:rsid w:val="00C16515"/>
    <w:rsid w:val="00C1652C"/>
    <w:rsid w:val="00C16A73"/>
    <w:rsid w:val="00C16BF8"/>
    <w:rsid w:val="00C16C45"/>
    <w:rsid w:val="00C16C8A"/>
    <w:rsid w:val="00C16EBF"/>
    <w:rsid w:val="00C16F6D"/>
    <w:rsid w:val="00C17006"/>
    <w:rsid w:val="00C17826"/>
    <w:rsid w:val="00C17B42"/>
    <w:rsid w:val="00C17DB5"/>
    <w:rsid w:val="00C17E9B"/>
    <w:rsid w:val="00C17FB7"/>
    <w:rsid w:val="00C17FD8"/>
    <w:rsid w:val="00C200A0"/>
    <w:rsid w:val="00C2014F"/>
    <w:rsid w:val="00C2097F"/>
    <w:rsid w:val="00C209DC"/>
    <w:rsid w:val="00C20A6C"/>
    <w:rsid w:val="00C20C23"/>
    <w:rsid w:val="00C20C6D"/>
    <w:rsid w:val="00C211A4"/>
    <w:rsid w:val="00C2146C"/>
    <w:rsid w:val="00C215BA"/>
    <w:rsid w:val="00C215CB"/>
    <w:rsid w:val="00C21613"/>
    <w:rsid w:val="00C2163D"/>
    <w:rsid w:val="00C21709"/>
    <w:rsid w:val="00C219ED"/>
    <w:rsid w:val="00C21A2D"/>
    <w:rsid w:val="00C21BB8"/>
    <w:rsid w:val="00C21DBB"/>
    <w:rsid w:val="00C2205E"/>
    <w:rsid w:val="00C22220"/>
    <w:rsid w:val="00C225C9"/>
    <w:rsid w:val="00C226B3"/>
    <w:rsid w:val="00C227A1"/>
    <w:rsid w:val="00C227A7"/>
    <w:rsid w:val="00C229A4"/>
    <w:rsid w:val="00C229A5"/>
    <w:rsid w:val="00C229AA"/>
    <w:rsid w:val="00C22A12"/>
    <w:rsid w:val="00C22A4A"/>
    <w:rsid w:val="00C22A77"/>
    <w:rsid w:val="00C22EE5"/>
    <w:rsid w:val="00C22F03"/>
    <w:rsid w:val="00C2340F"/>
    <w:rsid w:val="00C2358E"/>
    <w:rsid w:val="00C23807"/>
    <w:rsid w:val="00C23A54"/>
    <w:rsid w:val="00C23D68"/>
    <w:rsid w:val="00C23D71"/>
    <w:rsid w:val="00C23DCF"/>
    <w:rsid w:val="00C2408A"/>
    <w:rsid w:val="00C24667"/>
    <w:rsid w:val="00C24697"/>
    <w:rsid w:val="00C247BE"/>
    <w:rsid w:val="00C2492F"/>
    <w:rsid w:val="00C24A4E"/>
    <w:rsid w:val="00C24BD4"/>
    <w:rsid w:val="00C24C27"/>
    <w:rsid w:val="00C24E6F"/>
    <w:rsid w:val="00C24FED"/>
    <w:rsid w:val="00C2517A"/>
    <w:rsid w:val="00C25257"/>
    <w:rsid w:val="00C25421"/>
    <w:rsid w:val="00C25599"/>
    <w:rsid w:val="00C256B3"/>
    <w:rsid w:val="00C256E9"/>
    <w:rsid w:val="00C25B03"/>
    <w:rsid w:val="00C25B38"/>
    <w:rsid w:val="00C25C83"/>
    <w:rsid w:val="00C25CE5"/>
    <w:rsid w:val="00C25D6D"/>
    <w:rsid w:val="00C262C7"/>
    <w:rsid w:val="00C26340"/>
    <w:rsid w:val="00C26540"/>
    <w:rsid w:val="00C26667"/>
    <w:rsid w:val="00C26725"/>
    <w:rsid w:val="00C26A98"/>
    <w:rsid w:val="00C26AC5"/>
    <w:rsid w:val="00C26C6A"/>
    <w:rsid w:val="00C26D36"/>
    <w:rsid w:val="00C27016"/>
    <w:rsid w:val="00C2706F"/>
    <w:rsid w:val="00C271EA"/>
    <w:rsid w:val="00C272C0"/>
    <w:rsid w:val="00C273FD"/>
    <w:rsid w:val="00C2768A"/>
    <w:rsid w:val="00C27B15"/>
    <w:rsid w:val="00C27B50"/>
    <w:rsid w:val="00C27CF0"/>
    <w:rsid w:val="00C27D5A"/>
    <w:rsid w:val="00C27DEA"/>
    <w:rsid w:val="00C30545"/>
    <w:rsid w:val="00C306F6"/>
    <w:rsid w:val="00C307A6"/>
    <w:rsid w:val="00C3097C"/>
    <w:rsid w:val="00C30E1B"/>
    <w:rsid w:val="00C30E9C"/>
    <w:rsid w:val="00C30F11"/>
    <w:rsid w:val="00C310D5"/>
    <w:rsid w:val="00C31101"/>
    <w:rsid w:val="00C31284"/>
    <w:rsid w:val="00C317B8"/>
    <w:rsid w:val="00C31957"/>
    <w:rsid w:val="00C32135"/>
    <w:rsid w:val="00C3223D"/>
    <w:rsid w:val="00C323B2"/>
    <w:rsid w:val="00C323D2"/>
    <w:rsid w:val="00C323F5"/>
    <w:rsid w:val="00C32592"/>
    <w:rsid w:val="00C328CC"/>
    <w:rsid w:val="00C32C93"/>
    <w:rsid w:val="00C32D83"/>
    <w:rsid w:val="00C331C5"/>
    <w:rsid w:val="00C33490"/>
    <w:rsid w:val="00C33595"/>
    <w:rsid w:val="00C335AA"/>
    <w:rsid w:val="00C3368D"/>
    <w:rsid w:val="00C33BE4"/>
    <w:rsid w:val="00C33C24"/>
    <w:rsid w:val="00C33F03"/>
    <w:rsid w:val="00C33FE2"/>
    <w:rsid w:val="00C34064"/>
    <w:rsid w:val="00C3414B"/>
    <w:rsid w:val="00C341A2"/>
    <w:rsid w:val="00C34380"/>
    <w:rsid w:val="00C343B0"/>
    <w:rsid w:val="00C34428"/>
    <w:rsid w:val="00C3465F"/>
    <w:rsid w:val="00C3492C"/>
    <w:rsid w:val="00C3495C"/>
    <w:rsid w:val="00C349DC"/>
    <w:rsid w:val="00C34B4B"/>
    <w:rsid w:val="00C35206"/>
    <w:rsid w:val="00C3533E"/>
    <w:rsid w:val="00C35354"/>
    <w:rsid w:val="00C35366"/>
    <w:rsid w:val="00C35396"/>
    <w:rsid w:val="00C3541B"/>
    <w:rsid w:val="00C354A8"/>
    <w:rsid w:val="00C35622"/>
    <w:rsid w:val="00C3589D"/>
    <w:rsid w:val="00C358CF"/>
    <w:rsid w:val="00C35947"/>
    <w:rsid w:val="00C3597C"/>
    <w:rsid w:val="00C35A9A"/>
    <w:rsid w:val="00C35AA7"/>
    <w:rsid w:val="00C35B3C"/>
    <w:rsid w:val="00C35CF0"/>
    <w:rsid w:val="00C35D28"/>
    <w:rsid w:val="00C35D39"/>
    <w:rsid w:val="00C35DDE"/>
    <w:rsid w:val="00C35EA1"/>
    <w:rsid w:val="00C35FC4"/>
    <w:rsid w:val="00C36013"/>
    <w:rsid w:val="00C3615F"/>
    <w:rsid w:val="00C36341"/>
    <w:rsid w:val="00C3653F"/>
    <w:rsid w:val="00C36592"/>
    <w:rsid w:val="00C36659"/>
    <w:rsid w:val="00C3675C"/>
    <w:rsid w:val="00C36DE3"/>
    <w:rsid w:val="00C36EB7"/>
    <w:rsid w:val="00C371FF"/>
    <w:rsid w:val="00C37306"/>
    <w:rsid w:val="00C3739B"/>
    <w:rsid w:val="00C37546"/>
    <w:rsid w:val="00C37911"/>
    <w:rsid w:val="00C37C6E"/>
    <w:rsid w:val="00C40055"/>
    <w:rsid w:val="00C401D8"/>
    <w:rsid w:val="00C40442"/>
    <w:rsid w:val="00C4062E"/>
    <w:rsid w:val="00C407F7"/>
    <w:rsid w:val="00C408E5"/>
    <w:rsid w:val="00C40928"/>
    <w:rsid w:val="00C40B61"/>
    <w:rsid w:val="00C40BF5"/>
    <w:rsid w:val="00C40C9A"/>
    <w:rsid w:val="00C40D42"/>
    <w:rsid w:val="00C40DED"/>
    <w:rsid w:val="00C40FCA"/>
    <w:rsid w:val="00C412D4"/>
    <w:rsid w:val="00C413DC"/>
    <w:rsid w:val="00C415FA"/>
    <w:rsid w:val="00C41732"/>
    <w:rsid w:val="00C419FF"/>
    <w:rsid w:val="00C41ABA"/>
    <w:rsid w:val="00C41B84"/>
    <w:rsid w:val="00C41C6B"/>
    <w:rsid w:val="00C41E6D"/>
    <w:rsid w:val="00C41F8F"/>
    <w:rsid w:val="00C42240"/>
    <w:rsid w:val="00C42275"/>
    <w:rsid w:val="00C423C1"/>
    <w:rsid w:val="00C42612"/>
    <w:rsid w:val="00C42AAD"/>
    <w:rsid w:val="00C42B75"/>
    <w:rsid w:val="00C42B92"/>
    <w:rsid w:val="00C42D7C"/>
    <w:rsid w:val="00C43133"/>
    <w:rsid w:val="00C431E1"/>
    <w:rsid w:val="00C43210"/>
    <w:rsid w:val="00C43332"/>
    <w:rsid w:val="00C4335E"/>
    <w:rsid w:val="00C4351E"/>
    <w:rsid w:val="00C4364D"/>
    <w:rsid w:val="00C436C9"/>
    <w:rsid w:val="00C43708"/>
    <w:rsid w:val="00C437B0"/>
    <w:rsid w:val="00C43C53"/>
    <w:rsid w:val="00C43C80"/>
    <w:rsid w:val="00C43D30"/>
    <w:rsid w:val="00C43DDC"/>
    <w:rsid w:val="00C43FE5"/>
    <w:rsid w:val="00C4416A"/>
    <w:rsid w:val="00C4434E"/>
    <w:rsid w:val="00C443AD"/>
    <w:rsid w:val="00C444BE"/>
    <w:rsid w:val="00C4465D"/>
    <w:rsid w:val="00C44774"/>
    <w:rsid w:val="00C44A1F"/>
    <w:rsid w:val="00C44AE7"/>
    <w:rsid w:val="00C44B30"/>
    <w:rsid w:val="00C44FC6"/>
    <w:rsid w:val="00C45749"/>
    <w:rsid w:val="00C45BA9"/>
    <w:rsid w:val="00C45BCA"/>
    <w:rsid w:val="00C45F88"/>
    <w:rsid w:val="00C46016"/>
    <w:rsid w:val="00C46137"/>
    <w:rsid w:val="00C46143"/>
    <w:rsid w:val="00C462FA"/>
    <w:rsid w:val="00C46451"/>
    <w:rsid w:val="00C46950"/>
    <w:rsid w:val="00C46BC8"/>
    <w:rsid w:val="00C46C9E"/>
    <w:rsid w:val="00C46D59"/>
    <w:rsid w:val="00C46E2A"/>
    <w:rsid w:val="00C470CD"/>
    <w:rsid w:val="00C471E7"/>
    <w:rsid w:val="00C47286"/>
    <w:rsid w:val="00C472E2"/>
    <w:rsid w:val="00C472FF"/>
    <w:rsid w:val="00C47335"/>
    <w:rsid w:val="00C47338"/>
    <w:rsid w:val="00C4744F"/>
    <w:rsid w:val="00C475D2"/>
    <w:rsid w:val="00C4791D"/>
    <w:rsid w:val="00C479A5"/>
    <w:rsid w:val="00C47B89"/>
    <w:rsid w:val="00C47E5C"/>
    <w:rsid w:val="00C47EB3"/>
    <w:rsid w:val="00C47EB9"/>
    <w:rsid w:val="00C5000C"/>
    <w:rsid w:val="00C50212"/>
    <w:rsid w:val="00C5041B"/>
    <w:rsid w:val="00C5048C"/>
    <w:rsid w:val="00C506CE"/>
    <w:rsid w:val="00C506FB"/>
    <w:rsid w:val="00C508AD"/>
    <w:rsid w:val="00C50A70"/>
    <w:rsid w:val="00C50C84"/>
    <w:rsid w:val="00C50DA3"/>
    <w:rsid w:val="00C51012"/>
    <w:rsid w:val="00C51050"/>
    <w:rsid w:val="00C51230"/>
    <w:rsid w:val="00C513BD"/>
    <w:rsid w:val="00C5149B"/>
    <w:rsid w:val="00C514A1"/>
    <w:rsid w:val="00C515D1"/>
    <w:rsid w:val="00C51606"/>
    <w:rsid w:val="00C51844"/>
    <w:rsid w:val="00C519A2"/>
    <w:rsid w:val="00C51B8E"/>
    <w:rsid w:val="00C51D99"/>
    <w:rsid w:val="00C51F63"/>
    <w:rsid w:val="00C52485"/>
    <w:rsid w:val="00C52617"/>
    <w:rsid w:val="00C52666"/>
    <w:rsid w:val="00C526CB"/>
    <w:rsid w:val="00C5279F"/>
    <w:rsid w:val="00C5290F"/>
    <w:rsid w:val="00C529BA"/>
    <w:rsid w:val="00C52CE4"/>
    <w:rsid w:val="00C52E5F"/>
    <w:rsid w:val="00C52E61"/>
    <w:rsid w:val="00C52EB5"/>
    <w:rsid w:val="00C52F81"/>
    <w:rsid w:val="00C52FDE"/>
    <w:rsid w:val="00C53368"/>
    <w:rsid w:val="00C536D9"/>
    <w:rsid w:val="00C538A6"/>
    <w:rsid w:val="00C53A0A"/>
    <w:rsid w:val="00C53ADE"/>
    <w:rsid w:val="00C53B41"/>
    <w:rsid w:val="00C53BF2"/>
    <w:rsid w:val="00C53ED5"/>
    <w:rsid w:val="00C540DC"/>
    <w:rsid w:val="00C540FE"/>
    <w:rsid w:val="00C542B3"/>
    <w:rsid w:val="00C543E1"/>
    <w:rsid w:val="00C54494"/>
    <w:rsid w:val="00C5458D"/>
    <w:rsid w:val="00C54797"/>
    <w:rsid w:val="00C547FF"/>
    <w:rsid w:val="00C54C24"/>
    <w:rsid w:val="00C55158"/>
    <w:rsid w:val="00C55304"/>
    <w:rsid w:val="00C5563C"/>
    <w:rsid w:val="00C556AB"/>
    <w:rsid w:val="00C5571E"/>
    <w:rsid w:val="00C55913"/>
    <w:rsid w:val="00C55EEA"/>
    <w:rsid w:val="00C55FEE"/>
    <w:rsid w:val="00C5616F"/>
    <w:rsid w:val="00C5665A"/>
    <w:rsid w:val="00C566CB"/>
    <w:rsid w:val="00C56744"/>
    <w:rsid w:val="00C56B54"/>
    <w:rsid w:val="00C56C4C"/>
    <w:rsid w:val="00C56C88"/>
    <w:rsid w:val="00C56C89"/>
    <w:rsid w:val="00C56CE1"/>
    <w:rsid w:val="00C56F1E"/>
    <w:rsid w:val="00C56FF1"/>
    <w:rsid w:val="00C570EF"/>
    <w:rsid w:val="00C572B8"/>
    <w:rsid w:val="00C57480"/>
    <w:rsid w:val="00C5759C"/>
    <w:rsid w:val="00C57747"/>
    <w:rsid w:val="00C57831"/>
    <w:rsid w:val="00C57C5A"/>
    <w:rsid w:val="00C57E3A"/>
    <w:rsid w:val="00C57E45"/>
    <w:rsid w:val="00C57E90"/>
    <w:rsid w:val="00C6014C"/>
    <w:rsid w:val="00C6044C"/>
    <w:rsid w:val="00C6049E"/>
    <w:rsid w:val="00C6077F"/>
    <w:rsid w:val="00C607ED"/>
    <w:rsid w:val="00C60A3A"/>
    <w:rsid w:val="00C61086"/>
    <w:rsid w:val="00C61247"/>
    <w:rsid w:val="00C6129C"/>
    <w:rsid w:val="00C6133C"/>
    <w:rsid w:val="00C6142A"/>
    <w:rsid w:val="00C6151A"/>
    <w:rsid w:val="00C61549"/>
    <w:rsid w:val="00C61580"/>
    <w:rsid w:val="00C6159B"/>
    <w:rsid w:val="00C61651"/>
    <w:rsid w:val="00C61696"/>
    <w:rsid w:val="00C61947"/>
    <w:rsid w:val="00C61ECC"/>
    <w:rsid w:val="00C61F43"/>
    <w:rsid w:val="00C621C7"/>
    <w:rsid w:val="00C6272A"/>
    <w:rsid w:val="00C62956"/>
    <w:rsid w:val="00C62E11"/>
    <w:rsid w:val="00C62EB5"/>
    <w:rsid w:val="00C63188"/>
    <w:rsid w:val="00C63213"/>
    <w:rsid w:val="00C63216"/>
    <w:rsid w:val="00C633A5"/>
    <w:rsid w:val="00C63573"/>
    <w:rsid w:val="00C636DD"/>
    <w:rsid w:val="00C6378F"/>
    <w:rsid w:val="00C63792"/>
    <w:rsid w:val="00C63BE7"/>
    <w:rsid w:val="00C64116"/>
    <w:rsid w:val="00C64369"/>
    <w:rsid w:val="00C64446"/>
    <w:rsid w:val="00C646A9"/>
    <w:rsid w:val="00C64760"/>
    <w:rsid w:val="00C64834"/>
    <w:rsid w:val="00C64B91"/>
    <w:rsid w:val="00C64C6A"/>
    <w:rsid w:val="00C64DE1"/>
    <w:rsid w:val="00C64F2B"/>
    <w:rsid w:val="00C6542A"/>
    <w:rsid w:val="00C6545D"/>
    <w:rsid w:val="00C658BF"/>
    <w:rsid w:val="00C6597F"/>
    <w:rsid w:val="00C65A75"/>
    <w:rsid w:val="00C65C49"/>
    <w:rsid w:val="00C65C4C"/>
    <w:rsid w:val="00C6613C"/>
    <w:rsid w:val="00C66199"/>
    <w:rsid w:val="00C663DD"/>
    <w:rsid w:val="00C66582"/>
    <w:rsid w:val="00C667B3"/>
    <w:rsid w:val="00C6695D"/>
    <w:rsid w:val="00C669F4"/>
    <w:rsid w:val="00C66A6C"/>
    <w:rsid w:val="00C66EAA"/>
    <w:rsid w:val="00C67243"/>
    <w:rsid w:val="00C672E0"/>
    <w:rsid w:val="00C67333"/>
    <w:rsid w:val="00C6757F"/>
    <w:rsid w:val="00C675B2"/>
    <w:rsid w:val="00C67665"/>
    <w:rsid w:val="00C67802"/>
    <w:rsid w:val="00C678A3"/>
    <w:rsid w:val="00C6792A"/>
    <w:rsid w:val="00C67C68"/>
    <w:rsid w:val="00C67F3D"/>
    <w:rsid w:val="00C70030"/>
    <w:rsid w:val="00C706FE"/>
    <w:rsid w:val="00C7085F"/>
    <w:rsid w:val="00C70B85"/>
    <w:rsid w:val="00C70C0F"/>
    <w:rsid w:val="00C70D2F"/>
    <w:rsid w:val="00C70E54"/>
    <w:rsid w:val="00C7113E"/>
    <w:rsid w:val="00C712E1"/>
    <w:rsid w:val="00C71373"/>
    <w:rsid w:val="00C7152A"/>
    <w:rsid w:val="00C7155D"/>
    <w:rsid w:val="00C7156A"/>
    <w:rsid w:val="00C716D1"/>
    <w:rsid w:val="00C71A8B"/>
    <w:rsid w:val="00C71AEB"/>
    <w:rsid w:val="00C71F77"/>
    <w:rsid w:val="00C72463"/>
    <w:rsid w:val="00C724C8"/>
    <w:rsid w:val="00C7252F"/>
    <w:rsid w:val="00C72565"/>
    <w:rsid w:val="00C725DA"/>
    <w:rsid w:val="00C726F4"/>
    <w:rsid w:val="00C72800"/>
    <w:rsid w:val="00C72AA2"/>
    <w:rsid w:val="00C72AAF"/>
    <w:rsid w:val="00C72CBF"/>
    <w:rsid w:val="00C72EEF"/>
    <w:rsid w:val="00C73233"/>
    <w:rsid w:val="00C7324A"/>
    <w:rsid w:val="00C73379"/>
    <w:rsid w:val="00C73399"/>
    <w:rsid w:val="00C734C8"/>
    <w:rsid w:val="00C73596"/>
    <w:rsid w:val="00C736AB"/>
    <w:rsid w:val="00C73819"/>
    <w:rsid w:val="00C7385F"/>
    <w:rsid w:val="00C73A9D"/>
    <w:rsid w:val="00C73BB9"/>
    <w:rsid w:val="00C7419C"/>
    <w:rsid w:val="00C747A4"/>
    <w:rsid w:val="00C748E5"/>
    <w:rsid w:val="00C74997"/>
    <w:rsid w:val="00C74ACA"/>
    <w:rsid w:val="00C74D19"/>
    <w:rsid w:val="00C74D72"/>
    <w:rsid w:val="00C74F5E"/>
    <w:rsid w:val="00C7503A"/>
    <w:rsid w:val="00C750E6"/>
    <w:rsid w:val="00C7511A"/>
    <w:rsid w:val="00C75284"/>
    <w:rsid w:val="00C75961"/>
    <w:rsid w:val="00C75C55"/>
    <w:rsid w:val="00C7660A"/>
    <w:rsid w:val="00C76B20"/>
    <w:rsid w:val="00C76E20"/>
    <w:rsid w:val="00C76EF6"/>
    <w:rsid w:val="00C76F2E"/>
    <w:rsid w:val="00C770B6"/>
    <w:rsid w:val="00C77303"/>
    <w:rsid w:val="00C773E8"/>
    <w:rsid w:val="00C7751D"/>
    <w:rsid w:val="00C776D6"/>
    <w:rsid w:val="00C7794C"/>
    <w:rsid w:val="00C77975"/>
    <w:rsid w:val="00C779D8"/>
    <w:rsid w:val="00C77A08"/>
    <w:rsid w:val="00C77A10"/>
    <w:rsid w:val="00C77A24"/>
    <w:rsid w:val="00C77A9E"/>
    <w:rsid w:val="00C77AD5"/>
    <w:rsid w:val="00C77B9E"/>
    <w:rsid w:val="00C77C03"/>
    <w:rsid w:val="00C77C8D"/>
    <w:rsid w:val="00C77F0E"/>
    <w:rsid w:val="00C80202"/>
    <w:rsid w:val="00C803C3"/>
    <w:rsid w:val="00C80443"/>
    <w:rsid w:val="00C804F3"/>
    <w:rsid w:val="00C80560"/>
    <w:rsid w:val="00C80931"/>
    <w:rsid w:val="00C80ABD"/>
    <w:rsid w:val="00C80BB8"/>
    <w:rsid w:val="00C80C35"/>
    <w:rsid w:val="00C80C49"/>
    <w:rsid w:val="00C80C84"/>
    <w:rsid w:val="00C80D9C"/>
    <w:rsid w:val="00C80F69"/>
    <w:rsid w:val="00C8106E"/>
    <w:rsid w:val="00C81138"/>
    <w:rsid w:val="00C81452"/>
    <w:rsid w:val="00C818EF"/>
    <w:rsid w:val="00C81BAF"/>
    <w:rsid w:val="00C82069"/>
    <w:rsid w:val="00C822A7"/>
    <w:rsid w:val="00C8230C"/>
    <w:rsid w:val="00C82B14"/>
    <w:rsid w:val="00C82C45"/>
    <w:rsid w:val="00C82C76"/>
    <w:rsid w:val="00C82D0A"/>
    <w:rsid w:val="00C82E40"/>
    <w:rsid w:val="00C82EDB"/>
    <w:rsid w:val="00C82FE9"/>
    <w:rsid w:val="00C83156"/>
    <w:rsid w:val="00C833EA"/>
    <w:rsid w:val="00C8344B"/>
    <w:rsid w:val="00C83545"/>
    <w:rsid w:val="00C83884"/>
    <w:rsid w:val="00C83D27"/>
    <w:rsid w:val="00C83E4A"/>
    <w:rsid w:val="00C841A6"/>
    <w:rsid w:val="00C843E4"/>
    <w:rsid w:val="00C8467C"/>
    <w:rsid w:val="00C846CE"/>
    <w:rsid w:val="00C84F12"/>
    <w:rsid w:val="00C852D9"/>
    <w:rsid w:val="00C85352"/>
    <w:rsid w:val="00C853E5"/>
    <w:rsid w:val="00C85452"/>
    <w:rsid w:val="00C85529"/>
    <w:rsid w:val="00C8568E"/>
    <w:rsid w:val="00C85898"/>
    <w:rsid w:val="00C85B54"/>
    <w:rsid w:val="00C85F7A"/>
    <w:rsid w:val="00C86083"/>
    <w:rsid w:val="00C86107"/>
    <w:rsid w:val="00C861B1"/>
    <w:rsid w:val="00C86313"/>
    <w:rsid w:val="00C86346"/>
    <w:rsid w:val="00C863CF"/>
    <w:rsid w:val="00C863E6"/>
    <w:rsid w:val="00C86531"/>
    <w:rsid w:val="00C8664B"/>
    <w:rsid w:val="00C86B3E"/>
    <w:rsid w:val="00C86BE5"/>
    <w:rsid w:val="00C86C23"/>
    <w:rsid w:val="00C86D2C"/>
    <w:rsid w:val="00C86FDA"/>
    <w:rsid w:val="00C87013"/>
    <w:rsid w:val="00C87173"/>
    <w:rsid w:val="00C87475"/>
    <w:rsid w:val="00C874AB"/>
    <w:rsid w:val="00C8766A"/>
    <w:rsid w:val="00C8780A"/>
    <w:rsid w:val="00C87A1E"/>
    <w:rsid w:val="00C87BE0"/>
    <w:rsid w:val="00C87DCB"/>
    <w:rsid w:val="00C87F1A"/>
    <w:rsid w:val="00C90190"/>
    <w:rsid w:val="00C906DF"/>
    <w:rsid w:val="00C90753"/>
    <w:rsid w:val="00C907B7"/>
    <w:rsid w:val="00C907E3"/>
    <w:rsid w:val="00C90864"/>
    <w:rsid w:val="00C90A62"/>
    <w:rsid w:val="00C90A9F"/>
    <w:rsid w:val="00C90ACB"/>
    <w:rsid w:val="00C90D6D"/>
    <w:rsid w:val="00C90F42"/>
    <w:rsid w:val="00C90F72"/>
    <w:rsid w:val="00C9106B"/>
    <w:rsid w:val="00C913EB"/>
    <w:rsid w:val="00C918CE"/>
    <w:rsid w:val="00C91A4F"/>
    <w:rsid w:val="00C91D20"/>
    <w:rsid w:val="00C91D54"/>
    <w:rsid w:val="00C91DD5"/>
    <w:rsid w:val="00C91F65"/>
    <w:rsid w:val="00C92272"/>
    <w:rsid w:val="00C923C0"/>
    <w:rsid w:val="00C925F3"/>
    <w:rsid w:val="00C92726"/>
    <w:rsid w:val="00C92731"/>
    <w:rsid w:val="00C929CB"/>
    <w:rsid w:val="00C92C8C"/>
    <w:rsid w:val="00C92FB0"/>
    <w:rsid w:val="00C930EE"/>
    <w:rsid w:val="00C9318D"/>
    <w:rsid w:val="00C93212"/>
    <w:rsid w:val="00C9325E"/>
    <w:rsid w:val="00C9331A"/>
    <w:rsid w:val="00C933B7"/>
    <w:rsid w:val="00C9360F"/>
    <w:rsid w:val="00C938C0"/>
    <w:rsid w:val="00C93921"/>
    <w:rsid w:val="00C939D8"/>
    <w:rsid w:val="00C93A10"/>
    <w:rsid w:val="00C93BF2"/>
    <w:rsid w:val="00C93F46"/>
    <w:rsid w:val="00C94082"/>
    <w:rsid w:val="00C94153"/>
    <w:rsid w:val="00C942C7"/>
    <w:rsid w:val="00C94699"/>
    <w:rsid w:val="00C94813"/>
    <w:rsid w:val="00C94951"/>
    <w:rsid w:val="00C949A7"/>
    <w:rsid w:val="00C94A6F"/>
    <w:rsid w:val="00C94BF2"/>
    <w:rsid w:val="00C94C29"/>
    <w:rsid w:val="00C94CC3"/>
    <w:rsid w:val="00C94EBE"/>
    <w:rsid w:val="00C94F5D"/>
    <w:rsid w:val="00C95206"/>
    <w:rsid w:val="00C95323"/>
    <w:rsid w:val="00C95369"/>
    <w:rsid w:val="00C95841"/>
    <w:rsid w:val="00C95BEA"/>
    <w:rsid w:val="00C95C97"/>
    <w:rsid w:val="00C9617B"/>
    <w:rsid w:val="00C96183"/>
    <w:rsid w:val="00C96270"/>
    <w:rsid w:val="00C96447"/>
    <w:rsid w:val="00C968AC"/>
    <w:rsid w:val="00C96A69"/>
    <w:rsid w:val="00C96A70"/>
    <w:rsid w:val="00C96CCA"/>
    <w:rsid w:val="00C96E94"/>
    <w:rsid w:val="00C971B5"/>
    <w:rsid w:val="00C973F4"/>
    <w:rsid w:val="00C97421"/>
    <w:rsid w:val="00C974BE"/>
    <w:rsid w:val="00C97795"/>
    <w:rsid w:val="00C977C5"/>
    <w:rsid w:val="00C977F2"/>
    <w:rsid w:val="00C97843"/>
    <w:rsid w:val="00C97933"/>
    <w:rsid w:val="00C97E8B"/>
    <w:rsid w:val="00CA03A0"/>
    <w:rsid w:val="00CA0411"/>
    <w:rsid w:val="00CA046A"/>
    <w:rsid w:val="00CA068D"/>
    <w:rsid w:val="00CA08D9"/>
    <w:rsid w:val="00CA09D2"/>
    <w:rsid w:val="00CA0CCD"/>
    <w:rsid w:val="00CA0ECA"/>
    <w:rsid w:val="00CA12BB"/>
    <w:rsid w:val="00CA1451"/>
    <w:rsid w:val="00CA1517"/>
    <w:rsid w:val="00CA16F6"/>
    <w:rsid w:val="00CA18C6"/>
    <w:rsid w:val="00CA191E"/>
    <w:rsid w:val="00CA192A"/>
    <w:rsid w:val="00CA1C52"/>
    <w:rsid w:val="00CA1C73"/>
    <w:rsid w:val="00CA232F"/>
    <w:rsid w:val="00CA23F3"/>
    <w:rsid w:val="00CA2428"/>
    <w:rsid w:val="00CA2490"/>
    <w:rsid w:val="00CA2512"/>
    <w:rsid w:val="00CA2933"/>
    <w:rsid w:val="00CA2A0C"/>
    <w:rsid w:val="00CA2AEF"/>
    <w:rsid w:val="00CA2B5E"/>
    <w:rsid w:val="00CA2E23"/>
    <w:rsid w:val="00CA3028"/>
    <w:rsid w:val="00CA3035"/>
    <w:rsid w:val="00CA332E"/>
    <w:rsid w:val="00CA33BE"/>
    <w:rsid w:val="00CA3424"/>
    <w:rsid w:val="00CA3443"/>
    <w:rsid w:val="00CA3506"/>
    <w:rsid w:val="00CA366A"/>
    <w:rsid w:val="00CA36A5"/>
    <w:rsid w:val="00CA379E"/>
    <w:rsid w:val="00CA37B2"/>
    <w:rsid w:val="00CA39F0"/>
    <w:rsid w:val="00CA3C3B"/>
    <w:rsid w:val="00CA3F82"/>
    <w:rsid w:val="00CA41B7"/>
    <w:rsid w:val="00CA42B8"/>
    <w:rsid w:val="00CA4658"/>
    <w:rsid w:val="00CA46A2"/>
    <w:rsid w:val="00CA477E"/>
    <w:rsid w:val="00CA48BD"/>
    <w:rsid w:val="00CA4BB9"/>
    <w:rsid w:val="00CA4C51"/>
    <w:rsid w:val="00CA4CBA"/>
    <w:rsid w:val="00CA4CC5"/>
    <w:rsid w:val="00CA4D91"/>
    <w:rsid w:val="00CA4FB8"/>
    <w:rsid w:val="00CA5262"/>
    <w:rsid w:val="00CA54DA"/>
    <w:rsid w:val="00CA5601"/>
    <w:rsid w:val="00CA56E0"/>
    <w:rsid w:val="00CA5717"/>
    <w:rsid w:val="00CA5B70"/>
    <w:rsid w:val="00CA5B9A"/>
    <w:rsid w:val="00CA6629"/>
    <w:rsid w:val="00CA6726"/>
    <w:rsid w:val="00CA686B"/>
    <w:rsid w:val="00CA691D"/>
    <w:rsid w:val="00CA697C"/>
    <w:rsid w:val="00CA6A7D"/>
    <w:rsid w:val="00CA6C67"/>
    <w:rsid w:val="00CA6C7F"/>
    <w:rsid w:val="00CA6E28"/>
    <w:rsid w:val="00CA6F83"/>
    <w:rsid w:val="00CA7197"/>
    <w:rsid w:val="00CA71A8"/>
    <w:rsid w:val="00CA7268"/>
    <w:rsid w:val="00CA72A0"/>
    <w:rsid w:val="00CA731E"/>
    <w:rsid w:val="00CA744A"/>
    <w:rsid w:val="00CA74A1"/>
    <w:rsid w:val="00CA756A"/>
    <w:rsid w:val="00CA756C"/>
    <w:rsid w:val="00CA78AF"/>
    <w:rsid w:val="00CA79DA"/>
    <w:rsid w:val="00CA7A90"/>
    <w:rsid w:val="00CA7C45"/>
    <w:rsid w:val="00CA7D5B"/>
    <w:rsid w:val="00CA7DB7"/>
    <w:rsid w:val="00CA7DE1"/>
    <w:rsid w:val="00CA7E33"/>
    <w:rsid w:val="00CB0169"/>
    <w:rsid w:val="00CB01D3"/>
    <w:rsid w:val="00CB02A0"/>
    <w:rsid w:val="00CB0586"/>
    <w:rsid w:val="00CB079A"/>
    <w:rsid w:val="00CB0BCA"/>
    <w:rsid w:val="00CB0FB8"/>
    <w:rsid w:val="00CB0FBB"/>
    <w:rsid w:val="00CB0FD3"/>
    <w:rsid w:val="00CB1300"/>
    <w:rsid w:val="00CB1798"/>
    <w:rsid w:val="00CB1805"/>
    <w:rsid w:val="00CB1920"/>
    <w:rsid w:val="00CB1953"/>
    <w:rsid w:val="00CB1E6A"/>
    <w:rsid w:val="00CB2150"/>
    <w:rsid w:val="00CB251F"/>
    <w:rsid w:val="00CB2714"/>
    <w:rsid w:val="00CB2818"/>
    <w:rsid w:val="00CB2917"/>
    <w:rsid w:val="00CB2AAC"/>
    <w:rsid w:val="00CB2B1F"/>
    <w:rsid w:val="00CB2B52"/>
    <w:rsid w:val="00CB3108"/>
    <w:rsid w:val="00CB31B6"/>
    <w:rsid w:val="00CB32D4"/>
    <w:rsid w:val="00CB33C7"/>
    <w:rsid w:val="00CB3441"/>
    <w:rsid w:val="00CB37CD"/>
    <w:rsid w:val="00CB3825"/>
    <w:rsid w:val="00CB3842"/>
    <w:rsid w:val="00CB394A"/>
    <w:rsid w:val="00CB3A78"/>
    <w:rsid w:val="00CB3B42"/>
    <w:rsid w:val="00CB3BC2"/>
    <w:rsid w:val="00CB40E7"/>
    <w:rsid w:val="00CB44BB"/>
    <w:rsid w:val="00CB46F4"/>
    <w:rsid w:val="00CB47B8"/>
    <w:rsid w:val="00CB4AFA"/>
    <w:rsid w:val="00CB4FAC"/>
    <w:rsid w:val="00CB53DB"/>
    <w:rsid w:val="00CB559D"/>
    <w:rsid w:val="00CB5660"/>
    <w:rsid w:val="00CB57B4"/>
    <w:rsid w:val="00CB5A8B"/>
    <w:rsid w:val="00CB5B2D"/>
    <w:rsid w:val="00CB5D17"/>
    <w:rsid w:val="00CB5F07"/>
    <w:rsid w:val="00CB5F5F"/>
    <w:rsid w:val="00CB600F"/>
    <w:rsid w:val="00CB61D5"/>
    <w:rsid w:val="00CB660E"/>
    <w:rsid w:val="00CB66F3"/>
    <w:rsid w:val="00CB6786"/>
    <w:rsid w:val="00CB679A"/>
    <w:rsid w:val="00CB67BC"/>
    <w:rsid w:val="00CB6D51"/>
    <w:rsid w:val="00CB6D5A"/>
    <w:rsid w:val="00CB6D5F"/>
    <w:rsid w:val="00CB6E44"/>
    <w:rsid w:val="00CB6E88"/>
    <w:rsid w:val="00CB70FD"/>
    <w:rsid w:val="00CB717C"/>
    <w:rsid w:val="00CB719C"/>
    <w:rsid w:val="00CB7281"/>
    <w:rsid w:val="00CB7499"/>
    <w:rsid w:val="00CB77CD"/>
    <w:rsid w:val="00CB7A0E"/>
    <w:rsid w:val="00CB7A20"/>
    <w:rsid w:val="00CB7BB0"/>
    <w:rsid w:val="00CB7DF7"/>
    <w:rsid w:val="00CC0008"/>
    <w:rsid w:val="00CC0009"/>
    <w:rsid w:val="00CC0107"/>
    <w:rsid w:val="00CC042A"/>
    <w:rsid w:val="00CC0A02"/>
    <w:rsid w:val="00CC0B5E"/>
    <w:rsid w:val="00CC0BBE"/>
    <w:rsid w:val="00CC0ED4"/>
    <w:rsid w:val="00CC114C"/>
    <w:rsid w:val="00CC119A"/>
    <w:rsid w:val="00CC12E2"/>
    <w:rsid w:val="00CC1345"/>
    <w:rsid w:val="00CC14B4"/>
    <w:rsid w:val="00CC14FF"/>
    <w:rsid w:val="00CC1544"/>
    <w:rsid w:val="00CC1625"/>
    <w:rsid w:val="00CC180F"/>
    <w:rsid w:val="00CC1BB8"/>
    <w:rsid w:val="00CC1BFF"/>
    <w:rsid w:val="00CC20A1"/>
    <w:rsid w:val="00CC2431"/>
    <w:rsid w:val="00CC24FB"/>
    <w:rsid w:val="00CC2578"/>
    <w:rsid w:val="00CC2640"/>
    <w:rsid w:val="00CC26AD"/>
    <w:rsid w:val="00CC2CA1"/>
    <w:rsid w:val="00CC2CC4"/>
    <w:rsid w:val="00CC2DC4"/>
    <w:rsid w:val="00CC2E7B"/>
    <w:rsid w:val="00CC2EDC"/>
    <w:rsid w:val="00CC2F94"/>
    <w:rsid w:val="00CC33A2"/>
    <w:rsid w:val="00CC34F2"/>
    <w:rsid w:val="00CC35B4"/>
    <w:rsid w:val="00CC369D"/>
    <w:rsid w:val="00CC3750"/>
    <w:rsid w:val="00CC3783"/>
    <w:rsid w:val="00CC3AF0"/>
    <w:rsid w:val="00CC3B20"/>
    <w:rsid w:val="00CC3D04"/>
    <w:rsid w:val="00CC3E1B"/>
    <w:rsid w:val="00CC3E43"/>
    <w:rsid w:val="00CC3FB0"/>
    <w:rsid w:val="00CC4019"/>
    <w:rsid w:val="00CC4065"/>
    <w:rsid w:val="00CC41A0"/>
    <w:rsid w:val="00CC4338"/>
    <w:rsid w:val="00CC4491"/>
    <w:rsid w:val="00CC45EC"/>
    <w:rsid w:val="00CC4D0E"/>
    <w:rsid w:val="00CC4DCE"/>
    <w:rsid w:val="00CC4DE9"/>
    <w:rsid w:val="00CC4F15"/>
    <w:rsid w:val="00CC5133"/>
    <w:rsid w:val="00CC52F4"/>
    <w:rsid w:val="00CC542F"/>
    <w:rsid w:val="00CC5A82"/>
    <w:rsid w:val="00CC6187"/>
    <w:rsid w:val="00CC6291"/>
    <w:rsid w:val="00CC66E4"/>
    <w:rsid w:val="00CC69B5"/>
    <w:rsid w:val="00CC6BD1"/>
    <w:rsid w:val="00CC6D78"/>
    <w:rsid w:val="00CC6FD1"/>
    <w:rsid w:val="00CC7058"/>
    <w:rsid w:val="00CC71EB"/>
    <w:rsid w:val="00CC7289"/>
    <w:rsid w:val="00CC729F"/>
    <w:rsid w:val="00CC72D7"/>
    <w:rsid w:val="00CC73D8"/>
    <w:rsid w:val="00CC7446"/>
    <w:rsid w:val="00CC75ED"/>
    <w:rsid w:val="00CC76E8"/>
    <w:rsid w:val="00CC7933"/>
    <w:rsid w:val="00CC7BBE"/>
    <w:rsid w:val="00CD00D3"/>
    <w:rsid w:val="00CD03C0"/>
    <w:rsid w:val="00CD0477"/>
    <w:rsid w:val="00CD06E6"/>
    <w:rsid w:val="00CD0825"/>
    <w:rsid w:val="00CD0A8A"/>
    <w:rsid w:val="00CD0ACE"/>
    <w:rsid w:val="00CD0ADF"/>
    <w:rsid w:val="00CD0AE8"/>
    <w:rsid w:val="00CD0B75"/>
    <w:rsid w:val="00CD0DB3"/>
    <w:rsid w:val="00CD0FFB"/>
    <w:rsid w:val="00CD12F2"/>
    <w:rsid w:val="00CD1386"/>
    <w:rsid w:val="00CD1592"/>
    <w:rsid w:val="00CD17CC"/>
    <w:rsid w:val="00CD1A31"/>
    <w:rsid w:val="00CD1B7F"/>
    <w:rsid w:val="00CD1CB0"/>
    <w:rsid w:val="00CD1E2F"/>
    <w:rsid w:val="00CD1F81"/>
    <w:rsid w:val="00CD20D2"/>
    <w:rsid w:val="00CD2329"/>
    <w:rsid w:val="00CD2483"/>
    <w:rsid w:val="00CD255F"/>
    <w:rsid w:val="00CD25EE"/>
    <w:rsid w:val="00CD279F"/>
    <w:rsid w:val="00CD2C5B"/>
    <w:rsid w:val="00CD2D07"/>
    <w:rsid w:val="00CD2DF5"/>
    <w:rsid w:val="00CD31BD"/>
    <w:rsid w:val="00CD3440"/>
    <w:rsid w:val="00CD3C32"/>
    <w:rsid w:val="00CD3D44"/>
    <w:rsid w:val="00CD416D"/>
    <w:rsid w:val="00CD427D"/>
    <w:rsid w:val="00CD4386"/>
    <w:rsid w:val="00CD43C2"/>
    <w:rsid w:val="00CD4705"/>
    <w:rsid w:val="00CD4713"/>
    <w:rsid w:val="00CD4729"/>
    <w:rsid w:val="00CD4827"/>
    <w:rsid w:val="00CD48FD"/>
    <w:rsid w:val="00CD48FE"/>
    <w:rsid w:val="00CD4932"/>
    <w:rsid w:val="00CD4947"/>
    <w:rsid w:val="00CD4960"/>
    <w:rsid w:val="00CD49EF"/>
    <w:rsid w:val="00CD4A91"/>
    <w:rsid w:val="00CD4CC4"/>
    <w:rsid w:val="00CD4D91"/>
    <w:rsid w:val="00CD4E94"/>
    <w:rsid w:val="00CD4F34"/>
    <w:rsid w:val="00CD5367"/>
    <w:rsid w:val="00CD56F4"/>
    <w:rsid w:val="00CD5710"/>
    <w:rsid w:val="00CD5776"/>
    <w:rsid w:val="00CD5966"/>
    <w:rsid w:val="00CD5AEA"/>
    <w:rsid w:val="00CD5CF5"/>
    <w:rsid w:val="00CD5DC5"/>
    <w:rsid w:val="00CD5E17"/>
    <w:rsid w:val="00CD5F41"/>
    <w:rsid w:val="00CD5F8E"/>
    <w:rsid w:val="00CD65E6"/>
    <w:rsid w:val="00CD6606"/>
    <w:rsid w:val="00CD6781"/>
    <w:rsid w:val="00CD6B5A"/>
    <w:rsid w:val="00CD6C2F"/>
    <w:rsid w:val="00CD6D11"/>
    <w:rsid w:val="00CD6E95"/>
    <w:rsid w:val="00CD704B"/>
    <w:rsid w:val="00CD7087"/>
    <w:rsid w:val="00CD71FC"/>
    <w:rsid w:val="00CD7260"/>
    <w:rsid w:val="00CD7280"/>
    <w:rsid w:val="00CD7494"/>
    <w:rsid w:val="00CD79D0"/>
    <w:rsid w:val="00CD7FF7"/>
    <w:rsid w:val="00CE003C"/>
    <w:rsid w:val="00CE0168"/>
    <w:rsid w:val="00CE0450"/>
    <w:rsid w:val="00CE0510"/>
    <w:rsid w:val="00CE05A3"/>
    <w:rsid w:val="00CE0A42"/>
    <w:rsid w:val="00CE14D5"/>
    <w:rsid w:val="00CE14DB"/>
    <w:rsid w:val="00CE1519"/>
    <w:rsid w:val="00CE1767"/>
    <w:rsid w:val="00CE1FD1"/>
    <w:rsid w:val="00CE225D"/>
    <w:rsid w:val="00CE2342"/>
    <w:rsid w:val="00CE243F"/>
    <w:rsid w:val="00CE249B"/>
    <w:rsid w:val="00CE257B"/>
    <w:rsid w:val="00CE28CB"/>
    <w:rsid w:val="00CE2C61"/>
    <w:rsid w:val="00CE2CAA"/>
    <w:rsid w:val="00CE2F00"/>
    <w:rsid w:val="00CE2F8D"/>
    <w:rsid w:val="00CE31F7"/>
    <w:rsid w:val="00CE3296"/>
    <w:rsid w:val="00CE3666"/>
    <w:rsid w:val="00CE3B01"/>
    <w:rsid w:val="00CE3BD0"/>
    <w:rsid w:val="00CE3C00"/>
    <w:rsid w:val="00CE3D8F"/>
    <w:rsid w:val="00CE3DD1"/>
    <w:rsid w:val="00CE3F0F"/>
    <w:rsid w:val="00CE408C"/>
    <w:rsid w:val="00CE4159"/>
    <w:rsid w:val="00CE41FB"/>
    <w:rsid w:val="00CE42F0"/>
    <w:rsid w:val="00CE443A"/>
    <w:rsid w:val="00CE488D"/>
    <w:rsid w:val="00CE4A5B"/>
    <w:rsid w:val="00CE4AFF"/>
    <w:rsid w:val="00CE4BA7"/>
    <w:rsid w:val="00CE4BA8"/>
    <w:rsid w:val="00CE4C6F"/>
    <w:rsid w:val="00CE4E5C"/>
    <w:rsid w:val="00CE507F"/>
    <w:rsid w:val="00CE545D"/>
    <w:rsid w:val="00CE5508"/>
    <w:rsid w:val="00CE55FD"/>
    <w:rsid w:val="00CE586A"/>
    <w:rsid w:val="00CE5AD4"/>
    <w:rsid w:val="00CE5B1F"/>
    <w:rsid w:val="00CE5CA0"/>
    <w:rsid w:val="00CE5DE2"/>
    <w:rsid w:val="00CE5ED6"/>
    <w:rsid w:val="00CE621A"/>
    <w:rsid w:val="00CE62E0"/>
    <w:rsid w:val="00CE6474"/>
    <w:rsid w:val="00CE653F"/>
    <w:rsid w:val="00CE65F1"/>
    <w:rsid w:val="00CE6BCB"/>
    <w:rsid w:val="00CE6F04"/>
    <w:rsid w:val="00CE7043"/>
    <w:rsid w:val="00CE729B"/>
    <w:rsid w:val="00CE74C2"/>
    <w:rsid w:val="00CE779D"/>
    <w:rsid w:val="00CE7A1D"/>
    <w:rsid w:val="00CE7A20"/>
    <w:rsid w:val="00CE7A22"/>
    <w:rsid w:val="00CE7AC6"/>
    <w:rsid w:val="00CE7B33"/>
    <w:rsid w:val="00CE7D9E"/>
    <w:rsid w:val="00CF0120"/>
    <w:rsid w:val="00CF0242"/>
    <w:rsid w:val="00CF0272"/>
    <w:rsid w:val="00CF0784"/>
    <w:rsid w:val="00CF08EC"/>
    <w:rsid w:val="00CF097A"/>
    <w:rsid w:val="00CF0B4F"/>
    <w:rsid w:val="00CF0DB2"/>
    <w:rsid w:val="00CF1057"/>
    <w:rsid w:val="00CF1606"/>
    <w:rsid w:val="00CF1658"/>
    <w:rsid w:val="00CF18DD"/>
    <w:rsid w:val="00CF197E"/>
    <w:rsid w:val="00CF1BD1"/>
    <w:rsid w:val="00CF1C40"/>
    <w:rsid w:val="00CF1E9A"/>
    <w:rsid w:val="00CF1F2D"/>
    <w:rsid w:val="00CF1F90"/>
    <w:rsid w:val="00CF202E"/>
    <w:rsid w:val="00CF206C"/>
    <w:rsid w:val="00CF227A"/>
    <w:rsid w:val="00CF23B7"/>
    <w:rsid w:val="00CF2500"/>
    <w:rsid w:val="00CF2648"/>
    <w:rsid w:val="00CF272A"/>
    <w:rsid w:val="00CF2800"/>
    <w:rsid w:val="00CF28DC"/>
    <w:rsid w:val="00CF2917"/>
    <w:rsid w:val="00CF2AAE"/>
    <w:rsid w:val="00CF2AD8"/>
    <w:rsid w:val="00CF2C07"/>
    <w:rsid w:val="00CF31B2"/>
    <w:rsid w:val="00CF34AC"/>
    <w:rsid w:val="00CF35F5"/>
    <w:rsid w:val="00CF364C"/>
    <w:rsid w:val="00CF36E1"/>
    <w:rsid w:val="00CF37B0"/>
    <w:rsid w:val="00CF3884"/>
    <w:rsid w:val="00CF395B"/>
    <w:rsid w:val="00CF3B2A"/>
    <w:rsid w:val="00CF3B2D"/>
    <w:rsid w:val="00CF3B5B"/>
    <w:rsid w:val="00CF3C10"/>
    <w:rsid w:val="00CF3CCD"/>
    <w:rsid w:val="00CF3ED9"/>
    <w:rsid w:val="00CF3F49"/>
    <w:rsid w:val="00CF4147"/>
    <w:rsid w:val="00CF429B"/>
    <w:rsid w:val="00CF4303"/>
    <w:rsid w:val="00CF46E5"/>
    <w:rsid w:val="00CF46FD"/>
    <w:rsid w:val="00CF471F"/>
    <w:rsid w:val="00CF47FC"/>
    <w:rsid w:val="00CF49B1"/>
    <w:rsid w:val="00CF4B7B"/>
    <w:rsid w:val="00CF4DAF"/>
    <w:rsid w:val="00CF4F01"/>
    <w:rsid w:val="00CF4F88"/>
    <w:rsid w:val="00CF5084"/>
    <w:rsid w:val="00CF5164"/>
    <w:rsid w:val="00CF52B3"/>
    <w:rsid w:val="00CF530F"/>
    <w:rsid w:val="00CF532D"/>
    <w:rsid w:val="00CF56F4"/>
    <w:rsid w:val="00CF5BC3"/>
    <w:rsid w:val="00CF5BDD"/>
    <w:rsid w:val="00CF5C98"/>
    <w:rsid w:val="00CF5CBF"/>
    <w:rsid w:val="00CF5D9C"/>
    <w:rsid w:val="00CF6071"/>
    <w:rsid w:val="00CF613B"/>
    <w:rsid w:val="00CF629A"/>
    <w:rsid w:val="00CF654F"/>
    <w:rsid w:val="00CF6776"/>
    <w:rsid w:val="00CF6914"/>
    <w:rsid w:val="00CF6B28"/>
    <w:rsid w:val="00CF6B7F"/>
    <w:rsid w:val="00CF706C"/>
    <w:rsid w:val="00CF709A"/>
    <w:rsid w:val="00CF7201"/>
    <w:rsid w:val="00CF7216"/>
    <w:rsid w:val="00CF72FF"/>
    <w:rsid w:val="00CF7703"/>
    <w:rsid w:val="00CF77C0"/>
    <w:rsid w:val="00CF780E"/>
    <w:rsid w:val="00CF7837"/>
    <w:rsid w:val="00CF7919"/>
    <w:rsid w:val="00CF7BF6"/>
    <w:rsid w:val="00CF7D7E"/>
    <w:rsid w:val="00CF7DE3"/>
    <w:rsid w:val="00CF7F41"/>
    <w:rsid w:val="00CF7F95"/>
    <w:rsid w:val="00D00157"/>
    <w:rsid w:val="00D001C8"/>
    <w:rsid w:val="00D002AA"/>
    <w:rsid w:val="00D004ED"/>
    <w:rsid w:val="00D00544"/>
    <w:rsid w:val="00D0084A"/>
    <w:rsid w:val="00D008BF"/>
    <w:rsid w:val="00D00D34"/>
    <w:rsid w:val="00D0117D"/>
    <w:rsid w:val="00D012D8"/>
    <w:rsid w:val="00D01390"/>
    <w:rsid w:val="00D015E8"/>
    <w:rsid w:val="00D01606"/>
    <w:rsid w:val="00D01675"/>
    <w:rsid w:val="00D019D9"/>
    <w:rsid w:val="00D019DE"/>
    <w:rsid w:val="00D01CFC"/>
    <w:rsid w:val="00D01E14"/>
    <w:rsid w:val="00D01E3B"/>
    <w:rsid w:val="00D0209D"/>
    <w:rsid w:val="00D02244"/>
    <w:rsid w:val="00D02378"/>
    <w:rsid w:val="00D023C4"/>
    <w:rsid w:val="00D0255C"/>
    <w:rsid w:val="00D0269A"/>
    <w:rsid w:val="00D02760"/>
    <w:rsid w:val="00D02886"/>
    <w:rsid w:val="00D02C55"/>
    <w:rsid w:val="00D031DB"/>
    <w:rsid w:val="00D0322A"/>
    <w:rsid w:val="00D0360E"/>
    <w:rsid w:val="00D03954"/>
    <w:rsid w:val="00D03BE5"/>
    <w:rsid w:val="00D03E37"/>
    <w:rsid w:val="00D0439C"/>
    <w:rsid w:val="00D044AB"/>
    <w:rsid w:val="00D049CA"/>
    <w:rsid w:val="00D04B33"/>
    <w:rsid w:val="00D04BED"/>
    <w:rsid w:val="00D04DB0"/>
    <w:rsid w:val="00D04FD8"/>
    <w:rsid w:val="00D05399"/>
    <w:rsid w:val="00D05521"/>
    <w:rsid w:val="00D05560"/>
    <w:rsid w:val="00D055B9"/>
    <w:rsid w:val="00D056EE"/>
    <w:rsid w:val="00D0585D"/>
    <w:rsid w:val="00D059C0"/>
    <w:rsid w:val="00D05C51"/>
    <w:rsid w:val="00D05D26"/>
    <w:rsid w:val="00D05D4F"/>
    <w:rsid w:val="00D05EC0"/>
    <w:rsid w:val="00D060E6"/>
    <w:rsid w:val="00D0664F"/>
    <w:rsid w:val="00D0685E"/>
    <w:rsid w:val="00D06DB9"/>
    <w:rsid w:val="00D06E17"/>
    <w:rsid w:val="00D07147"/>
    <w:rsid w:val="00D0775A"/>
    <w:rsid w:val="00D07CE6"/>
    <w:rsid w:val="00D07EB9"/>
    <w:rsid w:val="00D07F08"/>
    <w:rsid w:val="00D10019"/>
    <w:rsid w:val="00D10060"/>
    <w:rsid w:val="00D10207"/>
    <w:rsid w:val="00D1046F"/>
    <w:rsid w:val="00D106A9"/>
    <w:rsid w:val="00D106F4"/>
    <w:rsid w:val="00D10704"/>
    <w:rsid w:val="00D107BC"/>
    <w:rsid w:val="00D1083E"/>
    <w:rsid w:val="00D108BF"/>
    <w:rsid w:val="00D10A0E"/>
    <w:rsid w:val="00D10BD6"/>
    <w:rsid w:val="00D10E2A"/>
    <w:rsid w:val="00D10EA7"/>
    <w:rsid w:val="00D10F54"/>
    <w:rsid w:val="00D10F7A"/>
    <w:rsid w:val="00D1101C"/>
    <w:rsid w:val="00D110BD"/>
    <w:rsid w:val="00D11142"/>
    <w:rsid w:val="00D118F9"/>
    <w:rsid w:val="00D119FA"/>
    <w:rsid w:val="00D11B53"/>
    <w:rsid w:val="00D11E1D"/>
    <w:rsid w:val="00D11F54"/>
    <w:rsid w:val="00D11FB0"/>
    <w:rsid w:val="00D12207"/>
    <w:rsid w:val="00D122F2"/>
    <w:rsid w:val="00D127D5"/>
    <w:rsid w:val="00D12BB2"/>
    <w:rsid w:val="00D12C31"/>
    <w:rsid w:val="00D12E09"/>
    <w:rsid w:val="00D12EA1"/>
    <w:rsid w:val="00D12F3E"/>
    <w:rsid w:val="00D12F8F"/>
    <w:rsid w:val="00D130F5"/>
    <w:rsid w:val="00D13254"/>
    <w:rsid w:val="00D13280"/>
    <w:rsid w:val="00D1342C"/>
    <w:rsid w:val="00D13545"/>
    <w:rsid w:val="00D139FE"/>
    <w:rsid w:val="00D13AD8"/>
    <w:rsid w:val="00D13CD3"/>
    <w:rsid w:val="00D13EC6"/>
    <w:rsid w:val="00D14705"/>
    <w:rsid w:val="00D147E4"/>
    <w:rsid w:val="00D14B72"/>
    <w:rsid w:val="00D14BE6"/>
    <w:rsid w:val="00D14D15"/>
    <w:rsid w:val="00D14E4A"/>
    <w:rsid w:val="00D14EBB"/>
    <w:rsid w:val="00D14FBE"/>
    <w:rsid w:val="00D14FFC"/>
    <w:rsid w:val="00D15044"/>
    <w:rsid w:val="00D150CC"/>
    <w:rsid w:val="00D15127"/>
    <w:rsid w:val="00D152B9"/>
    <w:rsid w:val="00D152BC"/>
    <w:rsid w:val="00D154A5"/>
    <w:rsid w:val="00D1597B"/>
    <w:rsid w:val="00D15C90"/>
    <w:rsid w:val="00D15D05"/>
    <w:rsid w:val="00D15D60"/>
    <w:rsid w:val="00D15D75"/>
    <w:rsid w:val="00D15F38"/>
    <w:rsid w:val="00D16138"/>
    <w:rsid w:val="00D16214"/>
    <w:rsid w:val="00D16316"/>
    <w:rsid w:val="00D163C2"/>
    <w:rsid w:val="00D164FA"/>
    <w:rsid w:val="00D16810"/>
    <w:rsid w:val="00D16847"/>
    <w:rsid w:val="00D16867"/>
    <w:rsid w:val="00D1696C"/>
    <w:rsid w:val="00D16A05"/>
    <w:rsid w:val="00D16C86"/>
    <w:rsid w:val="00D16D10"/>
    <w:rsid w:val="00D16E56"/>
    <w:rsid w:val="00D16E76"/>
    <w:rsid w:val="00D16F49"/>
    <w:rsid w:val="00D170ED"/>
    <w:rsid w:val="00D17307"/>
    <w:rsid w:val="00D173B2"/>
    <w:rsid w:val="00D17408"/>
    <w:rsid w:val="00D17650"/>
    <w:rsid w:val="00D176BF"/>
    <w:rsid w:val="00D17871"/>
    <w:rsid w:val="00D178A7"/>
    <w:rsid w:val="00D17A3B"/>
    <w:rsid w:val="00D17ADD"/>
    <w:rsid w:val="00D2005B"/>
    <w:rsid w:val="00D20222"/>
    <w:rsid w:val="00D20327"/>
    <w:rsid w:val="00D203B9"/>
    <w:rsid w:val="00D2051B"/>
    <w:rsid w:val="00D20555"/>
    <w:rsid w:val="00D20678"/>
    <w:rsid w:val="00D209E7"/>
    <w:rsid w:val="00D21175"/>
    <w:rsid w:val="00D21455"/>
    <w:rsid w:val="00D21554"/>
    <w:rsid w:val="00D21574"/>
    <w:rsid w:val="00D2161B"/>
    <w:rsid w:val="00D21794"/>
    <w:rsid w:val="00D21915"/>
    <w:rsid w:val="00D21945"/>
    <w:rsid w:val="00D21AE6"/>
    <w:rsid w:val="00D21B62"/>
    <w:rsid w:val="00D21BDC"/>
    <w:rsid w:val="00D21D5A"/>
    <w:rsid w:val="00D22012"/>
    <w:rsid w:val="00D220A7"/>
    <w:rsid w:val="00D222E1"/>
    <w:rsid w:val="00D2287A"/>
    <w:rsid w:val="00D228F1"/>
    <w:rsid w:val="00D22AAE"/>
    <w:rsid w:val="00D22AD9"/>
    <w:rsid w:val="00D22B5C"/>
    <w:rsid w:val="00D22BBD"/>
    <w:rsid w:val="00D22BE6"/>
    <w:rsid w:val="00D22E5B"/>
    <w:rsid w:val="00D22F07"/>
    <w:rsid w:val="00D22FF1"/>
    <w:rsid w:val="00D233DE"/>
    <w:rsid w:val="00D2374A"/>
    <w:rsid w:val="00D23CA9"/>
    <w:rsid w:val="00D23E3A"/>
    <w:rsid w:val="00D23E54"/>
    <w:rsid w:val="00D241D3"/>
    <w:rsid w:val="00D24289"/>
    <w:rsid w:val="00D2433D"/>
    <w:rsid w:val="00D2435C"/>
    <w:rsid w:val="00D243AC"/>
    <w:rsid w:val="00D247C4"/>
    <w:rsid w:val="00D24826"/>
    <w:rsid w:val="00D24916"/>
    <w:rsid w:val="00D24B3C"/>
    <w:rsid w:val="00D24BE6"/>
    <w:rsid w:val="00D24BF7"/>
    <w:rsid w:val="00D24F1B"/>
    <w:rsid w:val="00D24FF6"/>
    <w:rsid w:val="00D25209"/>
    <w:rsid w:val="00D25481"/>
    <w:rsid w:val="00D254CD"/>
    <w:rsid w:val="00D25915"/>
    <w:rsid w:val="00D25935"/>
    <w:rsid w:val="00D25B3D"/>
    <w:rsid w:val="00D25BF0"/>
    <w:rsid w:val="00D25CC6"/>
    <w:rsid w:val="00D25E1D"/>
    <w:rsid w:val="00D25EE2"/>
    <w:rsid w:val="00D2614F"/>
    <w:rsid w:val="00D262FD"/>
    <w:rsid w:val="00D26374"/>
    <w:rsid w:val="00D26387"/>
    <w:rsid w:val="00D263FA"/>
    <w:rsid w:val="00D26550"/>
    <w:rsid w:val="00D26712"/>
    <w:rsid w:val="00D268BD"/>
    <w:rsid w:val="00D26934"/>
    <w:rsid w:val="00D26A1B"/>
    <w:rsid w:val="00D27227"/>
    <w:rsid w:val="00D27629"/>
    <w:rsid w:val="00D3059A"/>
    <w:rsid w:val="00D305A4"/>
    <w:rsid w:val="00D3062F"/>
    <w:rsid w:val="00D30649"/>
    <w:rsid w:val="00D308B7"/>
    <w:rsid w:val="00D308C1"/>
    <w:rsid w:val="00D30AAD"/>
    <w:rsid w:val="00D30B33"/>
    <w:rsid w:val="00D30F00"/>
    <w:rsid w:val="00D30FDA"/>
    <w:rsid w:val="00D31086"/>
    <w:rsid w:val="00D31500"/>
    <w:rsid w:val="00D31552"/>
    <w:rsid w:val="00D315A8"/>
    <w:rsid w:val="00D3160C"/>
    <w:rsid w:val="00D31802"/>
    <w:rsid w:val="00D319D5"/>
    <w:rsid w:val="00D31AB3"/>
    <w:rsid w:val="00D31AC8"/>
    <w:rsid w:val="00D31B49"/>
    <w:rsid w:val="00D31D7F"/>
    <w:rsid w:val="00D322EF"/>
    <w:rsid w:val="00D323A8"/>
    <w:rsid w:val="00D32428"/>
    <w:rsid w:val="00D32524"/>
    <w:rsid w:val="00D3267C"/>
    <w:rsid w:val="00D3270F"/>
    <w:rsid w:val="00D32766"/>
    <w:rsid w:val="00D32CEB"/>
    <w:rsid w:val="00D32E07"/>
    <w:rsid w:val="00D32E9F"/>
    <w:rsid w:val="00D32F37"/>
    <w:rsid w:val="00D33209"/>
    <w:rsid w:val="00D33328"/>
    <w:rsid w:val="00D33384"/>
    <w:rsid w:val="00D3346B"/>
    <w:rsid w:val="00D3365D"/>
    <w:rsid w:val="00D336BB"/>
    <w:rsid w:val="00D336CE"/>
    <w:rsid w:val="00D336E7"/>
    <w:rsid w:val="00D33775"/>
    <w:rsid w:val="00D3381C"/>
    <w:rsid w:val="00D338DD"/>
    <w:rsid w:val="00D339C7"/>
    <w:rsid w:val="00D33B59"/>
    <w:rsid w:val="00D33B9D"/>
    <w:rsid w:val="00D33C12"/>
    <w:rsid w:val="00D33EFC"/>
    <w:rsid w:val="00D340BC"/>
    <w:rsid w:val="00D34682"/>
    <w:rsid w:val="00D3468F"/>
    <w:rsid w:val="00D346AC"/>
    <w:rsid w:val="00D34763"/>
    <w:rsid w:val="00D34821"/>
    <w:rsid w:val="00D34F36"/>
    <w:rsid w:val="00D35248"/>
    <w:rsid w:val="00D3557A"/>
    <w:rsid w:val="00D35E1F"/>
    <w:rsid w:val="00D362E4"/>
    <w:rsid w:val="00D367C2"/>
    <w:rsid w:val="00D3683C"/>
    <w:rsid w:val="00D36880"/>
    <w:rsid w:val="00D3688D"/>
    <w:rsid w:val="00D369AB"/>
    <w:rsid w:val="00D36BB3"/>
    <w:rsid w:val="00D36C16"/>
    <w:rsid w:val="00D36CE4"/>
    <w:rsid w:val="00D36DC7"/>
    <w:rsid w:val="00D37034"/>
    <w:rsid w:val="00D370A4"/>
    <w:rsid w:val="00D3722D"/>
    <w:rsid w:val="00D3725A"/>
    <w:rsid w:val="00D3732E"/>
    <w:rsid w:val="00D374A2"/>
    <w:rsid w:val="00D375F8"/>
    <w:rsid w:val="00D37A4E"/>
    <w:rsid w:val="00D37AD8"/>
    <w:rsid w:val="00D37B08"/>
    <w:rsid w:val="00D37B44"/>
    <w:rsid w:val="00D37B88"/>
    <w:rsid w:val="00D37BFB"/>
    <w:rsid w:val="00D37C77"/>
    <w:rsid w:val="00D37C7F"/>
    <w:rsid w:val="00D37DCB"/>
    <w:rsid w:val="00D37DCC"/>
    <w:rsid w:val="00D37F00"/>
    <w:rsid w:val="00D401BC"/>
    <w:rsid w:val="00D4043A"/>
    <w:rsid w:val="00D404D4"/>
    <w:rsid w:val="00D40628"/>
    <w:rsid w:val="00D40B09"/>
    <w:rsid w:val="00D40EA9"/>
    <w:rsid w:val="00D40EEA"/>
    <w:rsid w:val="00D41396"/>
    <w:rsid w:val="00D4159F"/>
    <w:rsid w:val="00D41CC1"/>
    <w:rsid w:val="00D41E33"/>
    <w:rsid w:val="00D41FA1"/>
    <w:rsid w:val="00D4206A"/>
    <w:rsid w:val="00D42178"/>
    <w:rsid w:val="00D42241"/>
    <w:rsid w:val="00D422DE"/>
    <w:rsid w:val="00D423E0"/>
    <w:rsid w:val="00D42541"/>
    <w:rsid w:val="00D42713"/>
    <w:rsid w:val="00D42899"/>
    <w:rsid w:val="00D42910"/>
    <w:rsid w:val="00D42933"/>
    <w:rsid w:val="00D42A0F"/>
    <w:rsid w:val="00D42B49"/>
    <w:rsid w:val="00D42C9C"/>
    <w:rsid w:val="00D43002"/>
    <w:rsid w:val="00D43050"/>
    <w:rsid w:val="00D432D4"/>
    <w:rsid w:val="00D434F4"/>
    <w:rsid w:val="00D43699"/>
    <w:rsid w:val="00D4393B"/>
    <w:rsid w:val="00D43E7D"/>
    <w:rsid w:val="00D44281"/>
    <w:rsid w:val="00D444B1"/>
    <w:rsid w:val="00D451A7"/>
    <w:rsid w:val="00D452A7"/>
    <w:rsid w:val="00D452BD"/>
    <w:rsid w:val="00D457EA"/>
    <w:rsid w:val="00D45895"/>
    <w:rsid w:val="00D45A5C"/>
    <w:rsid w:val="00D45A89"/>
    <w:rsid w:val="00D45D36"/>
    <w:rsid w:val="00D45D68"/>
    <w:rsid w:val="00D465A7"/>
    <w:rsid w:val="00D468CE"/>
    <w:rsid w:val="00D46AE2"/>
    <w:rsid w:val="00D46B0F"/>
    <w:rsid w:val="00D46B2E"/>
    <w:rsid w:val="00D46B4B"/>
    <w:rsid w:val="00D46BFF"/>
    <w:rsid w:val="00D46D8E"/>
    <w:rsid w:val="00D46DD8"/>
    <w:rsid w:val="00D46E67"/>
    <w:rsid w:val="00D46E9B"/>
    <w:rsid w:val="00D4701E"/>
    <w:rsid w:val="00D47131"/>
    <w:rsid w:val="00D47168"/>
    <w:rsid w:val="00D4719A"/>
    <w:rsid w:val="00D4725A"/>
    <w:rsid w:val="00D4725B"/>
    <w:rsid w:val="00D47606"/>
    <w:rsid w:val="00D47633"/>
    <w:rsid w:val="00D47657"/>
    <w:rsid w:val="00D4771E"/>
    <w:rsid w:val="00D479F3"/>
    <w:rsid w:val="00D47DB2"/>
    <w:rsid w:val="00D47E07"/>
    <w:rsid w:val="00D47E22"/>
    <w:rsid w:val="00D47EE2"/>
    <w:rsid w:val="00D47F2A"/>
    <w:rsid w:val="00D5002F"/>
    <w:rsid w:val="00D5019B"/>
    <w:rsid w:val="00D50221"/>
    <w:rsid w:val="00D5023A"/>
    <w:rsid w:val="00D502FE"/>
    <w:rsid w:val="00D504F1"/>
    <w:rsid w:val="00D50516"/>
    <w:rsid w:val="00D5098C"/>
    <w:rsid w:val="00D50A40"/>
    <w:rsid w:val="00D50A76"/>
    <w:rsid w:val="00D50E85"/>
    <w:rsid w:val="00D50F0E"/>
    <w:rsid w:val="00D51453"/>
    <w:rsid w:val="00D51642"/>
    <w:rsid w:val="00D5176B"/>
    <w:rsid w:val="00D51DE8"/>
    <w:rsid w:val="00D5230A"/>
    <w:rsid w:val="00D52332"/>
    <w:rsid w:val="00D52788"/>
    <w:rsid w:val="00D528AB"/>
    <w:rsid w:val="00D528DD"/>
    <w:rsid w:val="00D5292A"/>
    <w:rsid w:val="00D52A52"/>
    <w:rsid w:val="00D52A6D"/>
    <w:rsid w:val="00D52AFE"/>
    <w:rsid w:val="00D52C7A"/>
    <w:rsid w:val="00D52DA6"/>
    <w:rsid w:val="00D52E4C"/>
    <w:rsid w:val="00D533CC"/>
    <w:rsid w:val="00D53751"/>
    <w:rsid w:val="00D537A1"/>
    <w:rsid w:val="00D537F2"/>
    <w:rsid w:val="00D53BC4"/>
    <w:rsid w:val="00D53C5B"/>
    <w:rsid w:val="00D53C9B"/>
    <w:rsid w:val="00D53D5E"/>
    <w:rsid w:val="00D540A1"/>
    <w:rsid w:val="00D54131"/>
    <w:rsid w:val="00D54257"/>
    <w:rsid w:val="00D549F1"/>
    <w:rsid w:val="00D54F2B"/>
    <w:rsid w:val="00D550CA"/>
    <w:rsid w:val="00D55320"/>
    <w:rsid w:val="00D5532D"/>
    <w:rsid w:val="00D55352"/>
    <w:rsid w:val="00D55377"/>
    <w:rsid w:val="00D5569E"/>
    <w:rsid w:val="00D5578B"/>
    <w:rsid w:val="00D55860"/>
    <w:rsid w:val="00D55C8F"/>
    <w:rsid w:val="00D55F2B"/>
    <w:rsid w:val="00D55FEC"/>
    <w:rsid w:val="00D560D0"/>
    <w:rsid w:val="00D566FB"/>
    <w:rsid w:val="00D567D2"/>
    <w:rsid w:val="00D567F6"/>
    <w:rsid w:val="00D568CA"/>
    <w:rsid w:val="00D56967"/>
    <w:rsid w:val="00D56994"/>
    <w:rsid w:val="00D56ECA"/>
    <w:rsid w:val="00D56FFB"/>
    <w:rsid w:val="00D57203"/>
    <w:rsid w:val="00D573CE"/>
    <w:rsid w:val="00D57441"/>
    <w:rsid w:val="00D575AC"/>
    <w:rsid w:val="00D57D9C"/>
    <w:rsid w:val="00D57EFA"/>
    <w:rsid w:val="00D6006D"/>
    <w:rsid w:val="00D60336"/>
    <w:rsid w:val="00D604A4"/>
    <w:rsid w:val="00D604D2"/>
    <w:rsid w:val="00D6098E"/>
    <w:rsid w:val="00D60C9F"/>
    <w:rsid w:val="00D60E73"/>
    <w:rsid w:val="00D60EFD"/>
    <w:rsid w:val="00D60FDD"/>
    <w:rsid w:val="00D61163"/>
    <w:rsid w:val="00D612D1"/>
    <w:rsid w:val="00D61471"/>
    <w:rsid w:val="00D615E2"/>
    <w:rsid w:val="00D6172D"/>
    <w:rsid w:val="00D61ABD"/>
    <w:rsid w:val="00D61E0D"/>
    <w:rsid w:val="00D61FF6"/>
    <w:rsid w:val="00D62201"/>
    <w:rsid w:val="00D6229A"/>
    <w:rsid w:val="00D622CE"/>
    <w:rsid w:val="00D6233B"/>
    <w:rsid w:val="00D6245D"/>
    <w:rsid w:val="00D624A5"/>
    <w:rsid w:val="00D62601"/>
    <w:rsid w:val="00D628B3"/>
    <w:rsid w:val="00D62A87"/>
    <w:rsid w:val="00D62B25"/>
    <w:rsid w:val="00D62B5A"/>
    <w:rsid w:val="00D62C65"/>
    <w:rsid w:val="00D62D15"/>
    <w:rsid w:val="00D62EEE"/>
    <w:rsid w:val="00D6311F"/>
    <w:rsid w:val="00D63466"/>
    <w:rsid w:val="00D635B0"/>
    <w:rsid w:val="00D63795"/>
    <w:rsid w:val="00D637A2"/>
    <w:rsid w:val="00D637CD"/>
    <w:rsid w:val="00D638B5"/>
    <w:rsid w:val="00D63954"/>
    <w:rsid w:val="00D63D85"/>
    <w:rsid w:val="00D63DB8"/>
    <w:rsid w:val="00D64341"/>
    <w:rsid w:val="00D64460"/>
    <w:rsid w:val="00D64522"/>
    <w:rsid w:val="00D64580"/>
    <w:rsid w:val="00D647AD"/>
    <w:rsid w:val="00D64982"/>
    <w:rsid w:val="00D649F2"/>
    <w:rsid w:val="00D64B69"/>
    <w:rsid w:val="00D64C63"/>
    <w:rsid w:val="00D64EF9"/>
    <w:rsid w:val="00D64F2A"/>
    <w:rsid w:val="00D64F5D"/>
    <w:rsid w:val="00D652D5"/>
    <w:rsid w:val="00D65377"/>
    <w:rsid w:val="00D653E0"/>
    <w:rsid w:val="00D65449"/>
    <w:rsid w:val="00D65450"/>
    <w:rsid w:val="00D655B9"/>
    <w:rsid w:val="00D65D3A"/>
    <w:rsid w:val="00D65E04"/>
    <w:rsid w:val="00D661D6"/>
    <w:rsid w:val="00D662D5"/>
    <w:rsid w:val="00D6644D"/>
    <w:rsid w:val="00D66778"/>
    <w:rsid w:val="00D6678B"/>
    <w:rsid w:val="00D667DB"/>
    <w:rsid w:val="00D66A39"/>
    <w:rsid w:val="00D66A42"/>
    <w:rsid w:val="00D66A57"/>
    <w:rsid w:val="00D66AB5"/>
    <w:rsid w:val="00D66E75"/>
    <w:rsid w:val="00D66FA1"/>
    <w:rsid w:val="00D67033"/>
    <w:rsid w:val="00D6707B"/>
    <w:rsid w:val="00D6712A"/>
    <w:rsid w:val="00D671AA"/>
    <w:rsid w:val="00D672CC"/>
    <w:rsid w:val="00D676E4"/>
    <w:rsid w:val="00D676EF"/>
    <w:rsid w:val="00D67764"/>
    <w:rsid w:val="00D67A59"/>
    <w:rsid w:val="00D67EE1"/>
    <w:rsid w:val="00D67FFC"/>
    <w:rsid w:val="00D70580"/>
    <w:rsid w:val="00D70589"/>
    <w:rsid w:val="00D70592"/>
    <w:rsid w:val="00D706C4"/>
    <w:rsid w:val="00D706CC"/>
    <w:rsid w:val="00D70EE3"/>
    <w:rsid w:val="00D70FB9"/>
    <w:rsid w:val="00D7120F"/>
    <w:rsid w:val="00D714E4"/>
    <w:rsid w:val="00D717BE"/>
    <w:rsid w:val="00D7181E"/>
    <w:rsid w:val="00D718A2"/>
    <w:rsid w:val="00D718E4"/>
    <w:rsid w:val="00D71AAB"/>
    <w:rsid w:val="00D71BBC"/>
    <w:rsid w:val="00D71C36"/>
    <w:rsid w:val="00D71CC1"/>
    <w:rsid w:val="00D720E2"/>
    <w:rsid w:val="00D720F9"/>
    <w:rsid w:val="00D7225A"/>
    <w:rsid w:val="00D725C2"/>
    <w:rsid w:val="00D72747"/>
    <w:rsid w:val="00D72AB7"/>
    <w:rsid w:val="00D72BAC"/>
    <w:rsid w:val="00D73402"/>
    <w:rsid w:val="00D7344D"/>
    <w:rsid w:val="00D73652"/>
    <w:rsid w:val="00D738A1"/>
    <w:rsid w:val="00D74025"/>
    <w:rsid w:val="00D7408F"/>
    <w:rsid w:val="00D740C8"/>
    <w:rsid w:val="00D74126"/>
    <w:rsid w:val="00D7416B"/>
    <w:rsid w:val="00D7422F"/>
    <w:rsid w:val="00D745C9"/>
    <w:rsid w:val="00D74603"/>
    <w:rsid w:val="00D74998"/>
    <w:rsid w:val="00D74A62"/>
    <w:rsid w:val="00D74AA3"/>
    <w:rsid w:val="00D74AC2"/>
    <w:rsid w:val="00D74BC0"/>
    <w:rsid w:val="00D74BDD"/>
    <w:rsid w:val="00D74C93"/>
    <w:rsid w:val="00D74EB1"/>
    <w:rsid w:val="00D74EEC"/>
    <w:rsid w:val="00D75080"/>
    <w:rsid w:val="00D7510A"/>
    <w:rsid w:val="00D753E0"/>
    <w:rsid w:val="00D75647"/>
    <w:rsid w:val="00D756B7"/>
    <w:rsid w:val="00D75A87"/>
    <w:rsid w:val="00D75C73"/>
    <w:rsid w:val="00D75D1D"/>
    <w:rsid w:val="00D75E13"/>
    <w:rsid w:val="00D75EC6"/>
    <w:rsid w:val="00D75ED6"/>
    <w:rsid w:val="00D76008"/>
    <w:rsid w:val="00D76806"/>
    <w:rsid w:val="00D76B39"/>
    <w:rsid w:val="00D76B92"/>
    <w:rsid w:val="00D76C65"/>
    <w:rsid w:val="00D76E37"/>
    <w:rsid w:val="00D76E52"/>
    <w:rsid w:val="00D7744F"/>
    <w:rsid w:val="00D7754F"/>
    <w:rsid w:val="00D775E1"/>
    <w:rsid w:val="00D77715"/>
    <w:rsid w:val="00D77750"/>
    <w:rsid w:val="00D7775E"/>
    <w:rsid w:val="00D777CB"/>
    <w:rsid w:val="00D77965"/>
    <w:rsid w:val="00D77975"/>
    <w:rsid w:val="00D77C79"/>
    <w:rsid w:val="00D77EA4"/>
    <w:rsid w:val="00D77F48"/>
    <w:rsid w:val="00D77F66"/>
    <w:rsid w:val="00D8000F"/>
    <w:rsid w:val="00D802CA"/>
    <w:rsid w:val="00D80991"/>
    <w:rsid w:val="00D809BF"/>
    <w:rsid w:val="00D809C5"/>
    <w:rsid w:val="00D80BF8"/>
    <w:rsid w:val="00D80D3A"/>
    <w:rsid w:val="00D80D54"/>
    <w:rsid w:val="00D80D87"/>
    <w:rsid w:val="00D80ECE"/>
    <w:rsid w:val="00D81047"/>
    <w:rsid w:val="00D81051"/>
    <w:rsid w:val="00D810DB"/>
    <w:rsid w:val="00D81514"/>
    <w:rsid w:val="00D81685"/>
    <w:rsid w:val="00D817B6"/>
    <w:rsid w:val="00D81A46"/>
    <w:rsid w:val="00D81A57"/>
    <w:rsid w:val="00D81B5F"/>
    <w:rsid w:val="00D81BD5"/>
    <w:rsid w:val="00D81C95"/>
    <w:rsid w:val="00D81D04"/>
    <w:rsid w:val="00D821AC"/>
    <w:rsid w:val="00D82590"/>
    <w:rsid w:val="00D826C1"/>
    <w:rsid w:val="00D82905"/>
    <w:rsid w:val="00D829C3"/>
    <w:rsid w:val="00D82AEE"/>
    <w:rsid w:val="00D82E3B"/>
    <w:rsid w:val="00D8302B"/>
    <w:rsid w:val="00D83274"/>
    <w:rsid w:val="00D832C9"/>
    <w:rsid w:val="00D83366"/>
    <w:rsid w:val="00D8350B"/>
    <w:rsid w:val="00D835C3"/>
    <w:rsid w:val="00D839FE"/>
    <w:rsid w:val="00D83B09"/>
    <w:rsid w:val="00D83C36"/>
    <w:rsid w:val="00D83E55"/>
    <w:rsid w:val="00D8404C"/>
    <w:rsid w:val="00D840DC"/>
    <w:rsid w:val="00D847A7"/>
    <w:rsid w:val="00D8481F"/>
    <w:rsid w:val="00D84891"/>
    <w:rsid w:val="00D8492B"/>
    <w:rsid w:val="00D84D19"/>
    <w:rsid w:val="00D84EBE"/>
    <w:rsid w:val="00D84F53"/>
    <w:rsid w:val="00D84F70"/>
    <w:rsid w:val="00D85023"/>
    <w:rsid w:val="00D85122"/>
    <w:rsid w:val="00D851A8"/>
    <w:rsid w:val="00D851F7"/>
    <w:rsid w:val="00D8538E"/>
    <w:rsid w:val="00D853B8"/>
    <w:rsid w:val="00D8546B"/>
    <w:rsid w:val="00D856C3"/>
    <w:rsid w:val="00D8577D"/>
    <w:rsid w:val="00D85927"/>
    <w:rsid w:val="00D85D43"/>
    <w:rsid w:val="00D85D97"/>
    <w:rsid w:val="00D85E3A"/>
    <w:rsid w:val="00D86026"/>
    <w:rsid w:val="00D8614B"/>
    <w:rsid w:val="00D8620A"/>
    <w:rsid w:val="00D86A96"/>
    <w:rsid w:val="00D86B99"/>
    <w:rsid w:val="00D86BEE"/>
    <w:rsid w:val="00D86C28"/>
    <w:rsid w:val="00D86C5B"/>
    <w:rsid w:val="00D86C71"/>
    <w:rsid w:val="00D86CBB"/>
    <w:rsid w:val="00D86D00"/>
    <w:rsid w:val="00D870D9"/>
    <w:rsid w:val="00D8754F"/>
    <w:rsid w:val="00D87686"/>
    <w:rsid w:val="00D876DE"/>
    <w:rsid w:val="00D87BE7"/>
    <w:rsid w:val="00D87CE0"/>
    <w:rsid w:val="00D87D80"/>
    <w:rsid w:val="00D907B1"/>
    <w:rsid w:val="00D90AAB"/>
    <w:rsid w:val="00D90BC3"/>
    <w:rsid w:val="00D90CB5"/>
    <w:rsid w:val="00D90E4F"/>
    <w:rsid w:val="00D90E53"/>
    <w:rsid w:val="00D90E6C"/>
    <w:rsid w:val="00D9169D"/>
    <w:rsid w:val="00D91878"/>
    <w:rsid w:val="00D91CF1"/>
    <w:rsid w:val="00D91E02"/>
    <w:rsid w:val="00D91F7C"/>
    <w:rsid w:val="00D9205F"/>
    <w:rsid w:val="00D921EB"/>
    <w:rsid w:val="00D92367"/>
    <w:rsid w:val="00D92418"/>
    <w:rsid w:val="00D92560"/>
    <w:rsid w:val="00D927A8"/>
    <w:rsid w:val="00D927CB"/>
    <w:rsid w:val="00D927EE"/>
    <w:rsid w:val="00D92976"/>
    <w:rsid w:val="00D92CFA"/>
    <w:rsid w:val="00D92D79"/>
    <w:rsid w:val="00D92FCE"/>
    <w:rsid w:val="00D9303E"/>
    <w:rsid w:val="00D933BC"/>
    <w:rsid w:val="00D9352D"/>
    <w:rsid w:val="00D936A3"/>
    <w:rsid w:val="00D936F9"/>
    <w:rsid w:val="00D939B9"/>
    <w:rsid w:val="00D939DB"/>
    <w:rsid w:val="00D93B7E"/>
    <w:rsid w:val="00D93DCB"/>
    <w:rsid w:val="00D93DD5"/>
    <w:rsid w:val="00D93E40"/>
    <w:rsid w:val="00D9407E"/>
    <w:rsid w:val="00D940D4"/>
    <w:rsid w:val="00D9434C"/>
    <w:rsid w:val="00D94769"/>
    <w:rsid w:val="00D947DC"/>
    <w:rsid w:val="00D95494"/>
    <w:rsid w:val="00D95496"/>
    <w:rsid w:val="00D9552C"/>
    <w:rsid w:val="00D956EC"/>
    <w:rsid w:val="00D9573F"/>
    <w:rsid w:val="00D95953"/>
    <w:rsid w:val="00D9597E"/>
    <w:rsid w:val="00D95A76"/>
    <w:rsid w:val="00D95EDD"/>
    <w:rsid w:val="00D95EF5"/>
    <w:rsid w:val="00D96329"/>
    <w:rsid w:val="00D96428"/>
    <w:rsid w:val="00D966BC"/>
    <w:rsid w:val="00D966D6"/>
    <w:rsid w:val="00D96C5C"/>
    <w:rsid w:val="00D96CE4"/>
    <w:rsid w:val="00D97248"/>
    <w:rsid w:val="00D974AD"/>
    <w:rsid w:val="00D979A9"/>
    <w:rsid w:val="00D97A3D"/>
    <w:rsid w:val="00D97B38"/>
    <w:rsid w:val="00D97D06"/>
    <w:rsid w:val="00DA0188"/>
    <w:rsid w:val="00DA0329"/>
    <w:rsid w:val="00DA0478"/>
    <w:rsid w:val="00DA0499"/>
    <w:rsid w:val="00DA04B6"/>
    <w:rsid w:val="00DA0649"/>
    <w:rsid w:val="00DA0652"/>
    <w:rsid w:val="00DA0671"/>
    <w:rsid w:val="00DA078A"/>
    <w:rsid w:val="00DA083E"/>
    <w:rsid w:val="00DA0A84"/>
    <w:rsid w:val="00DA0BAF"/>
    <w:rsid w:val="00DA0BFC"/>
    <w:rsid w:val="00DA0C9F"/>
    <w:rsid w:val="00DA17CD"/>
    <w:rsid w:val="00DA17D7"/>
    <w:rsid w:val="00DA1BD3"/>
    <w:rsid w:val="00DA1E5B"/>
    <w:rsid w:val="00DA1EF8"/>
    <w:rsid w:val="00DA21BF"/>
    <w:rsid w:val="00DA2599"/>
    <w:rsid w:val="00DA2710"/>
    <w:rsid w:val="00DA2799"/>
    <w:rsid w:val="00DA2921"/>
    <w:rsid w:val="00DA2999"/>
    <w:rsid w:val="00DA2B61"/>
    <w:rsid w:val="00DA2DD0"/>
    <w:rsid w:val="00DA2EC4"/>
    <w:rsid w:val="00DA2EC7"/>
    <w:rsid w:val="00DA3308"/>
    <w:rsid w:val="00DA345A"/>
    <w:rsid w:val="00DA3471"/>
    <w:rsid w:val="00DA35DD"/>
    <w:rsid w:val="00DA3689"/>
    <w:rsid w:val="00DA3739"/>
    <w:rsid w:val="00DA37F8"/>
    <w:rsid w:val="00DA3868"/>
    <w:rsid w:val="00DA396E"/>
    <w:rsid w:val="00DA3DCA"/>
    <w:rsid w:val="00DA3F32"/>
    <w:rsid w:val="00DA3FB1"/>
    <w:rsid w:val="00DA40B8"/>
    <w:rsid w:val="00DA4110"/>
    <w:rsid w:val="00DA425B"/>
    <w:rsid w:val="00DA43BB"/>
    <w:rsid w:val="00DA471B"/>
    <w:rsid w:val="00DA4B8F"/>
    <w:rsid w:val="00DA4DA5"/>
    <w:rsid w:val="00DA4DF0"/>
    <w:rsid w:val="00DA4FE3"/>
    <w:rsid w:val="00DA4FEA"/>
    <w:rsid w:val="00DA5505"/>
    <w:rsid w:val="00DA553A"/>
    <w:rsid w:val="00DA566A"/>
    <w:rsid w:val="00DA5C8A"/>
    <w:rsid w:val="00DA5E52"/>
    <w:rsid w:val="00DA5FA3"/>
    <w:rsid w:val="00DA6032"/>
    <w:rsid w:val="00DA605E"/>
    <w:rsid w:val="00DA63BD"/>
    <w:rsid w:val="00DA63F7"/>
    <w:rsid w:val="00DA6432"/>
    <w:rsid w:val="00DA6E98"/>
    <w:rsid w:val="00DA70D7"/>
    <w:rsid w:val="00DA70E9"/>
    <w:rsid w:val="00DA7459"/>
    <w:rsid w:val="00DA7574"/>
    <w:rsid w:val="00DA77BD"/>
    <w:rsid w:val="00DA7A20"/>
    <w:rsid w:val="00DA7C17"/>
    <w:rsid w:val="00DA7C7C"/>
    <w:rsid w:val="00DA7C81"/>
    <w:rsid w:val="00DA7EAF"/>
    <w:rsid w:val="00DA7FF9"/>
    <w:rsid w:val="00DB001F"/>
    <w:rsid w:val="00DB02DB"/>
    <w:rsid w:val="00DB051F"/>
    <w:rsid w:val="00DB0723"/>
    <w:rsid w:val="00DB0894"/>
    <w:rsid w:val="00DB098D"/>
    <w:rsid w:val="00DB0B8F"/>
    <w:rsid w:val="00DB0D56"/>
    <w:rsid w:val="00DB1578"/>
    <w:rsid w:val="00DB16C0"/>
    <w:rsid w:val="00DB1795"/>
    <w:rsid w:val="00DB18B9"/>
    <w:rsid w:val="00DB19CD"/>
    <w:rsid w:val="00DB1AD1"/>
    <w:rsid w:val="00DB1AD3"/>
    <w:rsid w:val="00DB2136"/>
    <w:rsid w:val="00DB21C2"/>
    <w:rsid w:val="00DB22AE"/>
    <w:rsid w:val="00DB22D2"/>
    <w:rsid w:val="00DB2342"/>
    <w:rsid w:val="00DB2466"/>
    <w:rsid w:val="00DB25CE"/>
    <w:rsid w:val="00DB2604"/>
    <w:rsid w:val="00DB263A"/>
    <w:rsid w:val="00DB2700"/>
    <w:rsid w:val="00DB27DF"/>
    <w:rsid w:val="00DB283C"/>
    <w:rsid w:val="00DB2854"/>
    <w:rsid w:val="00DB2913"/>
    <w:rsid w:val="00DB2958"/>
    <w:rsid w:val="00DB29B5"/>
    <w:rsid w:val="00DB2C77"/>
    <w:rsid w:val="00DB2C7B"/>
    <w:rsid w:val="00DB2FC3"/>
    <w:rsid w:val="00DB320C"/>
    <w:rsid w:val="00DB3380"/>
    <w:rsid w:val="00DB346A"/>
    <w:rsid w:val="00DB3792"/>
    <w:rsid w:val="00DB3A1A"/>
    <w:rsid w:val="00DB3AE8"/>
    <w:rsid w:val="00DB3D2D"/>
    <w:rsid w:val="00DB3DFD"/>
    <w:rsid w:val="00DB4178"/>
    <w:rsid w:val="00DB48A5"/>
    <w:rsid w:val="00DB48F7"/>
    <w:rsid w:val="00DB49B7"/>
    <w:rsid w:val="00DB52A8"/>
    <w:rsid w:val="00DB52F5"/>
    <w:rsid w:val="00DB5497"/>
    <w:rsid w:val="00DB549D"/>
    <w:rsid w:val="00DB5746"/>
    <w:rsid w:val="00DB5845"/>
    <w:rsid w:val="00DB58BB"/>
    <w:rsid w:val="00DB59D4"/>
    <w:rsid w:val="00DB59DC"/>
    <w:rsid w:val="00DB6854"/>
    <w:rsid w:val="00DB6901"/>
    <w:rsid w:val="00DB69A0"/>
    <w:rsid w:val="00DB6A0B"/>
    <w:rsid w:val="00DB6F34"/>
    <w:rsid w:val="00DB72EE"/>
    <w:rsid w:val="00DB7371"/>
    <w:rsid w:val="00DB73B3"/>
    <w:rsid w:val="00DB73F8"/>
    <w:rsid w:val="00DB7575"/>
    <w:rsid w:val="00DB7814"/>
    <w:rsid w:val="00DB783E"/>
    <w:rsid w:val="00DB78CB"/>
    <w:rsid w:val="00DB79C7"/>
    <w:rsid w:val="00DB7AD5"/>
    <w:rsid w:val="00DB7AF4"/>
    <w:rsid w:val="00DC002A"/>
    <w:rsid w:val="00DC007B"/>
    <w:rsid w:val="00DC01AC"/>
    <w:rsid w:val="00DC0236"/>
    <w:rsid w:val="00DC05DA"/>
    <w:rsid w:val="00DC05EF"/>
    <w:rsid w:val="00DC07DF"/>
    <w:rsid w:val="00DC098A"/>
    <w:rsid w:val="00DC0A05"/>
    <w:rsid w:val="00DC0A3A"/>
    <w:rsid w:val="00DC0BC7"/>
    <w:rsid w:val="00DC0CA9"/>
    <w:rsid w:val="00DC0E28"/>
    <w:rsid w:val="00DC0E2C"/>
    <w:rsid w:val="00DC0EDB"/>
    <w:rsid w:val="00DC0F41"/>
    <w:rsid w:val="00DC10B8"/>
    <w:rsid w:val="00DC1119"/>
    <w:rsid w:val="00DC1625"/>
    <w:rsid w:val="00DC16D7"/>
    <w:rsid w:val="00DC1967"/>
    <w:rsid w:val="00DC1D85"/>
    <w:rsid w:val="00DC1D97"/>
    <w:rsid w:val="00DC2128"/>
    <w:rsid w:val="00DC2A19"/>
    <w:rsid w:val="00DC2A8B"/>
    <w:rsid w:val="00DC2B59"/>
    <w:rsid w:val="00DC2BFA"/>
    <w:rsid w:val="00DC2E5D"/>
    <w:rsid w:val="00DC3143"/>
    <w:rsid w:val="00DC32BF"/>
    <w:rsid w:val="00DC34AF"/>
    <w:rsid w:val="00DC3A81"/>
    <w:rsid w:val="00DC410F"/>
    <w:rsid w:val="00DC4134"/>
    <w:rsid w:val="00DC43A1"/>
    <w:rsid w:val="00DC47C9"/>
    <w:rsid w:val="00DC4847"/>
    <w:rsid w:val="00DC4AF8"/>
    <w:rsid w:val="00DC4B1A"/>
    <w:rsid w:val="00DC4DA6"/>
    <w:rsid w:val="00DC4E11"/>
    <w:rsid w:val="00DC4F11"/>
    <w:rsid w:val="00DC5243"/>
    <w:rsid w:val="00DC5342"/>
    <w:rsid w:val="00DC53E8"/>
    <w:rsid w:val="00DC54B8"/>
    <w:rsid w:val="00DC5530"/>
    <w:rsid w:val="00DC5656"/>
    <w:rsid w:val="00DC591B"/>
    <w:rsid w:val="00DC5B32"/>
    <w:rsid w:val="00DC5C40"/>
    <w:rsid w:val="00DC5C52"/>
    <w:rsid w:val="00DC5CD8"/>
    <w:rsid w:val="00DC5EBB"/>
    <w:rsid w:val="00DC6241"/>
    <w:rsid w:val="00DC63B7"/>
    <w:rsid w:val="00DC644F"/>
    <w:rsid w:val="00DC6549"/>
    <w:rsid w:val="00DC66E9"/>
    <w:rsid w:val="00DC679D"/>
    <w:rsid w:val="00DC68FC"/>
    <w:rsid w:val="00DC6A2F"/>
    <w:rsid w:val="00DC6A9E"/>
    <w:rsid w:val="00DC6C9D"/>
    <w:rsid w:val="00DC6F9A"/>
    <w:rsid w:val="00DC6FF1"/>
    <w:rsid w:val="00DC7010"/>
    <w:rsid w:val="00DC7021"/>
    <w:rsid w:val="00DC7043"/>
    <w:rsid w:val="00DC70D5"/>
    <w:rsid w:val="00DC71A1"/>
    <w:rsid w:val="00DC726A"/>
    <w:rsid w:val="00DC73EC"/>
    <w:rsid w:val="00DC7A02"/>
    <w:rsid w:val="00DC7CAB"/>
    <w:rsid w:val="00DC7D1E"/>
    <w:rsid w:val="00DC7E2A"/>
    <w:rsid w:val="00DC7E2D"/>
    <w:rsid w:val="00DD004E"/>
    <w:rsid w:val="00DD0951"/>
    <w:rsid w:val="00DD0C0B"/>
    <w:rsid w:val="00DD0E2D"/>
    <w:rsid w:val="00DD101D"/>
    <w:rsid w:val="00DD109E"/>
    <w:rsid w:val="00DD110F"/>
    <w:rsid w:val="00DD138C"/>
    <w:rsid w:val="00DD1434"/>
    <w:rsid w:val="00DD15AE"/>
    <w:rsid w:val="00DD1681"/>
    <w:rsid w:val="00DD1A54"/>
    <w:rsid w:val="00DD1B70"/>
    <w:rsid w:val="00DD1F30"/>
    <w:rsid w:val="00DD1F3C"/>
    <w:rsid w:val="00DD1F70"/>
    <w:rsid w:val="00DD1FC0"/>
    <w:rsid w:val="00DD22B6"/>
    <w:rsid w:val="00DD23B7"/>
    <w:rsid w:val="00DD26E5"/>
    <w:rsid w:val="00DD282F"/>
    <w:rsid w:val="00DD29BD"/>
    <w:rsid w:val="00DD2ADA"/>
    <w:rsid w:val="00DD2F40"/>
    <w:rsid w:val="00DD31C2"/>
    <w:rsid w:val="00DD320D"/>
    <w:rsid w:val="00DD333C"/>
    <w:rsid w:val="00DD34D8"/>
    <w:rsid w:val="00DD383F"/>
    <w:rsid w:val="00DD38CD"/>
    <w:rsid w:val="00DD38EC"/>
    <w:rsid w:val="00DD3A16"/>
    <w:rsid w:val="00DD3A68"/>
    <w:rsid w:val="00DD3B14"/>
    <w:rsid w:val="00DD3EFB"/>
    <w:rsid w:val="00DD4016"/>
    <w:rsid w:val="00DD4135"/>
    <w:rsid w:val="00DD43B1"/>
    <w:rsid w:val="00DD47A2"/>
    <w:rsid w:val="00DD4A6B"/>
    <w:rsid w:val="00DD4AB0"/>
    <w:rsid w:val="00DD4B3C"/>
    <w:rsid w:val="00DD4D36"/>
    <w:rsid w:val="00DD513F"/>
    <w:rsid w:val="00DD5AEC"/>
    <w:rsid w:val="00DD5D58"/>
    <w:rsid w:val="00DD5E4D"/>
    <w:rsid w:val="00DD5EC8"/>
    <w:rsid w:val="00DD6524"/>
    <w:rsid w:val="00DD688F"/>
    <w:rsid w:val="00DD69AA"/>
    <w:rsid w:val="00DD69E9"/>
    <w:rsid w:val="00DD6B86"/>
    <w:rsid w:val="00DD6BB9"/>
    <w:rsid w:val="00DD6E1E"/>
    <w:rsid w:val="00DD6F6A"/>
    <w:rsid w:val="00DD7098"/>
    <w:rsid w:val="00DD74AB"/>
    <w:rsid w:val="00DD759C"/>
    <w:rsid w:val="00DD7616"/>
    <w:rsid w:val="00DD77D4"/>
    <w:rsid w:val="00DD7873"/>
    <w:rsid w:val="00DD78AD"/>
    <w:rsid w:val="00DD7CD9"/>
    <w:rsid w:val="00DD7F9A"/>
    <w:rsid w:val="00DE01B4"/>
    <w:rsid w:val="00DE02B7"/>
    <w:rsid w:val="00DE0383"/>
    <w:rsid w:val="00DE0450"/>
    <w:rsid w:val="00DE0588"/>
    <w:rsid w:val="00DE0795"/>
    <w:rsid w:val="00DE091C"/>
    <w:rsid w:val="00DE0ABD"/>
    <w:rsid w:val="00DE0C58"/>
    <w:rsid w:val="00DE0CBA"/>
    <w:rsid w:val="00DE0D4A"/>
    <w:rsid w:val="00DE0E34"/>
    <w:rsid w:val="00DE1031"/>
    <w:rsid w:val="00DE1230"/>
    <w:rsid w:val="00DE1536"/>
    <w:rsid w:val="00DE15D6"/>
    <w:rsid w:val="00DE17D9"/>
    <w:rsid w:val="00DE18E6"/>
    <w:rsid w:val="00DE1941"/>
    <w:rsid w:val="00DE1B77"/>
    <w:rsid w:val="00DE1F49"/>
    <w:rsid w:val="00DE21C6"/>
    <w:rsid w:val="00DE234E"/>
    <w:rsid w:val="00DE2592"/>
    <w:rsid w:val="00DE2624"/>
    <w:rsid w:val="00DE27ED"/>
    <w:rsid w:val="00DE28CC"/>
    <w:rsid w:val="00DE2B8B"/>
    <w:rsid w:val="00DE2DEF"/>
    <w:rsid w:val="00DE2E6C"/>
    <w:rsid w:val="00DE2EF0"/>
    <w:rsid w:val="00DE2F2A"/>
    <w:rsid w:val="00DE2FD2"/>
    <w:rsid w:val="00DE3450"/>
    <w:rsid w:val="00DE3559"/>
    <w:rsid w:val="00DE357B"/>
    <w:rsid w:val="00DE35B8"/>
    <w:rsid w:val="00DE369C"/>
    <w:rsid w:val="00DE3E57"/>
    <w:rsid w:val="00DE3EB5"/>
    <w:rsid w:val="00DE4028"/>
    <w:rsid w:val="00DE40D9"/>
    <w:rsid w:val="00DE4275"/>
    <w:rsid w:val="00DE46FC"/>
    <w:rsid w:val="00DE4770"/>
    <w:rsid w:val="00DE4A14"/>
    <w:rsid w:val="00DE4B3A"/>
    <w:rsid w:val="00DE4B82"/>
    <w:rsid w:val="00DE505F"/>
    <w:rsid w:val="00DE523A"/>
    <w:rsid w:val="00DE5399"/>
    <w:rsid w:val="00DE539B"/>
    <w:rsid w:val="00DE53F5"/>
    <w:rsid w:val="00DE56A5"/>
    <w:rsid w:val="00DE56CD"/>
    <w:rsid w:val="00DE573B"/>
    <w:rsid w:val="00DE5E25"/>
    <w:rsid w:val="00DE5FFA"/>
    <w:rsid w:val="00DE608A"/>
    <w:rsid w:val="00DE62B3"/>
    <w:rsid w:val="00DE6972"/>
    <w:rsid w:val="00DE6ABF"/>
    <w:rsid w:val="00DE6C77"/>
    <w:rsid w:val="00DE6C88"/>
    <w:rsid w:val="00DE70BB"/>
    <w:rsid w:val="00DE70C0"/>
    <w:rsid w:val="00DE7106"/>
    <w:rsid w:val="00DE729A"/>
    <w:rsid w:val="00DE743E"/>
    <w:rsid w:val="00DE7612"/>
    <w:rsid w:val="00DE7698"/>
    <w:rsid w:val="00DE770E"/>
    <w:rsid w:val="00DE784B"/>
    <w:rsid w:val="00DE79B6"/>
    <w:rsid w:val="00DE7C5C"/>
    <w:rsid w:val="00DE7D0C"/>
    <w:rsid w:val="00DE7D56"/>
    <w:rsid w:val="00DE7F4D"/>
    <w:rsid w:val="00DF0144"/>
    <w:rsid w:val="00DF01E4"/>
    <w:rsid w:val="00DF0276"/>
    <w:rsid w:val="00DF0575"/>
    <w:rsid w:val="00DF0739"/>
    <w:rsid w:val="00DF093F"/>
    <w:rsid w:val="00DF0A7B"/>
    <w:rsid w:val="00DF0C52"/>
    <w:rsid w:val="00DF0D13"/>
    <w:rsid w:val="00DF0DCE"/>
    <w:rsid w:val="00DF0EDA"/>
    <w:rsid w:val="00DF118E"/>
    <w:rsid w:val="00DF14B5"/>
    <w:rsid w:val="00DF19BE"/>
    <w:rsid w:val="00DF1B28"/>
    <w:rsid w:val="00DF1BBE"/>
    <w:rsid w:val="00DF1CD4"/>
    <w:rsid w:val="00DF1EF3"/>
    <w:rsid w:val="00DF1F00"/>
    <w:rsid w:val="00DF219B"/>
    <w:rsid w:val="00DF2654"/>
    <w:rsid w:val="00DF2772"/>
    <w:rsid w:val="00DF3008"/>
    <w:rsid w:val="00DF312A"/>
    <w:rsid w:val="00DF32F8"/>
    <w:rsid w:val="00DF342B"/>
    <w:rsid w:val="00DF34BF"/>
    <w:rsid w:val="00DF3558"/>
    <w:rsid w:val="00DF365C"/>
    <w:rsid w:val="00DF3718"/>
    <w:rsid w:val="00DF38BA"/>
    <w:rsid w:val="00DF3A05"/>
    <w:rsid w:val="00DF3A06"/>
    <w:rsid w:val="00DF3B44"/>
    <w:rsid w:val="00DF3C02"/>
    <w:rsid w:val="00DF3C28"/>
    <w:rsid w:val="00DF3C50"/>
    <w:rsid w:val="00DF3E5B"/>
    <w:rsid w:val="00DF4970"/>
    <w:rsid w:val="00DF4BB5"/>
    <w:rsid w:val="00DF4D9A"/>
    <w:rsid w:val="00DF51CA"/>
    <w:rsid w:val="00DF533B"/>
    <w:rsid w:val="00DF5364"/>
    <w:rsid w:val="00DF5375"/>
    <w:rsid w:val="00DF53B5"/>
    <w:rsid w:val="00DF554F"/>
    <w:rsid w:val="00DF5863"/>
    <w:rsid w:val="00DF5B73"/>
    <w:rsid w:val="00DF5D1E"/>
    <w:rsid w:val="00DF5EC9"/>
    <w:rsid w:val="00DF6043"/>
    <w:rsid w:val="00DF6148"/>
    <w:rsid w:val="00DF6396"/>
    <w:rsid w:val="00DF65B0"/>
    <w:rsid w:val="00DF6B80"/>
    <w:rsid w:val="00DF6F4C"/>
    <w:rsid w:val="00DF707C"/>
    <w:rsid w:val="00DF77F8"/>
    <w:rsid w:val="00DF7B39"/>
    <w:rsid w:val="00DF7B4E"/>
    <w:rsid w:val="00DF7D28"/>
    <w:rsid w:val="00DF7E3E"/>
    <w:rsid w:val="00E0017C"/>
    <w:rsid w:val="00E002B0"/>
    <w:rsid w:val="00E002E0"/>
    <w:rsid w:val="00E006D8"/>
    <w:rsid w:val="00E00814"/>
    <w:rsid w:val="00E00B0B"/>
    <w:rsid w:val="00E00B67"/>
    <w:rsid w:val="00E00F0C"/>
    <w:rsid w:val="00E00F71"/>
    <w:rsid w:val="00E0113B"/>
    <w:rsid w:val="00E016E5"/>
    <w:rsid w:val="00E01983"/>
    <w:rsid w:val="00E01CD2"/>
    <w:rsid w:val="00E01DDB"/>
    <w:rsid w:val="00E01FA8"/>
    <w:rsid w:val="00E02335"/>
    <w:rsid w:val="00E0279D"/>
    <w:rsid w:val="00E02852"/>
    <w:rsid w:val="00E028FB"/>
    <w:rsid w:val="00E029D6"/>
    <w:rsid w:val="00E02BE5"/>
    <w:rsid w:val="00E02D6E"/>
    <w:rsid w:val="00E02E0D"/>
    <w:rsid w:val="00E02F34"/>
    <w:rsid w:val="00E03035"/>
    <w:rsid w:val="00E03285"/>
    <w:rsid w:val="00E0330D"/>
    <w:rsid w:val="00E035FE"/>
    <w:rsid w:val="00E03638"/>
    <w:rsid w:val="00E03E1A"/>
    <w:rsid w:val="00E0428E"/>
    <w:rsid w:val="00E042D0"/>
    <w:rsid w:val="00E04482"/>
    <w:rsid w:val="00E04AE1"/>
    <w:rsid w:val="00E04C3F"/>
    <w:rsid w:val="00E04CC9"/>
    <w:rsid w:val="00E04EEB"/>
    <w:rsid w:val="00E05146"/>
    <w:rsid w:val="00E0530F"/>
    <w:rsid w:val="00E0563E"/>
    <w:rsid w:val="00E05709"/>
    <w:rsid w:val="00E05E44"/>
    <w:rsid w:val="00E05F90"/>
    <w:rsid w:val="00E05FFC"/>
    <w:rsid w:val="00E06318"/>
    <w:rsid w:val="00E06609"/>
    <w:rsid w:val="00E06921"/>
    <w:rsid w:val="00E06ADC"/>
    <w:rsid w:val="00E06C72"/>
    <w:rsid w:val="00E06E94"/>
    <w:rsid w:val="00E07248"/>
    <w:rsid w:val="00E07317"/>
    <w:rsid w:val="00E073D4"/>
    <w:rsid w:val="00E07579"/>
    <w:rsid w:val="00E0791F"/>
    <w:rsid w:val="00E07B86"/>
    <w:rsid w:val="00E07E73"/>
    <w:rsid w:val="00E10012"/>
    <w:rsid w:val="00E10284"/>
    <w:rsid w:val="00E10302"/>
    <w:rsid w:val="00E10549"/>
    <w:rsid w:val="00E10653"/>
    <w:rsid w:val="00E10ADE"/>
    <w:rsid w:val="00E10C60"/>
    <w:rsid w:val="00E10CCB"/>
    <w:rsid w:val="00E10CD3"/>
    <w:rsid w:val="00E10F91"/>
    <w:rsid w:val="00E1104C"/>
    <w:rsid w:val="00E112BE"/>
    <w:rsid w:val="00E115E1"/>
    <w:rsid w:val="00E115F6"/>
    <w:rsid w:val="00E116B1"/>
    <w:rsid w:val="00E11823"/>
    <w:rsid w:val="00E11943"/>
    <w:rsid w:val="00E11ABC"/>
    <w:rsid w:val="00E11BE6"/>
    <w:rsid w:val="00E11EAC"/>
    <w:rsid w:val="00E11F30"/>
    <w:rsid w:val="00E12092"/>
    <w:rsid w:val="00E12126"/>
    <w:rsid w:val="00E12270"/>
    <w:rsid w:val="00E123EB"/>
    <w:rsid w:val="00E1279C"/>
    <w:rsid w:val="00E127D8"/>
    <w:rsid w:val="00E12DDE"/>
    <w:rsid w:val="00E12E6A"/>
    <w:rsid w:val="00E12E92"/>
    <w:rsid w:val="00E12F10"/>
    <w:rsid w:val="00E1320F"/>
    <w:rsid w:val="00E132E6"/>
    <w:rsid w:val="00E13352"/>
    <w:rsid w:val="00E13380"/>
    <w:rsid w:val="00E13810"/>
    <w:rsid w:val="00E1389C"/>
    <w:rsid w:val="00E13917"/>
    <w:rsid w:val="00E13998"/>
    <w:rsid w:val="00E13B5B"/>
    <w:rsid w:val="00E13BE4"/>
    <w:rsid w:val="00E13F4D"/>
    <w:rsid w:val="00E13FE4"/>
    <w:rsid w:val="00E143A1"/>
    <w:rsid w:val="00E143BD"/>
    <w:rsid w:val="00E1457A"/>
    <w:rsid w:val="00E147F2"/>
    <w:rsid w:val="00E14D81"/>
    <w:rsid w:val="00E14EFE"/>
    <w:rsid w:val="00E14FF2"/>
    <w:rsid w:val="00E1509C"/>
    <w:rsid w:val="00E150C4"/>
    <w:rsid w:val="00E15299"/>
    <w:rsid w:val="00E1534E"/>
    <w:rsid w:val="00E15617"/>
    <w:rsid w:val="00E1572D"/>
    <w:rsid w:val="00E1581F"/>
    <w:rsid w:val="00E15DF1"/>
    <w:rsid w:val="00E162AC"/>
    <w:rsid w:val="00E16419"/>
    <w:rsid w:val="00E1657D"/>
    <w:rsid w:val="00E166DA"/>
    <w:rsid w:val="00E16843"/>
    <w:rsid w:val="00E16964"/>
    <w:rsid w:val="00E16BD0"/>
    <w:rsid w:val="00E16F4C"/>
    <w:rsid w:val="00E16FD8"/>
    <w:rsid w:val="00E1720A"/>
    <w:rsid w:val="00E1762B"/>
    <w:rsid w:val="00E17649"/>
    <w:rsid w:val="00E1778B"/>
    <w:rsid w:val="00E177E5"/>
    <w:rsid w:val="00E178C3"/>
    <w:rsid w:val="00E17A09"/>
    <w:rsid w:val="00E200DB"/>
    <w:rsid w:val="00E20359"/>
    <w:rsid w:val="00E2045E"/>
    <w:rsid w:val="00E204B2"/>
    <w:rsid w:val="00E20518"/>
    <w:rsid w:val="00E210E6"/>
    <w:rsid w:val="00E2136B"/>
    <w:rsid w:val="00E213ED"/>
    <w:rsid w:val="00E218B9"/>
    <w:rsid w:val="00E21A6F"/>
    <w:rsid w:val="00E21C1F"/>
    <w:rsid w:val="00E21D7E"/>
    <w:rsid w:val="00E224A5"/>
    <w:rsid w:val="00E22556"/>
    <w:rsid w:val="00E22636"/>
    <w:rsid w:val="00E227B3"/>
    <w:rsid w:val="00E22D34"/>
    <w:rsid w:val="00E22DB2"/>
    <w:rsid w:val="00E23430"/>
    <w:rsid w:val="00E23723"/>
    <w:rsid w:val="00E237C9"/>
    <w:rsid w:val="00E23B40"/>
    <w:rsid w:val="00E23BE4"/>
    <w:rsid w:val="00E240C1"/>
    <w:rsid w:val="00E24532"/>
    <w:rsid w:val="00E24584"/>
    <w:rsid w:val="00E248E7"/>
    <w:rsid w:val="00E24902"/>
    <w:rsid w:val="00E24C49"/>
    <w:rsid w:val="00E24CED"/>
    <w:rsid w:val="00E25360"/>
    <w:rsid w:val="00E2564C"/>
    <w:rsid w:val="00E2565E"/>
    <w:rsid w:val="00E256F8"/>
    <w:rsid w:val="00E2570F"/>
    <w:rsid w:val="00E258FA"/>
    <w:rsid w:val="00E25A15"/>
    <w:rsid w:val="00E25A6F"/>
    <w:rsid w:val="00E25B7B"/>
    <w:rsid w:val="00E25B89"/>
    <w:rsid w:val="00E25B9C"/>
    <w:rsid w:val="00E25D55"/>
    <w:rsid w:val="00E25E1E"/>
    <w:rsid w:val="00E2624B"/>
    <w:rsid w:val="00E2638D"/>
    <w:rsid w:val="00E26466"/>
    <w:rsid w:val="00E264B5"/>
    <w:rsid w:val="00E2651F"/>
    <w:rsid w:val="00E26741"/>
    <w:rsid w:val="00E267CF"/>
    <w:rsid w:val="00E267F3"/>
    <w:rsid w:val="00E26889"/>
    <w:rsid w:val="00E26946"/>
    <w:rsid w:val="00E26979"/>
    <w:rsid w:val="00E26CA8"/>
    <w:rsid w:val="00E26CD8"/>
    <w:rsid w:val="00E26E48"/>
    <w:rsid w:val="00E26EB2"/>
    <w:rsid w:val="00E26EFD"/>
    <w:rsid w:val="00E270B3"/>
    <w:rsid w:val="00E2729D"/>
    <w:rsid w:val="00E27426"/>
    <w:rsid w:val="00E275DC"/>
    <w:rsid w:val="00E279EC"/>
    <w:rsid w:val="00E27A11"/>
    <w:rsid w:val="00E27B5D"/>
    <w:rsid w:val="00E27F05"/>
    <w:rsid w:val="00E301C9"/>
    <w:rsid w:val="00E303A8"/>
    <w:rsid w:val="00E3054A"/>
    <w:rsid w:val="00E308B8"/>
    <w:rsid w:val="00E3105C"/>
    <w:rsid w:val="00E31138"/>
    <w:rsid w:val="00E311E8"/>
    <w:rsid w:val="00E3137C"/>
    <w:rsid w:val="00E313DC"/>
    <w:rsid w:val="00E31677"/>
    <w:rsid w:val="00E31921"/>
    <w:rsid w:val="00E31AB3"/>
    <w:rsid w:val="00E31EB1"/>
    <w:rsid w:val="00E320C0"/>
    <w:rsid w:val="00E3257F"/>
    <w:rsid w:val="00E327D1"/>
    <w:rsid w:val="00E32983"/>
    <w:rsid w:val="00E32B2F"/>
    <w:rsid w:val="00E32E07"/>
    <w:rsid w:val="00E32E81"/>
    <w:rsid w:val="00E33195"/>
    <w:rsid w:val="00E33207"/>
    <w:rsid w:val="00E33232"/>
    <w:rsid w:val="00E33540"/>
    <w:rsid w:val="00E3361A"/>
    <w:rsid w:val="00E33DAB"/>
    <w:rsid w:val="00E3400D"/>
    <w:rsid w:val="00E3410A"/>
    <w:rsid w:val="00E34459"/>
    <w:rsid w:val="00E347A4"/>
    <w:rsid w:val="00E349D7"/>
    <w:rsid w:val="00E34A45"/>
    <w:rsid w:val="00E34A7E"/>
    <w:rsid w:val="00E34E08"/>
    <w:rsid w:val="00E35009"/>
    <w:rsid w:val="00E3529C"/>
    <w:rsid w:val="00E35640"/>
    <w:rsid w:val="00E3593D"/>
    <w:rsid w:val="00E359A5"/>
    <w:rsid w:val="00E35B32"/>
    <w:rsid w:val="00E35C8C"/>
    <w:rsid w:val="00E35CBD"/>
    <w:rsid w:val="00E35EC5"/>
    <w:rsid w:val="00E35F2C"/>
    <w:rsid w:val="00E35FED"/>
    <w:rsid w:val="00E362C3"/>
    <w:rsid w:val="00E364DE"/>
    <w:rsid w:val="00E36566"/>
    <w:rsid w:val="00E368DE"/>
    <w:rsid w:val="00E3694D"/>
    <w:rsid w:val="00E36CF6"/>
    <w:rsid w:val="00E36F37"/>
    <w:rsid w:val="00E3717C"/>
    <w:rsid w:val="00E37218"/>
    <w:rsid w:val="00E37465"/>
    <w:rsid w:val="00E3752D"/>
    <w:rsid w:val="00E3775B"/>
    <w:rsid w:val="00E401DB"/>
    <w:rsid w:val="00E406A8"/>
    <w:rsid w:val="00E4086B"/>
    <w:rsid w:val="00E409C3"/>
    <w:rsid w:val="00E40AED"/>
    <w:rsid w:val="00E40AEE"/>
    <w:rsid w:val="00E40E4F"/>
    <w:rsid w:val="00E41228"/>
    <w:rsid w:val="00E4128B"/>
    <w:rsid w:val="00E414FF"/>
    <w:rsid w:val="00E4171E"/>
    <w:rsid w:val="00E41BC9"/>
    <w:rsid w:val="00E41C88"/>
    <w:rsid w:val="00E41DB5"/>
    <w:rsid w:val="00E423D9"/>
    <w:rsid w:val="00E4265E"/>
    <w:rsid w:val="00E42B33"/>
    <w:rsid w:val="00E42C10"/>
    <w:rsid w:val="00E42E01"/>
    <w:rsid w:val="00E42F8F"/>
    <w:rsid w:val="00E42FA4"/>
    <w:rsid w:val="00E4318B"/>
    <w:rsid w:val="00E43650"/>
    <w:rsid w:val="00E438C9"/>
    <w:rsid w:val="00E43AD9"/>
    <w:rsid w:val="00E43CC9"/>
    <w:rsid w:val="00E44267"/>
    <w:rsid w:val="00E442B8"/>
    <w:rsid w:val="00E447BB"/>
    <w:rsid w:val="00E448F1"/>
    <w:rsid w:val="00E449BF"/>
    <w:rsid w:val="00E44A79"/>
    <w:rsid w:val="00E44E9D"/>
    <w:rsid w:val="00E44F22"/>
    <w:rsid w:val="00E45022"/>
    <w:rsid w:val="00E453AC"/>
    <w:rsid w:val="00E457AF"/>
    <w:rsid w:val="00E45865"/>
    <w:rsid w:val="00E45953"/>
    <w:rsid w:val="00E45A6C"/>
    <w:rsid w:val="00E45D47"/>
    <w:rsid w:val="00E45EFC"/>
    <w:rsid w:val="00E460CC"/>
    <w:rsid w:val="00E46388"/>
    <w:rsid w:val="00E46439"/>
    <w:rsid w:val="00E464FF"/>
    <w:rsid w:val="00E46A05"/>
    <w:rsid w:val="00E46C57"/>
    <w:rsid w:val="00E46DEC"/>
    <w:rsid w:val="00E470C6"/>
    <w:rsid w:val="00E4711A"/>
    <w:rsid w:val="00E4717D"/>
    <w:rsid w:val="00E471E8"/>
    <w:rsid w:val="00E4738D"/>
    <w:rsid w:val="00E47A58"/>
    <w:rsid w:val="00E47DFE"/>
    <w:rsid w:val="00E47E66"/>
    <w:rsid w:val="00E47E8D"/>
    <w:rsid w:val="00E47FA0"/>
    <w:rsid w:val="00E50090"/>
    <w:rsid w:val="00E50464"/>
    <w:rsid w:val="00E50554"/>
    <w:rsid w:val="00E50721"/>
    <w:rsid w:val="00E507DF"/>
    <w:rsid w:val="00E5086E"/>
    <w:rsid w:val="00E50958"/>
    <w:rsid w:val="00E50C8E"/>
    <w:rsid w:val="00E50C94"/>
    <w:rsid w:val="00E50EDD"/>
    <w:rsid w:val="00E51107"/>
    <w:rsid w:val="00E5117D"/>
    <w:rsid w:val="00E511EA"/>
    <w:rsid w:val="00E513BA"/>
    <w:rsid w:val="00E5141D"/>
    <w:rsid w:val="00E515A5"/>
    <w:rsid w:val="00E516AB"/>
    <w:rsid w:val="00E51B74"/>
    <w:rsid w:val="00E51C0C"/>
    <w:rsid w:val="00E51E37"/>
    <w:rsid w:val="00E51EBE"/>
    <w:rsid w:val="00E52337"/>
    <w:rsid w:val="00E523E8"/>
    <w:rsid w:val="00E52569"/>
    <w:rsid w:val="00E52775"/>
    <w:rsid w:val="00E52A93"/>
    <w:rsid w:val="00E52B61"/>
    <w:rsid w:val="00E531DC"/>
    <w:rsid w:val="00E5325A"/>
    <w:rsid w:val="00E53273"/>
    <w:rsid w:val="00E53286"/>
    <w:rsid w:val="00E535C4"/>
    <w:rsid w:val="00E5381B"/>
    <w:rsid w:val="00E5392F"/>
    <w:rsid w:val="00E53ADF"/>
    <w:rsid w:val="00E53B87"/>
    <w:rsid w:val="00E53C2A"/>
    <w:rsid w:val="00E53C46"/>
    <w:rsid w:val="00E53F79"/>
    <w:rsid w:val="00E540AD"/>
    <w:rsid w:val="00E54280"/>
    <w:rsid w:val="00E544E2"/>
    <w:rsid w:val="00E545C4"/>
    <w:rsid w:val="00E547EA"/>
    <w:rsid w:val="00E54B49"/>
    <w:rsid w:val="00E54BF5"/>
    <w:rsid w:val="00E54DDC"/>
    <w:rsid w:val="00E553C3"/>
    <w:rsid w:val="00E5550D"/>
    <w:rsid w:val="00E55863"/>
    <w:rsid w:val="00E558D3"/>
    <w:rsid w:val="00E5592C"/>
    <w:rsid w:val="00E55A0E"/>
    <w:rsid w:val="00E55E9A"/>
    <w:rsid w:val="00E560B6"/>
    <w:rsid w:val="00E5644F"/>
    <w:rsid w:val="00E565C2"/>
    <w:rsid w:val="00E56703"/>
    <w:rsid w:val="00E567E8"/>
    <w:rsid w:val="00E5683A"/>
    <w:rsid w:val="00E568A2"/>
    <w:rsid w:val="00E568C0"/>
    <w:rsid w:val="00E568F4"/>
    <w:rsid w:val="00E569D2"/>
    <w:rsid w:val="00E56B40"/>
    <w:rsid w:val="00E56CF3"/>
    <w:rsid w:val="00E56E3D"/>
    <w:rsid w:val="00E56F57"/>
    <w:rsid w:val="00E56FA2"/>
    <w:rsid w:val="00E570A3"/>
    <w:rsid w:val="00E571C9"/>
    <w:rsid w:val="00E57453"/>
    <w:rsid w:val="00E57CDA"/>
    <w:rsid w:val="00E57D10"/>
    <w:rsid w:val="00E57DF3"/>
    <w:rsid w:val="00E6014C"/>
    <w:rsid w:val="00E602CC"/>
    <w:rsid w:val="00E60499"/>
    <w:rsid w:val="00E604C7"/>
    <w:rsid w:val="00E60556"/>
    <w:rsid w:val="00E605E9"/>
    <w:rsid w:val="00E60649"/>
    <w:rsid w:val="00E60758"/>
    <w:rsid w:val="00E608BC"/>
    <w:rsid w:val="00E60B0A"/>
    <w:rsid w:val="00E60B88"/>
    <w:rsid w:val="00E60C51"/>
    <w:rsid w:val="00E60D8C"/>
    <w:rsid w:val="00E60E99"/>
    <w:rsid w:val="00E60FF5"/>
    <w:rsid w:val="00E61075"/>
    <w:rsid w:val="00E613EF"/>
    <w:rsid w:val="00E61404"/>
    <w:rsid w:val="00E61514"/>
    <w:rsid w:val="00E61577"/>
    <w:rsid w:val="00E615D5"/>
    <w:rsid w:val="00E6163C"/>
    <w:rsid w:val="00E61752"/>
    <w:rsid w:val="00E6176A"/>
    <w:rsid w:val="00E61789"/>
    <w:rsid w:val="00E61A14"/>
    <w:rsid w:val="00E61C61"/>
    <w:rsid w:val="00E61D50"/>
    <w:rsid w:val="00E61E6D"/>
    <w:rsid w:val="00E620EB"/>
    <w:rsid w:val="00E6259F"/>
    <w:rsid w:val="00E62A00"/>
    <w:rsid w:val="00E62A65"/>
    <w:rsid w:val="00E62CD4"/>
    <w:rsid w:val="00E62D5D"/>
    <w:rsid w:val="00E62DA8"/>
    <w:rsid w:val="00E62F6A"/>
    <w:rsid w:val="00E6329A"/>
    <w:rsid w:val="00E632D5"/>
    <w:rsid w:val="00E63329"/>
    <w:rsid w:val="00E6340C"/>
    <w:rsid w:val="00E63508"/>
    <w:rsid w:val="00E63623"/>
    <w:rsid w:val="00E6376B"/>
    <w:rsid w:val="00E63973"/>
    <w:rsid w:val="00E63A64"/>
    <w:rsid w:val="00E63DA6"/>
    <w:rsid w:val="00E63DE1"/>
    <w:rsid w:val="00E6405A"/>
    <w:rsid w:val="00E64253"/>
    <w:rsid w:val="00E642CF"/>
    <w:rsid w:val="00E6434B"/>
    <w:rsid w:val="00E64500"/>
    <w:rsid w:val="00E64602"/>
    <w:rsid w:val="00E6464B"/>
    <w:rsid w:val="00E646D1"/>
    <w:rsid w:val="00E64840"/>
    <w:rsid w:val="00E64908"/>
    <w:rsid w:val="00E64A30"/>
    <w:rsid w:val="00E64DD6"/>
    <w:rsid w:val="00E65161"/>
    <w:rsid w:val="00E6522E"/>
    <w:rsid w:val="00E652EB"/>
    <w:rsid w:val="00E654D6"/>
    <w:rsid w:val="00E65717"/>
    <w:rsid w:val="00E65866"/>
    <w:rsid w:val="00E65A0B"/>
    <w:rsid w:val="00E65D58"/>
    <w:rsid w:val="00E660A5"/>
    <w:rsid w:val="00E661BC"/>
    <w:rsid w:val="00E6641A"/>
    <w:rsid w:val="00E66644"/>
    <w:rsid w:val="00E667F6"/>
    <w:rsid w:val="00E66A74"/>
    <w:rsid w:val="00E66E08"/>
    <w:rsid w:val="00E66EE0"/>
    <w:rsid w:val="00E66FB2"/>
    <w:rsid w:val="00E67027"/>
    <w:rsid w:val="00E6758D"/>
    <w:rsid w:val="00E675CC"/>
    <w:rsid w:val="00E67851"/>
    <w:rsid w:val="00E67A06"/>
    <w:rsid w:val="00E67B6F"/>
    <w:rsid w:val="00E70376"/>
    <w:rsid w:val="00E70716"/>
    <w:rsid w:val="00E7073A"/>
    <w:rsid w:val="00E7075B"/>
    <w:rsid w:val="00E70C33"/>
    <w:rsid w:val="00E70EA5"/>
    <w:rsid w:val="00E70F35"/>
    <w:rsid w:val="00E7111D"/>
    <w:rsid w:val="00E71307"/>
    <w:rsid w:val="00E71340"/>
    <w:rsid w:val="00E715B8"/>
    <w:rsid w:val="00E715E2"/>
    <w:rsid w:val="00E71807"/>
    <w:rsid w:val="00E71BD2"/>
    <w:rsid w:val="00E71CA6"/>
    <w:rsid w:val="00E720C8"/>
    <w:rsid w:val="00E721D1"/>
    <w:rsid w:val="00E7224F"/>
    <w:rsid w:val="00E72629"/>
    <w:rsid w:val="00E72784"/>
    <w:rsid w:val="00E727DD"/>
    <w:rsid w:val="00E727EF"/>
    <w:rsid w:val="00E72875"/>
    <w:rsid w:val="00E728DB"/>
    <w:rsid w:val="00E72A84"/>
    <w:rsid w:val="00E72B78"/>
    <w:rsid w:val="00E72E71"/>
    <w:rsid w:val="00E73043"/>
    <w:rsid w:val="00E730D1"/>
    <w:rsid w:val="00E73327"/>
    <w:rsid w:val="00E73346"/>
    <w:rsid w:val="00E7378A"/>
    <w:rsid w:val="00E738FF"/>
    <w:rsid w:val="00E73DCE"/>
    <w:rsid w:val="00E73EC3"/>
    <w:rsid w:val="00E73ECA"/>
    <w:rsid w:val="00E74179"/>
    <w:rsid w:val="00E7425D"/>
    <w:rsid w:val="00E74345"/>
    <w:rsid w:val="00E7453B"/>
    <w:rsid w:val="00E74E06"/>
    <w:rsid w:val="00E74E6C"/>
    <w:rsid w:val="00E74FFC"/>
    <w:rsid w:val="00E750B4"/>
    <w:rsid w:val="00E7536C"/>
    <w:rsid w:val="00E75589"/>
    <w:rsid w:val="00E7586B"/>
    <w:rsid w:val="00E7589E"/>
    <w:rsid w:val="00E75A5C"/>
    <w:rsid w:val="00E75B26"/>
    <w:rsid w:val="00E75BED"/>
    <w:rsid w:val="00E76005"/>
    <w:rsid w:val="00E766C4"/>
    <w:rsid w:val="00E76779"/>
    <w:rsid w:val="00E7685C"/>
    <w:rsid w:val="00E76B53"/>
    <w:rsid w:val="00E76D36"/>
    <w:rsid w:val="00E76DBF"/>
    <w:rsid w:val="00E76EE6"/>
    <w:rsid w:val="00E76F44"/>
    <w:rsid w:val="00E76FA1"/>
    <w:rsid w:val="00E771BA"/>
    <w:rsid w:val="00E774B5"/>
    <w:rsid w:val="00E77818"/>
    <w:rsid w:val="00E77B02"/>
    <w:rsid w:val="00E77C31"/>
    <w:rsid w:val="00E77E06"/>
    <w:rsid w:val="00E77ED0"/>
    <w:rsid w:val="00E8001A"/>
    <w:rsid w:val="00E800B9"/>
    <w:rsid w:val="00E80343"/>
    <w:rsid w:val="00E80381"/>
    <w:rsid w:val="00E80444"/>
    <w:rsid w:val="00E8077D"/>
    <w:rsid w:val="00E80CEF"/>
    <w:rsid w:val="00E80F24"/>
    <w:rsid w:val="00E81095"/>
    <w:rsid w:val="00E8129A"/>
    <w:rsid w:val="00E8129F"/>
    <w:rsid w:val="00E81487"/>
    <w:rsid w:val="00E8168B"/>
    <w:rsid w:val="00E817AD"/>
    <w:rsid w:val="00E817F4"/>
    <w:rsid w:val="00E819FB"/>
    <w:rsid w:val="00E81ADE"/>
    <w:rsid w:val="00E81B39"/>
    <w:rsid w:val="00E81DC0"/>
    <w:rsid w:val="00E81E00"/>
    <w:rsid w:val="00E81E8E"/>
    <w:rsid w:val="00E81EBD"/>
    <w:rsid w:val="00E81F56"/>
    <w:rsid w:val="00E8217E"/>
    <w:rsid w:val="00E822C8"/>
    <w:rsid w:val="00E822D1"/>
    <w:rsid w:val="00E82464"/>
    <w:rsid w:val="00E82596"/>
    <w:rsid w:val="00E825DE"/>
    <w:rsid w:val="00E825EC"/>
    <w:rsid w:val="00E8274C"/>
    <w:rsid w:val="00E82B98"/>
    <w:rsid w:val="00E82E21"/>
    <w:rsid w:val="00E82E65"/>
    <w:rsid w:val="00E83023"/>
    <w:rsid w:val="00E8304E"/>
    <w:rsid w:val="00E831DC"/>
    <w:rsid w:val="00E83308"/>
    <w:rsid w:val="00E83C7F"/>
    <w:rsid w:val="00E83E00"/>
    <w:rsid w:val="00E83E07"/>
    <w:rsid w:val="00E83E98"/>
    <w:rsid w:val="00E83FBF"/>
    <w:rsid w:val="00E84069"/>
    <w:rsid w:val="00E840AD"/>
    <w:rsid w:val="00E8449A"/>
    <w:rsid w:val="00E84B10"/>
    <w:rsid w:val="00E84B21"/>
    <w:rsid w:val="00E84EB6"/>
    <w:rsid w:val="00E84F91"/>
    <w:rsid w:val="00E850E1"/>
    <w:rsid w:val="00E85231"/>
    <w:rsid w:val="00E85620"/>
    <w:rsid w:val="00E85AED"/>
    <w:rsid w:val="00E85BA3"/>
    <w:rsid w:val="00E86A44"/>
    <w:rsid w:val="00E86C72"/>
    <w:rsid w:val="00E86E35"/>
    <w:rsid w:val="00E86E4F"/>
    <w:rsid w:val="00E8709E"/>
    <w:rsid w:val="00E8724E"/>
    <w:rsid w:val="00E87458"/>
    <w:rsid w:val="00E875B0"/>
    <w:rsid w:val="00E87844"/>
    <w:rsid w:val="00E8786B"/>
    <w:rsid w:val="00E87872"/>
    <w:rsid w:val="00E87D51"/>
    <w:rsid w:val="00E87D9B"/>
    <w:rsid w:val="00E87EA2"/>
    <w:rsid w:val="00E9025F"/>
    <w:rsid w:val="00E9030F"/>
    <w:rsid w:val="00E90315"/>
    <w:rsid w:val="00E903A4"/>
    <w:rsid w:val="00E904AA"/>
    <w:rsid w:val="00E90626"/>
    <w:rsid w:val="00E909A4"/>
    <w:rsid w:val="00E90B13"/>
    <w:rsid w:val="00E90DDA"/>
    <w:rsid w:val="00E91400"/>
    <w:rsid w:val="00E918A3"/>
    <w:rsid w:val="00E919E9"/>
    <w:rsid w:val="00E91BE9"/>
    <w:rsid w:val="00E91C1D"/>
    <w:rsid w:val="00E9225C"/>
    <w:rsid w:val="00E9235A"/>
    <w:rsid w:val="00E926B9"/>
    <w:rsid w:val="00E927AF"/>
    <w:rsid w:val="00E92AAF"/>
    <w:rsid w:val="00E92B6D"/>
    <w:rsid w:val="00E92FC2"/>
    <w:rsid w:val="00E9338E"/>
    <w:rsid w:val="00E934FC"/>
    <w:rsid w:val="00E93697"/>
    <w:rsid w:val="00E9370C"/>
    <w:rsid w:val="00E93855"/>
    <w:rsid w:val="00E93931"/>
    <w:rsid w:val="00E93ADD"/>
    <w:rsid w:val="00E93C7E"/>
    <w:rsid w:val="00E93CF0"/>
    <w:rsid w:val="00E941F5"/>
    <w:rsid w:val="00E94213"/>
    <w:rsid w:val="00E94257"/>
    <w:rsid w:val="00E94278"/>
    <w:rsid w:val="00E94321"/>
    <w:rsid w:val="00E943C1"/>
    <w:rsid w:val="00E9451E"/>
    <w:rsid w:val="00E94687"/>
    <w:rsid w:val="00E946C3"/>
    <w:rsid w:val="00E9472C"/>
    <w:rsid w:val="00E947E1"/>
    <w:rsid w:val="00E9480F"/>
    <w:rsid w:val="00E94830"/>
    <w:rsid w:val="00E94BE7"/>
    <w:rsid w:val="00E94C53"/>
    <w:rsid w:val="00E94CA4"/>
    <w:rsid w:val="00E94E91"/>
    <w:rsid w:val="00E94F42"/>
    <w:rsid w:val="00E950F2"/>
    <w:rsid w:val="00E95102"/>
    <w:rsid w:val="00E9543E"/>
    <w:rsid w:val="00E95718"/>
    <w:rsid w:val="00E957A2"/>
    <w:rsid w:val="00E957EF"/>
    <w:rsid w:val="00E95DC7"/>
    <w:rsid w:val="00E95E1B"/>
    <w:rsid w:val="00E95E77"/>
    <w:rsid w:val="00E95EC6"/>
    <w:rsid w:val="00E96171"/>
    <w:rsid w:val="00E9641A"/>
    <w:rsid w:val="00E9685E"/>
    <w:rsid w:val="00E9686B"/>
    <w:rsid w:val="00E96915"/>
    <w:rsid w:val="00E96FB2"/>
    <w:rsid w:val="00E9703D"/>
    <w:rsid w:val="00E97190"/>
    <w:rsid w:val="00E97755"/>
    <w:rsid w:val="00E97782"/>
    <w:rsid w:val="00E97CBE"/>
    <w:rsid w:val="00E97DD7"/>
    <w:rsid w:val="00E97F64"/>
    <w:rsid w:val="00EA01BE"/>
    <w:rsid w:val="00EA01CA"/>
    <w:rsid w:val="00EA0436"/>
    <w:rsid w:val="00EA0754"/>
    <w:rsid w:val="00EA07AD"/>
    <w:rsid w:val="00EA0860"/>
    <w:rsid w:val="00EA0C4E"/>
    <w:rsid w:val="00EA0E9D"/>
    <w:rsid w:val="00EA113F"/>
    <w:rsid w:val="00EA12E5"/>
    <w:rsid w:val="00EA14BE"/>
    <w:rsid w:val="00EA173E"/>
    <w:rsid w:val="00EA17BF"/>
    <w:rsid w:val="00EA17EB"/>
    <w:rsid w:val="00EA1BBB"/>
    <w:rsid w:val="00EA1CE9"/>
    <w:rsid w:val="00EA1E0A"/>
    <w:rsid w:val="00EA1E92"/>
    <w:rsid w:val="00EA2241"/>
    <w:rsid w:val="00EA2399"/>
    <w:rsid w:val="00EA243C"/>
    <w:rsid w:val="00EA2493"/>
    <w:rsid w:val="00EA255C"/>
    <w:rsid w:val="00EA260E"/>
    <w:rsid w:val="00EA2782"/>
    <w:rsid w:val="00EA2EED"/>
    <w:rsid w:val="00EA30AA"/>
    <w:rsid w:val="00EA30FE"/>
    <w:rsid w:val="00EA3505"/>
    <w:rsid w:val="00EA3531"/>
    <w:rsid w:val="00EA3598"/>
    <w:rsid w:val="00EA35C1"/>
    <w:rsid w:val="00EA36F8"/>
    <w:rsid w:val="00EA38D3"/>
    <w:rsid w:val="00EA3900"/>
    <w:rsid w:val="00EA39ED"/>
    <w:rsid w:val="00EA3AA6"/>
    <w:rsid w:val="00EA3C11"/>
    <w:rsid w:val="00EA3C46"/>
    <w:rsid w:val="00EA3C75"/>
    <w:rsid w:val="00EA42AD"/>
    <w:rsid w:val="00EA4414"/>
    <w:rsid w:val="00EA460B"/>
    <w:rsid w:val="00EA46C3"/>
    <w:rsid w:val="00EA4CD1"/>
    <w:rsid w:val="00EA4CE0"/>
    <w:rsid w:val="00EA4D02"/>
    <w:rsid w:val="00EA4E54"/>
    <w:rsid w:val="00EA4F09"/>
    <w:rsid w:val="00EA4F28"/>
    <w:rsid w:val="00EA4FD6"/>
    <w:rsid w:val="00EA500C"/>
    <w:rsid w:val="00EA5A15"/>
    <w:rsid w:val="00EA5AC2"/>
    <w:rsid w:val="00EA5BF8"/>
    <w:rsid w:val="00EA5CE1"/>
    <w:rsid w:val="00EA5E9A"/>
    <w:rsid w:val="00EA613A"/>
    <w:rsid w:val="00EA621E"/>
    <w:rsid w:val="00EA63A8"/>
    <w:rsid w:val="00EA6962"/>
    <w:rsid w:val="00EA6DFB"/>
    <w:rsid w:val="00EA7042"/>
    <w:rsid w:val="00EA708F"/>
    <w:rsid w:val="00EA723A"/>
    <w:rsid w:val="00EA72EB"/>
    <w:rsid w:val="00EA7426"/>
    <w:rsid w:val="00EA7AA0"/>
    <w:rsid w:val="00EA7AC7"/>
    <w:rsid w:val="00EB027A"/>
    <w:rsid w:val="00EB036C"/>
    <w:rsid w:val="00EB03FB"/>
    <w:rsid w:val="00EB0400"/>
    <w:rsid w:val="00EB05D1"/>
    <w:rsid w:val="00EB077B"/>
    <w:rsid w:val="00EB079E"/>
    <w:rsid w:val="00EB07B5"/>
    <w:rsid w:val="00EB09EC"/>
    <w:rsid w:val="00EB0A9B"/>
    <w:rsid w:val="00EB0C59"/>
    <w:rsid w:val="00EB0C8E"/>
    <w:rsid w:val="00EB0F38"/>
    <w:rsid w:val="00EB1125"/>
    <w:rsid w:val="00EB1607"/>
    <w:rsid w:val="00EB1633"/>
    <w:rsid w:val="00EB1692"/>
    <w:rsid w:val="00EB179F"/>
    <w:rsid w:val="00EB17CB"/>
    <w:rsid w:val="00EB1A04"/>
    <w:rsid w:val="00EB1ADF"/>
    <w:rsid w:val="00EB1C9B"/>
    <w:rsid w:val="00EB20C5"/>
    <w:rsid w:val="00EB2269"/>
    <w:rsid w:val="00EB232E"/>
    <w:rsid w:val="00EB23E4"/>
    <w:rsid w:val="00EB26AE"/>
    <w:rsid w:val="00EB2B13"/>
    <w:rsid w:val="00EB30F9"/>
    <w:rsid w:val="00EB3180"/>
    <w:rsid w:val="00EB31C4"/>
    <w:rsid w:val="00EB3655"/>
    <w:rsid w:val="00EB3A79"/>
    <w:rsid w:val="00EB3C99"/>
    <w:rsid w:val="00EB3DB3"/>
    <w:rsid w:val="00EB4447"/>
    <w:rsid w:val="00EB4669"/>
    <w:rsid w:val="00EB46B1"/>
    <w:rsid w:val="00EB4706"/>
    <w:rsid w:val="00EB478A"/>
    <w:rsid w:val="00EB48CC"/>
    <w:rsid w:val="00EB4C5B"/>
    <w:rsid w:val="00EB4DE5"/>
    <w:rsid w:val="00EB51C9"/>
    <w:rsid w:val="00EB530B"/>
    <w:rsid w:val="00EB5312"/>
    <w:rsid w:val="00EB55AC"/>
    <w:rsid w:val="00EB5617"/>
    <w:rsid w:val="00EB5A5D"/>
    <w:rsid w:val="00EB5E2F"/>
    <w:rsid w:val="00EB616F"/>
    <w:rsid w:val="00EB622D"/>
    <w:rsid w:val="00EB6249"/>
    <w:rsid w:val="00EB637A"/>
    <w:rsid w:val="00EB6665"/>
    <w:rsid w:val="00EB6697"/>
    <w:rsid w:val="00EB67C4"/>
    <w:rsid w:val="00EB684D"/>
    <w:rsid w:val="00EB68E9"/>
    <w:rsid w:val="00EB6B12"/>
    <w:rsid w:val="00EB71B4"/>
    <w:rsid w:val="00EB73D9"/>
    <w:rsid w:val="00EB7407"/>
    <w:rsid w:val="00EB743F"/>
    <w:rsid w:val="00EB798B"/>
    <w:rsid w:val="00EB7BB1"/>
    <w:rsid w:val="00EB7DD3"/>
    <w:rsid w:val="00EB7E1A"/>
    <w:rsid w:val="00EB7FBF"/>
    <w:rsid w:val="00EC00A0"/>
    <w:rsid w:val="00EC023A"/>
    <w:rsid w:val="00EC05AF"/>
    <w:rsid w:val="00EC0926"/>
    <w:rsid w:val="00EC0961"/>
    <w:rsid w:val="00EC0AA3"/>
    <w:rsid w:val="00EC0BAC"/>
    <w:rsid w:val="00EC12F6"/>
    <w:rsid w:val="00EC162A"/>
    <w:rsid w:val="00EC1705"/>
    <w:rsid w:val="00EC1717"/>
    <w:rsid w:val="00EC1B37"/>
    <w:rsid w:val="00EC1D78"/>
    <w:rsid w:val="00EC1E36"/>
    <w:rsid w:val="00EC2509"/>
    <w:rsid w:val="00EC2624"/>
    <w:rsid w:val="00EC27F7"/>
    <w:rsid w:val="00EC28CF"/>
    <w:rsid w:val="00EC294D"/>
    <w:rsid w:val="00EC2CBC"/>
    <w:rsid w:val="00EC315F"/>
    <w:rsid w:val="00EC35AE"/>
    <w:rsid w:val="00EC37DA"/>
    <w:rsid w:val="00EC3A88"/>
    <w:rsid w:val="00EC3B0F"/>
    <w:rsid w:val="00EC3CDB"/>
    <w:rsid w:val="00EC3D9F"/>
    <w:rsid w:val="00EC3E18"/>
    <w:rsid w:val="00EC4305"/>
    <w:rsid w:val="00EC464C"/>
    <w:rsid w:val="00EC4C2D"/>
    <w:rsid w:val="00EC4CEF"/>
    <w:rsid w:val="00EC5288"/>
    <w:rsid w:val="00EC532D"/>
    <w:rsid w:val="00EC5420"/>
    <w:rsid w:val="00EC55B4"/>
    <w:rsid w:val="00EC5880"/>
    <w:rsid w:val="00EC589C"/>
    <w:rsid w:val="00EC5B5E"/>
    <w:rsid w:val="00EC5D3F"/>
    <w:rsid w:val="00EC5E4E"/>
    <w:rsid w:val="00EC5F29"/>
    <w:rsid w:val="00EC6012"/>
    <w:rsid w:val="00EC6070"/>
    <w:rsid w:val="00EC62D8"/>
    <w:rsid w:val="00EC6493"/>
    <w:rsid w:val="00EC6717"/>
    <w:rsid w:val="00EC6976"/>
    <w:rsid w:val="00EC6C86"/>
    <w:rsid w:val="00EC6DF0"/>
    <w:rsid w:val="00EC6FC4"/>
    <w:rsid w:val="00EC707B"/>
    <w:rsid w:val="00EC71BB"/>
    <w:rsid w:val="00EC730E"/>
    <w:rsid w:val="00EC745E"/>
    <w:rsid w:val="00EC749E"/>
    <w:rsid w:val="00EC751E"/>
    <w:rsid w:val="00EC7653"/>
    <w:rsid w:val="00EC7894"/>
    <w:rsid w:val="00EC7ADA"/>
    <w:rsid w:val="00EC7B0D"/>
    <w:rsid w:val="00EC7B1B"/>
    <w:rsid w:val="00EC7B28"/>
    <w:rsid w:val="00EC7B39"/>
    <w:rsid w:val="00EC7B64"/>
    <w:rsid w:val="00EC7B9D"/>
    <w:rsid w:val="00EC7D06"/>
    <w:rsid w:val="00EC7D28"/>
    <w:rsid w:val="00EC7D74"/>
    <w:rsid w:val="00EC7E84"/>
    <w:rsid w:val="00ED0157"/>
    <w:rsid w:val="00ED015E"/>
    <w:rsid w:val="00ED0431"/>
    <w:rsid w:val="00ED0593"/>
    <w:rsid w:val="00ED05D2"/>
    <w:rsid w:val="00ED062B"/>
    <w:rsid w:val="00ED07E8"/>
    <w:rsid w:val="00ED08A2"/>
    <w:rsid w:val="00ED0A5D"/>
    <w:rsid w:val="00ED0D07"/>
    <w:rsid w:val="00ED0DA3"/>
    <w:rsid w:val="00ED130D"/>
    <w:rsid w:val="00ED18D1"/>
    <w:rsid w:val="00ED1996"/>
    <w:rsid w:val="00ED1ADE"/>
    <w:rsid w:val="00ED1B70"/>
    <w:rsid w:val="00ED1D99"/>
    <w:rsid w:val="00ED1DAB"/>
    <w:rsid w:val="00ED1E1A"/>
    <w:rsid w:val="00ED1ED2"/>
    <w:rsid w:val="00ED1F99"/>
    <w:rsid w:val="00ED20AD"/>
    <w:rsid w:val="00ED228D"/>
    <w:rsid w:val="00ED22A1"/>
    <w:rsid w:val="00ED22CD"/>
    <w:rsid w:val="00ED23A4"/>
    <w:rsid w:val="00ED2FED"/>
    <w:rsid w:val="00ED3034"/>
    <w:rsid w:val="00ED30C8"/>
    <w:rsid w:val="00ED312F"/>
    <w:rsid w:val="00ED342A"/>
    <w:rsid w:val="00ED3549"/>
    <w:rsid w:val="00ED363C"/>
    <w:rsid w:val="00ED36CA"/>
    <w:rsid w:val="00ED37B3"/>
    <w:rsid w:val="00ED394C"/>
    <w:rsid w:val="00ED3A59"/>
    <w:rsid w:val="00ED3A61"/>
    <w:rsid w:val="00ED3B71"/>
    <w:rsid w:val="00ED3E00"/>
    <w:rsid w:val="00ED410C"/>
    <w:rsid w:val="00ED41CB"/>
    <w:rsid w:val="00ED43A5"/>
    <w:rsid w:val="00ED43E3"/>
    <w:rsid w:val="00ED475A"/>
    <w:rsid w:val="00ED4814"/>
    <w:rsid w:val="00ED484D"/>
    <w:rsid w:val="00ED4861"/>
    <w:rsid w:val="00ED4935"/>
    <w:rsid w:val="00ED4B8B"/>
    <w:rsid w:val="00ED4BF6"/>
    <w:rsid w:val="00ED4C7D"/>
    <w:rsid w:val="00ED4CA5"/>
    <w:rsid w:val="00ED4D94"/>
    <w:rsid w:val="00ED4EC3"/>
    <w:rsid w:val="00ED4F6C"/>
    <w:rsid w:val="00ED4FCC"/>
    <w:rsid w:val="00ED5109"/>
    <w:rsid w:val="00ED5290"/>
    <w:rsid w:val="00ED52A8"/>
    <w:rsid w:val="00ED533E"/>
    <w:rsid w:val="00ED56A4"/>
    <w:rsid w:val="00ED5755"/>
    <w:rsid w:val="00ED5B47"/>
    <w:rsid w:val="00ED5D00"/>
    <w:rsid w:val="00ED5DB4"/>
    <w:rsid w:val="00ED5DCF"/>
    <w:rsid w:val="00ED601B"/>
    <w:rsid w:val="00ED60FE"/>
    <w:rsid w:val="00ED6100"/>
    <w:rsid w:val="00ED638A"/>
    <w:rsid w:val="00ED644E"/>
    <w:rsid w:val="00ED64B9"/>
    <w:rsid w:val="00ED666E"/>
    <w:rsid w:val="00ED6730"/>
    <w:rsid w:val="00ED6958"/>
    <w:rsid w:val="00ED6962"/>
    <w:rsid w:val="00ED696F"/>
    <w:rsid w:val="00ED6A25"/>
    <w:rsid w:val="00ED6E88"/>
    <w:rsid w:val="00ED6E98"/>
    <w:rsid w:val="00ED7097"/>
    <w:rsid w:val="00ED71B8"/>
    <w:rsid w:val="00ED72FA"/>
    <w:rsid w:val="00ED732D"/>
    <w:rsid w:val="00ED7361"/>
    <w:rsid w:val="00ED7442"/>
    <w:rsid w:val="00ED7446"/>
    <w:rsid w:val="00ED746E"/>
    <w:rsid w:val="00ED74BA"/>
    <w:rsid w:val="00ED7658"/>
    <w:rsid w:val="00ED768D"/>
    <w:rsid w:val="00ED77BF"/>
    <w:rsid w:val="00ED7897"/>
    <w:rsid w:val="00ED798B"/>
    <w:rsid w:val="00ED7B0C"/>
    <w:rsid w:val="00ED7B7B"/>
    <w:rsid w:val="00ED7DCE"/>
    <w:rsid w:val="00ED7F4B"/>
    <w:rsid w:val="00EE00F7"/>
    <w:rsid w:val="00EE02B5"/>
    <w:rsid w:val="00EE0482"/>
    <w:rsid w:val="00EE0632"/>
    <w:rsid w:val="00EE0670"/>
    <w:rsid w:val="00EE0685"/>
    <w:rsid w:val="00EE06CC"/>
    <w:rsid w:val="00EE0852"/>
    <w:rsid w:val="00EE0AAC"/>
    <w:rsid w:val="00EE0CB4"/>
    <w:rsid w:val="00EE0D6A"/>
    <w:rsid w:val="00EE0F26"/>
    <w:rsid w:val="00EE0F9B"/>
    <w:rsid w:val="00EE1568"/>
    <w:rsid w:val="00EE16F0"/>
    <w:rsid w:val="00EE1904"/>
    <w:rsid w:val="00EE1A95"/>
    <w:rsid w:val="00EE1DB3"/>
    <w:rsid w:val="00EE1FBE"/>
    <w:rsid w:val="00EE276A"/>
    <w:rsid w:val="00EE2786"/>
    <w:rsid w:val="00EE27CC"/>
    <w:rsid w:val="00EE291A"/>
    <w:rsid w:val="00EE2C36"/>
    <w:rsid w:val="00EE2C67"/>
    <w:rsid w:val="00EE2DFA"/>
    <w:rsid w:val="00EE3166"/>
    <w:rsid w:val="00EE317E"/>
    <w:rsid w:val="00EE31E1"/>
    <w:rsid w:val="00EE3241"/>
    <w:rsid w:val="00EE34D0"/>
    <w:rsid w:val="00EE35A2"/>
    <w:rsid w:val="00EE3612"/>
    <w:rsid w:val="00EE3788"/>
    <w:rsid w:val="00EE3799"/>
    <w:rsid w:val="00EE37EE"/>
    <w:rsid w:val="00EE3850"/>
    <w:rsid w:val="00EE39F2"/>
    <w:rsid w:val="00EE3AC6"/>
    <w:rsid w:val="00EE3AF7"/>
    <w:rsid w:val="00EE3C94"/>
    <w:rsid w:val="00EE3D23"/>
    <w:rsid w:val="00EE405F"/>
    <w:rsid w:val="00EE457E"/>
    <w:rsid w:val="00EE45F0"/>
    <w:rsid w:val="00EE4649"/>
    <w:rsid w:val="00EE48A6"/>
    <w:rsid w:val="00EE499F"/>
    <w:rsid w:val="00EE4C0B"/>
    <w:rsid w:val="00EE4C1A"/>
    <w:rsid w:val="00EE50A2"/>
    <w:rsid w:val="00EE5113"/>
    <w:rsid w:val="00EE53DC"/>
    <w:rsid w:val="00EE5473"/>
    <w:rsid w:val="00EE5642"/>
    <w:rsid w:val="00EE5811"/>
    <w:rsid w:val="00EE5A4C"/>
    <w:rsid w:val="00EE5B36"/>
    <w:rsid w:val="00EE5B84"/>
    <w:rsid w:val="00EE5DB3"/>
    <w:rsid w:val="00EE5F66"/>
    <w:rsid w:val="00EE601E"/>
    <w:rsid w:val="00EE6287"/>
    <w:rsid w:val="00EE6364"/>
    <w:rsid w:val="00EE63EF"/>
    <w:rsid w:val="00EE6911"/>
    <w:rsid w:val="00EE6995"/>
    <w:rsid w:val="00EE69C5"/>
    <w:rsid w:val="00EE6AB6"/>
    <w:rsid w:val="00EE6DFC"/>
    <w:rsid w:val="00EE6FEE"/>
    <w:rsid w:val="00EE7133"/>
    <w:rsid w:val="00EE7387"/>
    <w:rsid w:val="00EE765C"/>
    <w:rsid w:val="00EE7E23"/>
    <w:rsid w:val="00EE7F1D"/>
    <w:rsid w:val="00EF006D"/>
    <w:rsid w:val="00EF0102"/>
    <w:rsid w:val="00EF095A"/>
    <w:rsid w:val="00EF0989"/>
    <w:rsid w:val="00EF0CE0"/>
    <w:rsid w:val="00EF0FF2"/>
    <w:rsid w:val="00EF115C"/>
    <w:rsid w:val="00EF1482"/>
    <w:rsid w:val="00EF154E"/>
    <w:rsid w:val="00EF157D"/>
    <w:rsid w:val="00EF17E4"/>
    <w:rsid w:val="00EF19E1"/>
    <w:rsid w:val="00EF1A7E"/>
    <w:rsid w:val="00EF1AA0"/>
    <w:rsid w:val="00EF1B52"/>
    <w:rsid w:val="00EF1CB3"/>
    <w:rsid w:val="00EF1E1F"/>
    <w:rsid w:val="00EF1E93"/>
    <w:rsid w:val="00EF1EE1"/>
    <w:rsid w:val="00EF1FDA"/>
    <w:rsid w:val="00EF215D"/>
    <w:rsid w:val="00EF21D5"/>
    <w:rsid w:val="00EF21E7"/>
    <w:rsid w:val="00EF2527"/>
    <w:rsid w:val="00EF2544"/>
    <w:rsid w:val="00EF2819"/>
    <w:rsid w:val="00EF2955"/>
    <w:rsid w:val="00EF2AA5"/>
    <w:rsid w:val="00EF2B6A"/>
    <w:rsid w:val="00EF2D68"/>
    <w:rsid w:val="00EF2DB5"/>
    <w:rsid w:val="00EF3056"/>
    <w:rsid w:val="00EF331F"/>
    <w:rsid w:val="00EF341C"/>
    <w:rsid w:val="00EF344B"/>
    <w:rsid w:val="00EF3926"/>
    <w:rsid w:val="00EF3D2E"/>
    <w:rsid w:val="00EF3FF9"/>
    <w:rsid w:val="00EF42A7"/>
    <w:rsid w:val="00EF481B"/>
    <w:rsid w:val="00EF4958"/>
    <w:rsid w:val="00EF4AE8"/>
    <w:rsid w:val="00EF4B14"/>
    <w:rsid w:val="00EF4BD4"/>
    <w:rsid w:val="00EF4D63"/>
    <w:rsid w:val="00EF501A"/>
    <w:rsid w:val="00EF55C8"/>
    <w:rsid w:val="00EF57EE"/>
    <w:rsid w:val="00EF594C"/>
    <w:rsid w:val="00EF5A42"/>
    <w:rsid w:val="00EF5A66"/>
    <w:rsid w:val="00EF5ACD"/>
    <w:rsid w:val="00EF5BB8"/>
    <w:rsid w:val="00EF5BC3"/>
    <w:rsid w:val="00EF5BDD"/>
    <w:rsid w:val="00EF5E73"/>
    <w:rsid w:val="00EF60CC"/>
    <w:rsid w:val="00EF619C"/>
    <w:rsid w:val="00EF61FC"/>
    <w:rsid w:val="00EF623C"/>
    <w:rsid w:val="00EF6308"/>
    <w:rsid w:val="00EF64B5"/>
    <w:rsid w:val="00EF6717"/>
    <w:rsid w:val="00EF6948"/>
    <w:rsid w:val="00EF6C0C"/>
    <w:rsid w:val="00EF6CFC"/>
    <w:rsid w:val="00EF6EDC"/>
    <w:rsid w:val="00EF6EDF"/>
    <w:rsid w:val="00EF6FBE"/>
    <w:rsid w:val="00EF70BC"/>
    <w:rsid w:val="00EF70E8"/>
    <w:rsid w:val="00EF7270"/>
    <w:rsid w:val="00EF73CC"/>
    <w:rsid w:val="00EF75E5"/>
    <w:rsid w:val="00EF761B"/>
    <w:rsid w:val="00EF772E"/>
    <w:rsid w:val="00EF7796"/>
    <w:rsid w:val="00F005A5"/>
    <w:rsid w:val="00F006A3"/>
    <w:rsid w:val="00F00900"/>
    <w:rsid w:val="00F00B37"/>
    <w:rsid w:val="00F00C73"/>
    <w:rsid w:val="00F00D27"/>
    <w:rsid w:val="00F00F91"/>
    <w:rsid w:val="00F013B3"/>
    <w:rsid w:val="00F0146E"/>
    <w:rsid w:val="00F014DB"/>
    <w:rsid w:val="00F016FF"/>
    <w:rsid w:val="00F018D6"/>
    <w:rsid w:val="00F019DF"/>
    <w:rsid w:val="00F01B8D"/>
    <w:rsid w:val="00F01E61"/>
    <w:rsid w:val="00F022CC"/>
    <w:rsid w:val="00F0274D"/>
    <w:rsid w:val="00F028C4"/>
    <w:rsid w:val="00F02B8E"/>
    <w:rsid w:val="00F02B92"/>
    <w:rsid w:val="00F0315A"/>
    <w:rsid w:val="00F03190"/>
    <w:rsid w:val="00F033DC"/>
    <w:rsid w:val="00F03401"/>
    <w:rsid w:val="00F0348F"/>
    <w:rsid w:val="00F034C4"/>
    <w:rsid w:val="00F03787"/>
    <w:rsid w:val="00F039C3"/>
    <w:rsid w:val="00F03B0F"/>
    <w:rsid w:val="00F03CF4"/>
    <w:rsid w:val="00F03E9B"/>
    <w:rsid w:val="00F03F6D"/>
    <w:rsid w:val="00F040FA"/>
    <w:rsid w:val="00F04245"/>
    <w:rsid w:val="00F044E0"/>
    <w:rsid w:val="00F04540"/>
    <w:rsid w:val="00F04570"/>
    <w:rsid w:val="00F0464D"/>
    <w:rsid w:val="00F046A8"/>
    <w:rsid w:val="00F04900"/>
    <w:rsid w:val="00F04A68"/>
    <w:rsid w:val="00F04E83"/>
    <w:rsid w:val="00F04ED0"/>
    <w:rsid w:val="00F05221"/>
    <w:rsid w:val="00F0531F"/>
    <w:rsid w:val="00F054F7"/>
    <w:rsid w:val="00F0573D"/>
    <w:rsid w:val="00F057D9"/>
    <w:rsid w:val="00F05868"/>
    <w:rsid w:val="00F05906"/>
    <w:rsid w:val="00F05A31"/>
    <w:rsid w:val="00F05B34"/>
    <w:rsid w:val="00F05BB5"/>
    <w:rsid w:val="00F05C60"/>
    <w:rsid w:val="00F05D8B"/>
    <w:rsid w:val="00F05F97"/>
    <w:rsid w:val="00F05F9A"/>
    <w:rsid w:val="00F061F4"/>
    <w:rsid w:val="00F06364"/>
    <w:rsid w:val="00F06392"/>
    <w:rsid w:val="00F065CE"/>
    <w:rsid w:val="00F0679D"/>
    <w:rsid w:val="00F06847"/>
    <w:rsid w:val="00F0685E"/>
    <w:rsid w:val="00F06868"/>
    <w:rsid w:val="00F06B20"/>
    <w:rsid w:val="00F06B58"/>
    <w:rsid w:val="00F06CA0"/>
    <w:rsid w:val="00F06CCA"/>
    <w:rsid w:val="00F06CFD"/>
    <w:rsid w:val="00F06E17"/>
    <w:rsid w:val="00F0760C"/>
    <w:rsid w:val="00F076A1"/>
    <w:rsid w:val="00F076EB"/>
    <w:rsid w:val="00F07719"/>
    <w:rsid w:val="00F07885"/>
    <w:rsid w:val="00F0793B"/>
    <w:rsid w:val="00F07B71"/>
    <w:rsid w:val="00F07B87"/>
    <w:rsid w:val="00F07C35"/>
    <w:rsid w:val="00F07C84"/>
    <w:rsid w:val="00F07E0B"/>
    <w:rsid w:val="00F07F2D"/>
    <w:rsid w:val="00F07F5B"/>
    <w:rsid w:val="00F1007B"/>
    <w:rsid w:val="00F1044F"/>
    <w:rsid w:val="00F10559"/>
    <w:rsid w:val="00F1079D"/>
    <w:rsid w:val="00F1091A"/>
    <w:rsid w:val="00F10BD8"/>
    <w:rsid w:val="00F10C57"/>
    <w:rsid w:val="00F10C8C"/>
    <w:rsid w:val="00F10E6A"/>
    <w:rsid w:val="00F10F01"/>
    <w:rsid w:val="00F10F7D"/>
    <w:rsid w:val="00F113D2"/>
    <w:rsid w:val="00F11432"/>
    <w:rsid w:val="00F115E0"/>
    <w:rsid w:val="00F11702"/>
    <w:rsid w:val="00F11740"/>
    <w:rsid w:val="00F11753"/>
    <w:rsid w:val="00F11AFD"/>
    <w:rsid w:val="00F11BD6"/>
    <w:rsid w:val="00F11C2F"/>
    <w:rsid w:val="00F11E5A"/>
    <w:rsid w:val="00F11F96"/>
    <w:rsid w:val="00F1222B"/>
    <w:rsid w:val="00F12242"/>
    <w:rsid w:val="00F12246"/>
    <w:rsid w:val="00F12749"/>
    <w:rsid w:val="00F1287B"/>
    <w:rsid w:val="00F128CD"/>
    <w:rsid w:val="00F12B19"/>
    <w:rsid w:val="00F12B8C"/>
    <w:rsid w:val="00F12D36"/>
    <w:rsid w:val="00F12DAA"/>
    <w:rsid w:val="00F12EFC"/>
    <w:rsid w:val="00F12F9A"/>
    <w:rsid w:val="00F13119"/>
    <w:rsid w:val="00F13224"/>
    <w:rsid w:val="00F13255"/>
    <w:rsid w:val="00F13265"/>
    <w:rsid w:val="00F132DE"/>
    <w:rsid w:val="00F132E3"/>
    <w:rsid w:val="00F13313"/>
    <w:rsid w:val="00F133FA"/>
    <w:rsid w:val="00F135AC"/>
    <w:rsid w:val="00F136E2"/>
    <w:rsid w:val="00F137AA"/>
    <w:rsid w:val="00F137B9"/>
    <w:rsid w:val="00F138AC"/>
    <w:rsid w:val="00F138F9"/>
    <w:rsid w:val="00F13CA1"/>
    <w:rsid w:val="00F13E4B"/>
    <w:rsid w:val="00F13F30"/>
    <w:rsid w:val="00F1423D"/>
    <w:rsid w:val="00F142A6"/>
    <w:rsid w:val="00F14372"/>
    <w:rsid w:val="00F144AF"/>
    <w:rsid w:val="00F14711"/>
    <w:rsid w:val="00F14961"/>
    <w:rsid w:val="00F14DA0"/>
    <w:rsid w:val="00F14E01"/>
    <w:rsid w:val="00F150E3"/>
    <w:rsid w:val="00F15396"/>
    <w:rsid w:val="00F15429"/>
    <w:rsid w:val="00F154E9"/>
    <w:rsid w:val="00F155D7"/>
    <w:rsid w:val="00F1564B"/>
    <w:rsid w:val="00F15684"/>
    <w:rsid w:val="00F156B3"/>
    <w:rsid w:val="00F15790"/>
    <w:rsid w:val="00F1581B"/>
    <w:rsid w:val="00F15DAB"/>
    <w:rsid w:val="00F1608E"/>
    <w:rsid w:val="00F16308"/>
    <w:rsid w:val="00F16575"/>
    <w:rsid w:val="00F165F4"/>
    <w:rsid w:val="00F16774"/>
    <w:rsid w:val="00F167F9"/>
    <w:rsid w:val="00F1687A"/>
    <w:rsid w:val="00F169F6"/>
    <w:rsid w:val="00F16A0C"/>
    <w:rsid w:val="00F16C06"/>
    <w:rsid w:val="00F172D8"/>
    <w:rsid w:val="00F17367"/>
    <w:rsid w:val="00F174FB"/>
    <w:rsid w:val="00F176D8"/>
    <w:rsid w:val="00F178AA"/>
    <w:rsid w:val="00F17A14"/>
    <w:rsid w:val="00F17C13"/>
    <w:rsid w:val="00F20172"/>
    <w:rsid w:val="00F2026D"/>
    <w:rsid w:val="00F2044F"/>
    <w:rsid w:val="00F204BF"/>
    <w:rsid w:val="00F20958"/>
    <w:rsid w:val="00F20B7A"/>
    <w:rsid w:val="00F20C27"/>
    <w:rsid w:val="00F20C4F"/>
    <w:rsid w:val="00F20F86"/>
    <w:rsid w:val="00F212B2"/>
    <w:rsid w:val="00F213E0"/>
    <w:rsid w:val="00F21469"/>
    <w:rsid w:val="00F21718"/>
    <w:rsid w:val="00F218BA"/>
    <w:rsid w:val="00F219BF"/>
    <w:rsid w:val="00F21BDB"/>
    <w:rsid w:val="00F21BE6"/>
    <w:rsid w:val="00F21F3A"/>
    <w:rsid w:val="00F21F66"/>
    <w:rsid w:val="00F222F3"/>
    <w:rsid w:val="00F22399"/>
    <w:rsid w:val="00F2278D"/>
    <w:rsid w:val="00F22B31"/>
    <w:rsid w:val="00F22BA6"/>
    <w:rsid w:val="00F22C0E"/>
    <w:rsid w:val="00F22EF6"/>
    <w:rsid w:val="00F2301A"/>
    <w:rsid w:val="00F2316D"/>
    <w:rsid w:val="00F2357E"/>
    <w:rsid w:val="00F235BB"/>
    <w:rsid w:val="00F2367E"/>
    <w:rsid w:val="00F237BE"/>
    <w:rsid w:val="00F238D3"/>
    <w:rsid w:val="00F2397F"/>
    <w:rsid w:val="00F23A43"/>
    <w:rsid w:val="00F23B83"/>
    <w:rsid w:val="00F23CA4"/>
    <w:rsid w:val="00F2403A"/>
    <w:rsid w:val="00F240A1"/>
    <w:rsid w:val="00F240CA"/>
    <w:rsid w:val="00F243D0"/>
    <w:rsid w:val="00F243FD"/>
    <w:rsid w:val="00F244A3"/>
    <w:rsid w:val="00F246C1"/>
    <w:rsid w:val="00F24BF9"/>
    <w:rsid w:val="00F24D90"/>
    <w:rsid w:val="00F25082"/>
    <w:rsid w:val="00F251B2"/>
    <w:rsid w:val="00F25239"/>
    <w:rsid w:val="00F2540D"/>
    <w:rsid w:val="00F254BF"/>
    <w:rsid w:val="00F255BA"/>
    <w:rsid w:val="00F25799"/>
    <w:rsid w:val="00F259F7"/>
    <w:rsid w:val="00F25E58"/>
    <w:rsid w:val="00F25FF1"/>
    <w:rsid w:val="00F26291"/>
    <w:rsid w:val="00F2635C"/>
    <w:rsid w:val="00F2643B"/>
    <w:rsid w:val="00F26478"/>
    <w:rsid w:val="00F267E3"/>
    <w:rsid w:val="00F26B15"/>
    <w:rsid w:val="00F26C72"/>
    <w:rsid w:val="00F271A3"/>
    <w:rsid w:val="00F27268"/>
    <w:rsid w:val="00F2734F"/>
    <w:rsid w:val="00F27371"/>
    <w:rsid w:val="00F273E0"/>
    <w:rsid w:val="00F27431"/>
    <w:rsid w:val="00F275A2"/>
    <w:rsid w:val="00F27837"/>
    <w:rsid w:val="00F27964"/>
    <w:rsid w:val="00F279BA"/>
    <w:rsid w:val="00F27A16"/>
    <w:rsid w:val="00F27A3E"/>
    <w:rsid w:val="00F302A0"/>
    <w:rsid w:val="00F30412"/>
    <w:rsid w:val="00F3059B"/>
    <w:rsid w:val="00F30A33"/>
    <w:rsid w:val="00F30D78"/>
    <w:rsid w:val="00F30F07"/>
    <w:rsid w:val="00F3110D"/>
    <w:rsid w:val="00F31131"/>
    <w:rsid w:val="00F3115C"/>
    <w:rsid w:val="00F3121E"/>
    <w:rsid w:val="00F3198B"/>
    <w:rsid w:val="00F31A97"/>
    <w:rsid w:val="00F323CB"/>
    <w:rsid w:val="00F32763"/>
    <w:rsid w:val="00F32916"/>
    <w:rsid w:val="00F329DD"/>
    <w:rsid w:val="00F32A61"/>
    <w:rsid w:val="00F32E33"/>
    <w:rsid w:val="00F32F4C"/>
    <w:rsid w:val="00F330B0"/>
    <w:rsid w:val="00F33256"/>
    <w:rsid w:val="00F333D2"/>
    <w:rsid w:val="00F3346B"/>
    <w:rsid w:val="00F33BB6"/>
    <w:rsid w:val="00F33BF5"/>
    <w:rsid w:val="00F33C15"/>
    <w:rsid w:val="00F33C5B"/>
    <w:rsid w:val="00F33ED7"/>
    <w:rsid w:val="00F33F6E"/>
    <w:rsid w:val="00F33F9C"/>
    <w:rsid w:val="00F33FF5"/>
    <w:rsid w:val="00F342C6"/>
    <w:rsid w:val="00F3455B"/>
    <w:rsid w:val="00F34581"/>
    <w:rsid w:val="00F34780"/>
    <w:rsid w:val="00F34E50"/>
    <w:rsid w:val="00F34F03"/>
    <w:rsid w:val="00F35243"/>
    <w:rsid w:val="00F3547F"/>
    <w:rsid w:val="00F3575B"/>
    <w:rsid w:val="00F357AC"/>
    <w:rsid w:val="00F35972"/>
    <w:rsid w:val="00F359F6"/>
    <w:rsid w:val="00F35A2C"/>
    <w:rsid w:val="00F35AFD"/>
    <w:rsid w:val="00F35EEB"/>
    <w:rsid w:val="00F36147"/>
    <w:rsid w:val="00F362C7"/>
    <w:rsid w:val="00F36544"/>
    <w:rsid w:val="00F36588"/>
    <w:rsid w:val="00F365F9"/>
    <w:rsid w:val="00F367F0"/>
    <w:rsid w:val="00F3684E"/>
    <w:rsid w:val="00F36961"/>
    <w:rsid w:val="00F3697A"/>
    <w:rsid w:val="00F36CD2"/>
    <w:rsid w:val="00F36D90"/>
    <w:rsid w:val="00F36DA7"/>
    <w:rsid w:val="00F36FCD"/>
    <w:rsid w:val="00F370A9"/>
    <w:rsid w:val="00F370FB"/>
    <w:rsid w:val="00F37154"/>
    <w:rsid w:val="00F37373"/>
    <w:rsid w:val="00F37813"/>
    <w:rsid w:val="00F37899"/>
    <w:rsid w:val="00F37A70"/>
    <w:rsid w:val="00F37CA0"/>
    <w:rsid w:val="00F40052"/>
    <w:rsid w:val="00F40097"/>
    <w:rsid w:val="00F4033B"/>
    <w:rsid w:val="00F4041B"/>
    <w:rsid w:val="00F4063F"/>
    <w:rsid w:val="00F40670"/>
    <w:rsid w:val="00F40882"/>
    <w:rsid w:val="00F40B45"/>
    <w:rsid w:val="00F40BB1"/>
    <w:rsid w:val="00F40FF9"/>
    <w:rsid w:val="00F41111"/>
    <w:rsid w:val="00F41273"/>
    <w:rsid w:val="00F4127F"/>
    <w:rsid w:val="00F413F0"/>
    <w:rsid w:val="00F4166B"/>
    <w:rsid w:val="00F4176B"/>
    <w:rsid w:val="00F41D41"/>
    <w:rsid w:val="00F41D76"/>
    <w:rsid w:val="00F41ECA"/>
    <w:rsid w:val="00F41F9D"/>
    <w:rsid w:val="00F42201"/>
    <w:rsid w:val="00F422D2"/>
    <w:rsid w:val="00F42326"/>
    <w:rsid w:val="00F42466"/>
    <w:rsid w:val="00F4251A"/>
    <w:rsid w:val="00F42A5B"/>
    <w:rsid w:val="00F42E24"/>
    <w:rsid w:val="00F43446"/>
    <w:rsid w:val="00F43561"/>
    <w:rsid w:val="00F436AE"/>
    <w:rsid w:val="00F439EB"/>
    <w:rsid w:val="00F43A5D"/>
    <w:rsid w:val="00F43EC8"/>
    <w:rsid w:val="00F44169"/>
    <w:rsid w:val="00F441AF"/>
    <w:rsid w:val="00F44418"/>
    <w:rsid w:val="00F4465A"/>
    <w:rsid w:val="00F44776"/>
    <w:rsid w:val="00F44780"/>
    <w:rsid w:val="00F4479B"/>
    <w:rsid w:val="00F44985"/>
    <w:rsid w:val="00F44997"/>
    <w:rsid w:val="00F44AB8"/>
    <w:rsid w:val="00F44D3D"/>
    <w:rsid w:val="00F44D7C"/>
    <w:rsid w:val="00F44DA6"/>
    <w:rsid w:val="00F44E09"/>
    <w:rsid w:val="00F44FCA"/>
    <w:rsid w:val="00F450C9"/>
    <w:rsid w:val="00F451C4"/>
    <w:rsid w:val="00F45379"/>
    <w:rsid w:val="00F458B6"/>
    <w:rsid w:val="00F458DF"/>
    <w:rsid w:val="00F45AEC"/>
    <w:rsid w:val="00F45B81"/>
    <w:rsid w:val="00F45C85"/>
    <w:rsid w:val="00F45E02"/>
    <w:rsid w:val="00F46136"/>
    <w:rsid w:val="00F4652B"/>
    <w:rsid w:val="00F46551"/>
    <w:rsid w:val="00F46A85"/>
    <w:rsid w:val="00F46C5F"/>
    <w:rsid w:val="00F46D94"/>
    <w:rsid w:val="00F46DD5"/>
    <w:rsid w:val="00F46E47"/>
    <w:rsid w:val="00F47079"/>
    <w:rsid w:val="00F47086"/>
    <w:rsid w:val="00F47328"/>
    <w:rsid w:val="00F47337"/>
    <w:rsid w:val="00F4753A"/>
    <w:rsid w:val="00F4756F"/>
    <w:rsid w:val="00F47610"/>
    <w:rsid w:val="00F47A0B"/>
    <w:rsid w:val="00F47D06"/>
    <w:rsid w:val="00F47DC8"/>
    <w:rsid w:val="00F504E7"/>
    <w:rsid w:val="00F505FF"/>
    <w:rsid w:val="00F50683"/>
    <w:rsid w:val="00F50AB6"/>
    <w:rsid w:val="00F50BF8"/>
    <w:rsid w:val="00F50C0F"/>
    <w:rsid w:val="00F50D06"/>
    <w:rsid w:val="00F50EAD"/>
    <w:rsid w:val="00F50EEB"/>
    <w:rsid w:val="00F51020"/>
    <w:rsid w:val="00F510A1"/>
    <w:rsid w:val="00F510AD"/>
    <w:rsid w:val="00F510DC"/>
    <w:rsid w:val="00F51107"/>
    <w:rsid w:val="00F51375"/>
    <w:rsid w:val="00F514FB"/>
    <w:rsid w:val="00F51541"/>
    <w:rsid w:val="00F515B3"/>
    <w:rsid w:val="00F5172C"/>
    <w:rsid w:val="00F51732"/>
    <w:rsid w:val="00F51874"/>
    <w:rsid w:val="00F518D1"/>
    <w:rsid w:val="00F51DCC"/>
    <w:rsid w:val="00F520AD"/>
    <w:rsid w:val="00F52194"/>
    <w:rsid w:val="00F52264"/>
    <w:rsid w:val="00F523EB"/>
    <w:rsid w:val="00F5250B"/>
    <w:rsid w:val="00F525CC"/>
    <w:rsid w:val="00F52826"/>
    <w:rsid w:val="00F52AF0"/>
    <w:rsid w:val="00F52E2D"/>
    <w:rsid w:val="00F52F50"/>
    <w:rsid w:val="00F53008"/>
    <w:rsid w:val="00F530D3"/>
    <w:rsid w:val="00F538B6"/>
    <w:rsid w:val="00F53A7B"/>
    <w:rsid w:val="00F53B80"/>
    <w:rsid w:val="00F53E9C"/>
    <w:rsid w:val="00F54340"/>
    <w:rsid w:val="00F5464D"/>
    <w:rsid w:val="00F5466F"/>
    <w:rsid w:val="00F547F4"/>
    <w:rsid w:val="00F548A9"/>
    <w:rsid w:val="00F54925"/>
    <w:rsid w:val="00F54A09"/>
    <w:rsid w:val="00F54B7F"/>
    <w:rsid w:val="00F54C37"/>
    <w:rsid w:val="00F55197"/>
    <w:rsid w:val="00F552B3"/>
    <w:rsid w:val="00F5535D"/>
    <w:rsid w:val="00F55404"/>
    <w:rsid w:val="00F55513"/>
    <w:rsid w:val="00F55894"/>
    <w:rsid w:val="00F55CFF"/>
    <w:rsid w:val="00F55DB9"/>
    <w:rsid w:val="00F55E09"/>
    <w:rsid w:val="00F55F24"/>
    <w:rsid w:val="00F560FD"/>
    <w:rsid w:val="00F563AF"/>
    <w:rsid w:val="00F563BA"/>
    <w:rsid w:val="00F56489"/>
    <w:rsid w:val="00F564AD"/>
    <w:rsid w:val="00F564E3"/>
    <w:rsid w:val="00F56A4C"/>
    <w:rsid w:val="00F56ADD"/>
    <w:rsid w:val="00F56AF4"/>
    <w:rsid w:val="00F56B35"/>
    <w:rsid w:val="00F56BC4"/>
    <w:rsid w:val="00F56DF6"/>
    <w:rsid w:val="00F56E98"/>
    <w:rsid w:val="00F56F0D"/>
    <w:rsid w:val="00F56FD9"/>
    <w:rsid w:val="00F571FF"/>
    <w:rsid w:val="00F572B9"/>
    <w:rsid w:val="00F573A2"/>
    <w:rsid w:val="00F57638"/>
    <w:rsid w:val="00F57815"/>
    <w:rsid w:val="00F57AE3"/>
    <w:rsid w:val="00F57B3E"/>
    <w:rsid w:val="00F57C6F"/>
    <w:rsid w:val="00F57E4C"/>
    <w:rsid w:val="00F57EB1"/>
    <w:rsid w:val="00F57F75"/>
    <w:rsid w:val="00F600F3"/>
    <w:rsid w:val="00F602B0"/>
    <w:rsid w:val="00F604F4"/>
    <w:rsid w:val="00F6079E"/>
    <w:rsid w:val="00F60895"/>
    <w:rsid w:val="00F609A6"/>
    <w:rsid w:val="00F609EE"/>
    <w:rsid w:val="00F60CB0"/>
    <w:rsid w:val="00F60CD4"/>
    <w:rsid w:val="00F60EAE"/>
    <w:rsid w:val="00F61086"/>
    <w:rsid w:val="00F6136F"/>
    <w:rsid w:val="00F615C4"/>
    <w:rsid w:val="00F61832"/>
    <w:rsid w:val="00F6193C"/>
    <w:rsid w:val="00F61B7F"/>
    <w:rsid w:val="00F61CDC"/>
    <w:rsid w:val="00F61DF9"/>
    <w:rsid w:val="00F61E48"/>
    <w:rsid w:val="00F61E7F"/>
    <w:rsid w:val="00F61FE4"/>
    <w:rsid w:val="00F621C8"/>
    <w:rsid w:val="00F621E6"/>
    <w:rsid w:val="00F62264"/>
    <w:rsid w:val="00F624A5"/>
    <w:rsid w:val="00F62625"/>
    <w:rsid w:val="00F6274D"/>
    <w:rsid w:val="00F6275A"/>
    <w:rsid w:val="00F6276A"/>
    <w:rsid w:val="00F629E5"/>
    <w:rsid w:val="00F62B27"/>
    <w:rsid w:val="00F62E8B"/>
    <w:rsid w:val="00F63384"/>
    <w:rsid w:val="00F63393"/>
    <w:rsid w:val="00F6346A"/>
    <w:rsid w:val="00F63A59"/>
    <w:rsid w:val="00F63B0E"/>
    <w:rsid w:val="00F63BEC"/>
    <w:rsid w:val="00F63FF3"/>
    <w:rsid w:val="00F64120"/>
    <w:rsid w:val="00F64332"/>
    <w:rsid w:val="00F644E9"/>
    <w:rsid w:val="00F64814"/>
    <w:rsid w:val="00F64AF7"/>
    <w:rsid w:val="00F64B7F"/>
    <w:rsid w:val="00F64C3C"/>
    <w:rsid w:val="00F64CC3"/>
    <w:rsid w:val="00F64EA6"/>
    <w:rsid w:val="00F64F0A"/>
    <w:rsid w:val="00F65047"/>
    <w:rsid w:val="00F6513B"/>
    <w:rsid w:val="00F65163"/>
    <w:rsid w:val="00F65428"/>
    <w:rsid w:val="00F654B4"/>
    <w:rsid w:val="00F65877"/>
    <w:rsid w:val="00F65A90"/>
    <w:rsid w:val="00F65D11"/>
    <w:rsid w:val="00F66107"/>
    <w:rsid w:val="00F661C7"/>
    <w:rsid w:val="00F66216"/>
    <w:rsid w:val="00F662A6"/>
    <w:rsid w:val="00F6645A"/>
    <w:rsid w:val="00F6647B"/>
    <w:rsid w:val="00F66481"/>
    <w:rsid w:val="00F66625"/>
    <w:rsid w:val="00F6679B"/>
    <w:rsid w:val="00F667C3"/>
    <w:rsid w:val="00F66802"/>
    <w:rsid w:val="00F66C38"/>
    <w:rsid w:val="00F66CE1"/>
    <w:rsid w:val="00F672D7"/>
    <w:rsid w:val="00F673FB"/>
    <w:rsid w:val="00F67608"/>
    <w:rsid w:val="00F67684"/>
    <w:rsid w:val="00F67957"/>
    <w:rsid w:val="00F67B75"/>
    <w:rsid w:val="00F67EFF"/>
    <w:rsid w:val="00F67F27"/>
    <w:rsid w:val="00F700A2"/>
    <w:rsid w:val="00F7047B"/>
    <w:rsid w:val="00F704E9"/>
    <w:rsid w:val="00F70901"/>
    <w:rsid w:val="00F70B21"/>
    <w:rsid w:val="00F70E4B"/>
    <w:rsid w:val="00F7143A"/>
    <w:rsid w:val="00F71575"/>
    <w:rsid w:val="00F71642"/>
    <w:rsid w:val="00F719DF"/>
    <w:rsid w:val="00F71C77"/>
    <w:rsid w:val="00F71CA4"/>
    <w:rsid w:val="00F71EE6"/>
    <w:rsid w:val="00F71FA0"/>
    <w:rsid w:val="00F721DF"/>
    <w:rsid w:val="00F7229A"/>
    <w:rsid w:val="00F723E2"/>
    <w:rsid w:val="00F72463"/>
    <w:rsid w:val="00F72616"/>
    <w:rsid w:val="00F72775"/>
    <w:rsid w:val="00F72893"/>
    <w:rsid w:val="00F72B1A"/>
    <w:rsid w:val="00F72D12"/>
    <w:rsid w:val="00F72D87"/>
    <w:rsid w:val="00F72E6C"/>
    <w:rsid w:val="00F72EE5"/>
    <w:rsid w:val="00F7327D"/>
    <w:rsid w:val="00F73318"/>
    <w:rsid w:val="00F73569"/>
    <w:rsid w:val="00F73900"/>
    <w:rsid w:val="00F73BF4"/>
    <w:rsid w:val="00F73E7B"/>
    <w:rsid w:val="00F73F43"/>
    <w:rsid w:val="00F74081"/>
    <w:rsid w:val="00F7425E"/>
    <w:rsid w:val="00F74624"/>
    <w:rsid w:val="00F747D9"/>
    <w:rsid w:val="00F74E06"/>
    <w:rsid w:val="00F756E1"/>
    <w:rsid w:val="00F75B0C"/>
    <w:rsid w:val="00F75B64"/>
    <w:rsid w:val="00F75CA3"/>
    <w:rsid w:val="00F75CF3"/>
    <w:rsid w:val="00F75CF7"/>
    <w:rsid w:val="00F76234"/>
    <w:rsid w:val="00F76693"/>
    <w:rsid w:val="00F76715"/>
    <w:rsid w:val="00F7677B"/>
    <w:rsid w:val="00F76982"/>
    <w:rsid w:val="00F76A6B"/>
    <w:rsid w:val="00F76AEB"/>
    <w:rsid w:val="00F76F3A"/>
    <w:rsid w:val="00F77028"/>
    <w:rsid w:val="00F773E5"/>
    <w:rsid w:val="00F77431"/>
    <w:rsid w:val="00F774F8"/>
    <w:rsid w:val="00F775B7"/>
    <w:rsid w:val="00F77CD5"/>
    <w:rsid w:val="00F80083"/>
    <w:rsid w:val="00F801E2"/>
    <w:rsid w:val="00F80220"/>
    <w:rsid w:val="00F803F5"/>
    <w:rsid w:val="00F804EE"/>
    <w:rsid w:val="00F80830"/>
    <w:rsid w:val="00F80941"/>
    <w:rsid w:val="00F80974"/>
    <w:rsid w:val="00F80B1A"/>
    <w:rsid w:val="00F80BCC"/>
    <w:rsid w:val="00F80DA2"/>
    <w:rsid w:val="00F80EBB"/>
    <w:rsid w:val="00F80F21"/>
    <w:rsid w:val="00F81162"/>
    <w:rsid w:val="00F8119B"/>
    <w:rsid w:val="00F811EE"/>
    <w:rsid w:val="00F81465"/>
    <w:rsid w:val="00F814DE"/>
    <w:rsid w:val="00F817A3"/>
    <w:rsid w:val="00F81A53"/>
    <w:rsid w:val="00F81BBA"/>
    <w:rsid w:val="00F81D89"/>
    <w:rsid w:val="00F82030"/>
    <w:rsid w:val="00F8207E"/>
    <w:rsid w:val="00F82100"/>
    <w:rsid w:val="00F82191"/>
    <w:rsid w:val="00F822AB"/>
    <w:rsid w:val="00F82809"/>
    <w:rsid w:val="00F8290E"/>
    <w:rsid w:val="00F8296E"/>
    <w:rsid w:val="00F829BD"/>
    <w:rsid w:val="00F82A82"/>
    <w:rsid w:val="00F82D59"/>
    <w:rsid w:val="00F83076"/>
    <w:rsid w:val="00F8338F"/>
    <w:rsid w:val="00F83480"/>
    <w:rsid w:val="00F8355C"/>
    <w:rsid w:val="00F835DF"/>
    <w:rsid w:val="00F8365E"/>
    <w:rsid w:val="00F83740"/>
    <w:rsid w:val="00F83AA3"/>
    <w:rsid w:val="00F83B04"/>
    <w:rsid w:val="00F83D05"/>
    <w:rsid w:val="00F83DE3"/>
    <w:rsid w:val="00F83E9A"/>
    <w:rsid w:val="00F83ECA"/>
    <w:rsid w:val="00F8400E"/>
    <w:rsid w:val="00F841FF"/>
    <w:rsid w:val="00F84211"/>
    <w:rsid w:val="00F84664"/>
    <w:rsid w:val="00F8471E"/>
    <w:rsid w:val="00F848CC"/>
    <w:rsid w:val="00F848CF"/>
    <w:rsid w:val="00F8496F"/>
    <w:rsid w:val="00F84A32"/>
    <w:rsid w:val="00F84AD4"/>
    <w:rsid w:val="00F84C8F"/>
    <w:rsid w:val="00F84D54"/>
    <w:rsid w:val="00F850D7"/>
    <w:rsid w:val="00F8515A"/>
    <w:rsid w:val="00F85226"/>
    <w:rsid w:val="00F852B4"/>
    <w:rsid w:val="00F85871"/>
    <w:rsid w:val="00F858DE"/>
    <w:rsid w:val="00F85977"/>
    <w:rsid w:val="00F85BAD"/>
    <w:rsid w:val="00F85C36"/>
    <w:rsid w:val="00F85DC9"/>
    <w:rsid w:val="00F85F9C"/>
    <w:rsid w:val="00F8631E"/>
    <w:rsid w:val="00F864FB"/>
    <w:rsid w:val="00F865A7"/>
    <w:rsid w:val="00F86689"/>
    <w:rsid w:val="00F867FC"/>
    <w:rsid w:val="00F86DE4"/>
    <w:rsid w:val="00F86E7B"/>
    <w:rsid w:val="00F87100"/>
    <w:rsid w:val="00F87156"/>
    <w:rsid w:val="00F872EE"/>
    <w:rsid w:val="00F87501"/>
    <w:rsid w:val="00F87649"/>
    <w:rsid w:val="00F87969"/>
    <w:rsid w:val="00F879C9"/>
    <w:rsid w:val="00F87A00"/>
    <w:rsid w:val="00F87B17"/>
    <w:rsid w:val="00F87BC7"/>
    <w:rsid w:val="00F87E0D"/>
    <w:rsid w:val="00F87E6A"/>
    <w:rsid w:val="00F87EE8"/>
    <w:rsid w:val="00F9008F"/>
    <w:rsid w:val="00F901B8"/>
    <w:rsid w:val="00F902C6"/>
    <w:rsid w:val="00F905B0"/>
    <w:rsid w:val="00F90783"/>
    <w:rsid w:val="00F90872"/>
    <w:rsid w:val="00F90EBC"/>
    <w:rsid w:val="00F91186"/>
    <w:rsid w:val="00F91407"/>
    <w:rsid w:val="00F9145D"/>
    <w:rsid w:val="00F914BD"/>
    <w:rsid w:val="00F91652"/>
    <w:rsid w:val="00F916A3"/>
    <w:rsid w:val="00F9193A"/>
    <w:rsid w:val="00F91A9C"/>
    <w:rsid w:val="00F91B86"/>
    <w:rsid w:val="00F91BE3"/>
    <w:rsid w:val="00F91D10"/>
    <w:rsid w:val="00F91D69"/>
    <w:rsid w:val="00F91D6F"/>
    <w:rsid w:val="00F91DEE"/>
    <w:rsid w:val="00F91E7F"/>
    <w:rsid w:val="00F92009"/>
    <w:rsid w:val="00F9208C"/>
    <w:rsid w:val="00F921D9"/>
    <w:rsid w:val="00F9228C"/>
    <w:rsid w:val="00F9271B"/>
    <w:rsid w:val="00F9272F"/>
    <w:rsid w:val="00F9287A"/>
    <w:rsid w:val="00F928AE"/>
    <w:rsid w:val="00F92BAD"/>
    <w:rsid w:val="00F92BEB"/>
    <w:rsid w:val="00F92E43"/>
    <w:rsid w:val="00F92E77"/>
    <w:rsid w:val="00F93181"/>
    <w:rsid w:val="00F93426"/>
    <w:rsid w:val="00F93462"/>
    <w:rsid w:val="00F9356D"/>
    <w:rsid w:val="00F93695"/>
    <w:rsid w:val="00F936E4"/>
    <w:rsid w:val="00F938D1"/>
    <w:rsid w:val="00F93919"/>
    <w:rsid w:val="00F93A02"/>
    <w:rsid w:val="00F93A2E"/>
    <w:rsid w:val="00F93AB4"/>
    <w:rsid w:val="00F93CE1"/>
    <w:rsid w:val="00F94092"/>
    <w:rsid w:val="00F941F8"/>
    <w:rsid w:val="00F94851"/>
    <w:rsid w:val="00F94B7D"/>
    <w:rsid w:val="00F94D62"/>
    <w:rsid w:val="00F94E4C"/>
    <w:rsid w:val="00F94FB9"/>
    <w:rsid w:val="00F95305"/>
    <w:rsid w:val="00F9551B"/>
    <w:rsid w:val="00F957A9"/>
    <w:rsid w:val="00F958BA"/>
    <w:rsid w:val="00F95989"/>
    <w:rsid w:val="00F959F3"/>
    <w:rsid w:val="00F95AB7"/>
    <w:rsid w:val="00F95E84"/>
    <w:rsid w:val="00F95E9C"/>
    <w:rsid w:val="00F965D7"/>
    <w:rsid w:val="00F96680"/>
    <w:rsid w:val="00F966FF"/>
    <w:rsid w:val="00F9691B"/>
    <w:rsid w:val="00F96A25"/>
    <w:rsid w:val="00F96B72"/>
    <w:rsid w:val="00F96C92"/>
    <w:rsid w:val="00F96F36"/>
    <w:rsid w:val="00F97368"/>
    <w:rsid w:val="00F9762A"/>
    <w:rsid w:val="00F97D17"/>
    <w:rsid w:val="00F97D41"/>
    <w:rsid w:val="00F97D4B"/>
    <w:rsid w:val="00F97FC0"/>
    <w:rsid w:val="00FA03DE"/>
    <w:rsid w:val="00FA05A4"/>
    <w:rsid w:val="00FA0773"/>
    <w:rsid w:val="00FA0DAC"/>
    <w:rsid w:val="00FA1017"/>
    <w:rsid w:val="00FA1189"/>
    <w:rsid w:val="00FA11CF"/>
    <w:rsid w:val="00FA1227"/>
    <w:rsid w:val="00FA128C"/>
    <w:rsid w:val="00FA1488"/>
    <w:rsid w:val="00FA154A"/>
    <w:rsid w:val="00FA15D7"/>
    <w:rsid w:val="00FA17FF"/>
    <w:rsid w:val="00FA1AB1"/>
    <w:rsid w:val="00FA1DE2"/>
    <w:rsid w:val="00FA1F52"/>
    <w:rsid w:val="00FA1FE0"/>
    <w:rsid w:val="00FA201D"/>
    <w:rsid w:val="00FA213F"/>
    <w:rsid w:val="00FA2230"/>
    <w:rsid w:val="00FA2678"/>
    <w:rsid w:val="00FA27E9"/>
    <w:rsid w:val="00FA2871"/>
    <w:rsid w:val="00FA2A03"/>
    <w:rsid w:val="00FA2B38"/>
    <w:rsid w:val="00FA2C31"/>
    <w:rsid w:val="00FA2D1F"/>
    <w:rsid w:val="00FA2D9A"/>
    <w:rsid w:val="00FA2F64"/>
    <w:rsid w:val="00FA300D"/>
    <w:rsid w:val="00FA311D"/>
    <w:rsid w:val="00FA323E"/>
    <w:rsid w:val="00FA326B"/>
    <w:rsid w:val="00FA327A"/>
    <w:rsid w:val="00FA3329"/>
    <w:rsid w:val="00FA3359"/>
    <w:rsid w:val="00FA360A"/>
    <w:rsid w:val="00FA3909"/>
    <w:rsid w:val="00FA3ABA"/>
    <w:rsid w:val="00FA3B85"/>
    <w:rsid w:val="00FA3FC3"/>
    <w:rsid w:val="00FA40F0"/>
    <w:rsid w:val="00FA44AD"/>
    <w:rsid w:val="00FA479A"/>
    <w:rsid w:val="00FA49A2"/>
    <w:rsid w:val="00FA4C89"/>
    <w:rsid w:val="00FA4DCB"/>
    <w:rsid w:val="00FA4EF7"/>
    <w:rsid w:val="00FA5140"/>
    <w:rsid w:val="00FA5A42"/>
    <w:rsid w:val="00FA5A72"/>
    <w:rsid w:val="00FA5B2E"/>
    <w:rsid w:val="00FA5C2F"/>
    <w:rsid w:val="00FA5CDF"/>
    <w:rsid w:val="00FA5DC3"/>
    <w:rsid w:val="00FA6340"/>
    <w:rsid w:val="00FA67E5"/>
    <w:rsid w:val="00FA6800"/>
    <w:rsid w:val="00FA680A"/>
    <w:rsid w:val="00FA698B"/>
    <w:rsid w:val="00FA6A6F"/>
    <w:rsid w:val="00FA6BFA"/>
    <w:rsid w:val="00FA6C0A"/>
    <w:rsid w:val="00FA6EF2"/>
    <w:rsid w:val="00FA7184"/>
    <w:rsid w:val="00FA7212"/>
    <w:rsid w:val="00FA7289"/>
    <w:rsid w:val="00FA72CD"/>
    <w:rsid w:val="00FA73DF"/>
    <w:rsid w:val="00FA73E4"/>
    <w:rsid w:val="00FA763F"/>
    <w:rsid w:val="00FA7669"/>
    <w:rsid w:val="00FA78B9"/>
    <w:rsid w:val="00FA79A1"/>
    <w:rsid w:val="00FA7A6C"/>
    <w:rsid w:val="00FA7C96"/>
    <w:rsid w:val="00FA7D1E"/>
    <w:rsid w:val="00FA7ECE"/>
    <w:rsid w:val="00FB014B"/>
    <w:rsid w:val="00FB020F"/>
    <w:rsid w:val="00FB0217"/>
    <w:rsid w:val="00FB08FC"/>
    <w:rsid w:val="00FB0AE9"/>
    <w:rsid w:val="00FB0EBF"/>
    <w:rsid w:val="00FB0FA2"/>
    <w:rsid w:val="00FB1390"/>
    <w:rsid w:val="00FB1535"/>
    <w:rsid w:val="00FB172A"/>
    <w:rsid w:val="00FB201E"/>
    <w:rsid w:val="00FB20C8"/>
    <w:rsid w:val="00FB23C5"/>
    <w:rsid w:val="00FB23E0"/>
    <w:rsid w:val="00FB2414"/>
    <w:rsid w:val="00FB2480"/>
    <w:rsid w:val="00FB283F"/>
    <w:rsid w:val="00FB2B48"/>
    <w:rsid w:val="00FB2BC2"/>
    <w:rsid w:val="00FB2DB0"/>
    <w:rsid w:val="00FB3442"/>
    <w:rsid w:val="00FB35A1"/>
    <w:rsid w:val="00FB383D"/>
    <w:rsid w:val="00FB3C5F"/>
    <w:rsid w:val="00FB3CE6"/>
    <w:rsid w:val="00FB3D97"/>
    <w:rsid w:val="00FB3FBA"/>
    <w:rsid w:val="00FB3FCE"/>
    <w:rsid w:val="00FB4072"/>
    <w:rsid w:val="00FB40BD"/>
    <w:rsid w:val="00FB46D9"/>
    <w:rsid w:val="00FB4903"/>
    <w:rsid w:val="00FB4D5B"/>
    <w:rsid w:val="00FB50A4"/>
    <w:rsid w:val="00FB50E6"/>
    <w:rsid w:val="00FB5113"/>
    <w:rsid w:val="00FB5148"/>
    <w:rsid w:val="00FB5150"/>
    <w:rsid w:val="00FB52BA"/>
    <w:rsid w:val="00FB5442"/>
    <w:rsid w:val="00FB547B"/>
    <w:rsid w:val="00FB57D1"/>
    <w:rsid w:val="00FB5898"/>
    <w:rsid w:val="00FB58B0"/>
    <w:rsid w:val="00FB5A17"/>
    <w:rsid w:val="00FB5CE4"/>
    <w:rsid w:val="00FB60C5"/>
    <w:rsid w:val="00FB6440"/>
    <w:rsid w:val="00FB644B"/>
    <w:rsid w:val="00FB6A1A"/>
    <w:rsid w:val="00FB6C68"/>
    <w:rsid w:val="00FB6DA3"/>
    <w:rsid w:val="00FB6EF4"/>
    <w:rsid w:val="00FB6FBA"/>
    <w:rsid w:val="00FB701E"/>
    <w:rsid w:val="00FB707C"/>
    <w:rsid w:val="00FB7094"/>
    <w:rsid w:val="00FB714B"/>
    <w:rsid w:val="00FB71B2"/>
    <w:rsid w:val="00FB732F"/>
    <w:rsid w:val="00FB7820"/>
    <w:rsid w:val="00FB785B"/>
    <w:rsid w:val="00FB796F"/>
    <w:rsid w:val="00FB79FD"/>
    <w:rsid w:val="00FB7C1E"/>
    <w:rsid w:val="00FB7C33"/>
    <w:rsid w:val="00FC017E"/>
    <w:rsid w:val="00FC01AC"/>
    <w:rsid w:val="00FC01BD"/>
    <w:rsid w:val="00FC0282"/>
    <w:rsid w:val="00FC028D"/>
    <w:rsid w:val="00FC0495"/>
    <w:rsid w:val="00FC089F"/>
    <w:rsid w:val="00FC08C7"/>
    <w:rsid w:val="00FC0CBD"/>
    <w:rsid w:val="00FC0CE1"/>
    <w:rsid w:val="00FC1023"/>
    <w:rsid w:val="00FC1225"/>
    <w:rsid w:val="00FC136A"/>
    <w:rsid w:val="00FC15F7"/>
    <w:rsid w:val="00FC18FE"/>
    <w:rsid w:val="00FC1958"/>
    <w:rsid w:val="00FC1B50"/>
    <w:rsid w:val="00FC1CA1"/>
    <w:rsid w:val="00FC1CBC"/>
    <w:rsid w:val="00FC1E0A"/>
    <w:rsid w:val="00FC22C5"/>
    <w:rsid w:val="00FC23DC"/>
    <w:rsid w:val="00FC262A"/>
    <w:rsid w:val="00FC2656"/>
    <w:rsid w:val="00FC26D4"/>
    <w:rsid w:val="00FC2751"/>
    <w:rsid w:val="00FC290B"/>
    <w:rsid w:val="00FC2A7F"/>
    <w:rsid w:val="00FC2B5E"/>
    <w:rsid w:val="00FC2B61"/>
    <w:rsid w:val="00FC2BEA"/>
    <w:rsid w:val="00FC2F18"/>
    <w:rsid w:val="00FC32C6"/>
    <w:rsid w:val="00FC33B2"/>
    <w:rsid w:val="00FC35F1"/>
    <w:rsid w:val="00FC37EA"/>
    <w:rsid w:val="00FC3B03"/>
    <w:rsid w:val="00FC3CD6"/>
    <w:rsid w:val="00FC40B2"/>
    <w:rsid w:val="00FC4196"/>
    <w:rsid w:val="00FC48CD"/>
    <w:rsid w:val="00FC4984"/>
    <w:rsid w:val="00FC4BC4"/>
    <w:rsid w:val="00FC4D2A"/>
    <w:rsid w:val="00FC4D8F"/>
    <w:rsid w:val="00FC512D"/>
    <w:rsid w:val="00FC5225"/>
    <w:rsid w:val="00FC5303"/>
    <w:rsid w:val="00FC5446"/>
    <w:rsid w:val="00FC54B8"/>
    <w:rsid w:val="00FC5563"/>
    <w:rsid w:val="00FC5665"/>
    <w:rsid w:val="00FC5679"/>
    <w:rsid w:val="00FC5956"/>
    <w:rsid w:val="00FC597E"/>
    <w:rsid w:val="00FC5BBD"/>
    <w:rsid w:val="00FC5C21"/>
    <w:rsid w:val="00FC5CC9"/>
    <w:rsid w:val="00FC5E64"/>
    <w:rsid w:val="00FC5F8E"/>
    <w:rsid w:val="00FC6053"/>
    <w:rsid w:val="00FC6074"/>
    <w:rsid w:val="00FC6177"/>
    <w:rsid w:val="00FC6504"/>
    <w:rsid w:val="00FC666F"/>
    <w:rsid w:val="00FC69D9"/>
    <w:rsid w:val="00FC6D0A"/>
    <w:rsid w:val="00FC6EB7"/>
    <w:rsid w:val="00FC6F16"/>
    <w:rsid w:val="00FC6F89"/>
    <w:rsid w:val="00FC7532"/>
    <w:rsid w:val="00FC77EF"/>
    <w:rsid w:val="00FC799B"/>
    <w:rsid w:val="00FD063B"/>
    <w:rsid w:val="00FD0792"/>
    <w:rsid w:val="00FD0972"/>
    <w:rsid w:val="00FD0A86"/>
    <w:rsid w:val="00FD0AAA"/>
    <w:rsid w:val="00FD0C7C"/>
    <w:rsid w:val="00FD0E12"/>
    <w:rsid w:val="00FD132A"/>
    <w:rsid w:val="00FD14F8"/>
    <w:rsid w:val="00FD15E7"/>
    <w:rsid w:val="00FD16FC"/>
    <w:rsid w:val="00FD195E"/>
    <w:rsid w:val="00FD19A2"/>
    <w:rsid w:val="00FD1AD1"/>
    <w:rsid w:val="00FD1D2A"/>
    <w:rsid w:val="00FD1F70"/>
    <w:rsid w:val="00FD224E"/>
    <w:rsid w:val="00FD2251"/>
    <w:rsid w:val="00FD2252"/>
    <w:rsid w:val="00FD24D2"/>
    <w:rsid w:val="00FD2870"/>
    <w:rsid w:val="00FD2979"/>
    <w:rsid w:val="00FD2E0A"/>
    <w:rsid w:val="00FD33BF"/>
    <w:rsid w:val="00FD36A6"/>
    <w:rsid w:val="00FD391B"/>
    <w:rsid w:val="00FD3A15"/>
    <w:rsid w:val="00FD3A3B"/>
    <w:rsid w:val="00FD3A3D"/>
    <w:rsid w:val="00FD3B2E"/>
    <w:rsid w:val="00FD3C27"/>
    <w:rsid w:val="00FD3C3D"/>
    <w:rsid w:val="00FD3D7B"/>
    <w:rsid w:val="00FD3EE4"/>
    <w:rsid w:val="00FD4020"/>
    <w:rsid w:val="00FD40FD"/>
    <w:rsid w:val="00FD415B"/>
    <w:rsid w:val="00FD417D"/>
    <w:rsid w:val="00FD4618"/>
    <w:rsid w:val="00FD4694"/>
    <w:rsid w:val="00FD4795"/>
    <w:rsid w:val="00FD4ED9"/>
    <w:rsid w:val="00FD5019"/>
    <w:rsid w:val="00FD513A"/>
    <w:rsid w:val="00FD5427"/>
    <w:rsid w:val="00FD5539"/>
    <w:rsid w:val="00FD554E"/>
    <w:rsid w:val="00FD563D"/>
    <w:rsid w:val="00FD5868"/>
    <w:rsid w:val="00FD5965"/>
    <w:rsid w:val="00FD5C0C"/>
    <w:rsid w:val="00FD5CC4"/>
    <w:rsid w:val="00FD5EC0"/>
    <w:rsid w:val="00FD5FC4"/>
    <w:rsid w:val="00FD603C"/>
    <w:rsid w:val="00FD6126"/>
    <w:rsid w:val="00FD61BA"/>
    <w:rsid w:val="00FD64F5"/>
    <w:rsid w:val="00FD6763"/>
    <w:rsid w:val="00FD685C"/>
    <w:rsid w:val="00FD6974"/>
    <w:rsid w:val="00FD6B55"/>
    <w:rsid w:val="00FD6C20"/>
    <w:rsid w:val="00FD6D3F"/>
    <w:rsid w:val="00FD6DFC"/>
    <w:rsid w:val="00FD6DFF"/>
    <w:rsid w:val="00FD70F3"/>
    <w:rsid w:val="00FD7571"/>
    <w:rsid w:val="00FD7595"/>
    <w:rsid w:val="00FD7B3A"/>
    <w:rsid w:val="00FD7B79"/>
    <w:rsid w:val="00FD7E60"/>
    <w:rsid w:val="00FD7FDB"/>
    <w:rsid w:val="00FE014F"/>
    <w:rsid w:val="00FE0178"/>
    <w:rsid w:val="00FE01CB"/>
    <w:rsid w:val="00FE04C4"/>
    <w:rsid w:val="00FE05B5"/>
    <w:rsid w:val="00FE05E1"/>
    <w:rsid w:val="00FE0728"/>
    <w:rsid w:val="00FE0878"/>
    <w:rsid w:val="00FE08BE"/>
    <w:rsid w:val="00FE0B3C"/>
    <w:rsid w:val="00FE0B8B"/>
    <w:rsid w:val="00FE0E02"/>
    <w:rsid w:val="00FE1046"/>
    <w:rsid w:val="00FE1346"/>
    <w:rsid w:val="00FE1347"/>
    <w:rsid w:val="00FE1463"/>
    <w:rsid w:val="00FE14C4"/>
    <w:rsid w:val="00FE1538"/>
    <w:rsid w:val="00FE1797"/>
    <w:rsid w:val="00FE18B7"/>
    <w:rsid w:val="00FE1AC6"/>
    <w:rsid w:val="00FE1B68"/>
    <w:rsid w:val="00FE1BF3"/>
    <w:rsid w:val="00FE1D5E"/>
    <w:rsid w:val="00FE1DF9"/>
    <w:rsid w:val="00FE1EE8"/>
    <w:rsid w:val="00FE2123"/>
    <w:rsid w:val="00FE2157"/>
    <w:rsid w:val="00FE2191"/>
    <w:rsid w:val="00FE239D"/>
    <w:rsid w:val="00FE240F"/>
    <w:rsid w:val="00FE2729"/>
    <w:rsid w:val="00FE2831"/>
    <w:rsid w:val="00FE28B2"/>
    <w:rsid w:val="00FE2B5E"/>
    <w:rsid w:val="00FE2BEB"/>
    <w:rsid w:val="00FE2CE2"/>
    <w:rsid w:val="00FE2D04"/>
    <w:rsid w:val="00FE2D0B"/>
    <w:rsid w:val="00FE2EBE"/>
    <w:rsid w:val="00FE3110"/>
    <w:rsid w:val="00FE317D"/>
    <w:rsid w:val="00FE3304"/>
    <w:rsid w:val="00FE33BB"/>
    <w:rsid w:val="00FE3458"/>
    <w:rsid w:val="00FE37B7"/>
    <w:rsid w:val="00FE3A5A"/>
    <w:rsid w:val="00FE3C2D"/>
    <w:rsid w:val="00FE400C"/>
    <w:rsid w:val="00FE4383"/>
    <w:rsid w:val="00FE456A"/>
    <w:rsid w:val="00FE45AC"/>
    <w:rsid w:val="00FE4705"/>
    <w:rsid w:val="00FE4709"/>
    <w:rsid w:val="00FE4723"/>
    <w:rsid w:val="00FE482B"/>
    <w:rsid w:val="00FE490C"/>
    <w:rsid w:val="00FE496C"/>
    <w:rsid w:val="00FE49FA"/>
    <w:rsid w:val="00FE5035"/>
    <w:rsid w:val="00FE50A0"/>
    <w:rsid w:val="00FE5351"/>
    <w:rsid w:val="00FE54CC"/>
    <w:rsid w:val="00FE5510"/>
    <w:rsid w:val="00FE5538"/>
    <w:rsid w:val="00FE5645"/>
    <w:rsid w:val="00FE5ABB"/>
    <w:rsid w:val="00FE6140"/>
    <w:rsid w:val="00FE617E"/>
    <w:rsid w:val="00FE6374"/>
    <w:rsid w:val="00FE6567"/>
    <w:rsid w:val="00FE6619"/>
    <w:rsid w:val="00FE6B10"/>
    <w:rsid w:val="00FE6CBC"/>
    <w:rsid w:val="00FE7564"/>
    <w:rsid w:val="00FE77A1"/>
    <w:rsid w:val="00FE799B"/>
    <w:rsid w:val="00FE7DB2"/>
    <w:rsid w:val="00FE7F21"/>
    <w:rsid w:val="00FE7F32"/>
    <w:rsid w:val="00FF005F"/>
    <w:rsid w:val="00FF0614"/>
    <w:rsid w:val="00FF0715"/>
    <w:rsid w:val="00FF0816"/>
    <w:rsid w:val="00FF085F"/>
    <w:rsid w:val="00FF0AC4"/>
    <w:rsid w:val="00FF0BAB"/>
    <w:rsid w:val="00FF0E59"/>
    <w:rsid w:val="00FF0E81"/>
    <w:rsid w:val="00FF0EF5"/>
    <w:rsid w:val="00FF0F35"/>
    <w:rsid w:val="00FF11DB"/>
    <w:rsid w:val="00FF1238"/>
    <w:rsid w:val="00FF1533"/>
    <w:rsid w:val="00FF154F"/>
    <w:rsid w:val="00FF157C"/>
    <w:rsid w:val="00FF1829"/>
    <w:rsid w:val="00FF186A"/>
    <w:rsid w:val="00FF18C0"/>
    <w:rsid w:val="00FF1AB6"/>
    <w:rsid w:val="00FF1CD2"/>
    <w:rsid w:val="00FF1EFF"/>
    <w:rsid w:val="00FF20C7"/>
    <w:rsid w:val="00FF210A"/>
    <w:rsid w:val="00FF21DA"/>
    <w:rsid w:val="00FF223A"/>
    <w:rsid w:val="00FF22EA"/>
    <w:rsid w:val="00FF24FB"/>
    <w:rsid w:val="00FF27FA"/>
    <w:rsid w:val="00FF283B"/>
    <w:rsid w:val="00FF2847"/>
    <w:rsid w:val="00FF2B06"/>
    <w:rsid w:val="00FF2C13"/>
    <w:rsid w:val="00FF2D60"/>
    <w:rsid w:val="00FF2DDF"/>
    <w:rsid w:val="00FF301A"/>
    <w:rsid w:val="00FF30A7"/>
    <w:rsid w:val="00FF3396"/>
    <w:rsid w:val="00FF34BB"/>
    <w:rsid w:val="00FF3626"/>
    <w:rsid w:val="00FF369C"/>
    <w:rsid w:val="00FF3934"/>
    <w:rsid w:val="00FF3944"/>
    <w:rsid w:val="00FF39C2"/>
    <w:rsid w:val="00FF3F79"/>
    <w:rsid w:val="00FF41CF"/>
    <w:rsid w:val="00FF4317"/>
    <w:rsid w:val="00FF443D"/>
    <w:rsid w:val="00FF45A2"/>
    <w:rsid w:val="00FF4842"/>
    <w:rsid w:val="00FF4862"/>
    <w:rsid w:val="00FF4884"/>
    <w:rsid w:val="00FF4A43"/>
    <w:rsid w:val="00FF4A46"/>
    <w:rsid w:val="00FF4A88"/>
    <w:rsid w:val="00FF4AEC"/>
    <w:rsid w:val="00FF4C46"/>
    <w:rsid w:val="00FF4CA6"/>
    <w:rsid w:val="00FF5007"/>
    <w:rsid w:val="00FF5283"/>
    <w:rsid w:val="00FF5470"/>
    <w:rsid w:val="00FF58B1"/>
    <w:rsid w:val="00FF5A51"/>
    <w:rsid w:val="00FF5C12"/>
    <w:rsid w:val="00FF5CB5"/>
    <w:rsid w:val="00FF5D6C"/>
    <w:rsid w:val="00FF5EBF"/>
    <w:rsid w:val="00FF5EF6"/>
    <w:rsid w:val="00FF6675"/>
    <w:rsid w:val="00FF67EE"/>
    <w:rsid w:val="00FF6804"/>
    <w:rsid w:val="00FF682C"/>
    <w:rsid w:val="00FF6BD5"/>
    <w:rsid w:val="00FF6EE5"/>
    <w:rsid w:val="00FF7463"/>
    <w:rsid w:val="00FF757F"/>
    <w:rsid w:val="00FF758A"/>
    <w:rsid w:val="00FF77FC"/>
    <w:rsid w:val="00FF79B9"/>
    <w:rsid w:val="00FF7A6A"/>
    <w:rsid w:val="00FF7ADC"/>
    <w:rsid w:val="00FF7C5E"/>
    <w:rsid w:val="00FF7DF8"/>
    <w:rsid w:val="00FF7EE9"/>
    <w:rsid w:val="00FF7F59"/>
    <w:rsid w:val="01243CCD"/>
    <w:rsid w:val="018B786A"/>
    <w:rsid w:val="098B2942"/>
    <w:rsid w:val="0E03314E"/>
    <w:rsid w:val="0FF00260"/>
    <w:rsid w:val="15EC799A"/>
    <w:rsid w:val="16B25DD2"/>
    <w:rsid w:val="180022E4"/>
    <w:rsid w:val="185B1BD7"/>
    <w:rsid w:val="1B032E9D"/>
    <w:rsid w:val="1B143EAF"/>
    <w:rsid w:val="1B3C1261"/>
    <w:rsid w:val="1D55135E"/>
    <w:rsid w:val="1ED05F7B"/>
    <w:rsid w:val="1F850FA2"/>
    <w:rsid w:val="1FBC1C2E"/>
    <w:rsid w:val="25B963D6"/>
    <w:rsid w:val="26DC0B45"/>
    <w:rsid w:val="286F1EC6"/>
    <w:rsid w:val="2B333E56"/>
    <w:rsid w:val="2D1347DB"/>
    <w:rsid w:val="2FD72703"/>
    <w:rsid w:val="337B3965"/>
    <w:rsid w:val="35455213"/>
    <w:rsid w:val="3B046BA8"/>
    <w:rsid w:val="3CC855D9"/>
    <w:rsid w:val="407B4EAE"/>
    <w:rsid w:val="40A60F83"/>
    <w:rsid w:val="42BB7CE0"/>
    <w:rsid w:val="4C9F0A78"/>
    <w:rsid w:val="4D3839A4"/>
    <w:rsid w:val="5979553E"/>
    <w:rsid w:val="5A9B5FE1"/>
    <w:rsid w:val="5B8B0B23"/>
    <w:rsid w:val="5CDE3D0B"/>
    <w:rsid w:val="5D182999"/>
    <w:rsid w:val="5FD64B82"/>
    <w:rsid w:val="64C371E8"/>
    <w:rsid w:val="66C839BC"/>
    <w:rsid w:val="67AF160B"/>
    <w:rsid w:val="6A57484B"/>
    <w:rsid w:val="70A23556"/>
    <w:rsid w:val="76E033EF"/>
    <w:rsid w:val="776B76B8"/>
    <w:rsid w:val="77B233E3"/>
    <w:rsid w:val="7C0703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2C3D77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qFormat="1"/>
    <w:lsdException w:name="index 3" w:qFormat="1"/>
    <w:lsdException w:name="index 4" w:qFormat="1"/>
    <w:lsdException w:name="index 5" w:qFormat="1"/>
    <w:lsdException w:name="index 6" w:qFormat="1"/>
    <w:lsdException w:name="index 7" w:qFormat="1"/>
    <w:lsdException w:name="index 8" w:qFormat="1"/>
    <w:lsdException w:name="index 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nhideWhenUsed="1" w:qFormat="1"/>
    <w:lsdException w:name="footnote text" w:qFormat="1"/>
    <w:lsdException w:name="annotation text" w:qFormat="1"/>
    <w:lsdException w:name="header" w:qFormat="1"/>
    <w:lsdException w:name="footer" w:qFormat="1"/>
    <w:lsdException w:name="index heading" w:qFormat="1"/>
    <w:lsdException w:name="caption" w:qFormat="1"/>
    <w:lsdException w:name="table of figures" w:uiPriority="99" w:qFormat="1"/>
    <w:lsdException w:name="envelope address" w:qFormat="1"/>
    <w:lsdException w:name="annotation reference" w:qFormat="1"/>
    <w:lsdException w:name="page number" w:qFormat="1"/>
    <w:lsdException w:name="endnote reference" w:qFormat="1"/>
    <w:lsdException w:name="endnote text" w:qFormat="1"/>
    <w:lsdException w:name="macro" w:qFormat="1"/>
    <w:lsdException w:name="toa heading" w:qFormat="1"/>
    <w:lsdException w:name="Title" w:qFormat="1"/>
    <w:lsdException w:name="Signature" w:qFormat="1"/>
    <w:lsdException w:name="Default Paragraph Font" w:semiHidden="1" w:uiPriority="1" w:unhideWhenUsed="1" w:qFormat="1"/>
    <w:lsdException w:name="Body Text" w:uiPriority="99" w:unhideWhenUsed="1" w:qFormat="1"/>
    <w:lsdException w:name="Body Text Indent" w:qFormat="1"/>
    <w:lsdException w:name="Subtitle" w:qFormat="1"/>
    <w:lsdException w:name="Salutation" w:qFormat="1"/>
    <w:lsdException w:name="Date" w:qFormat="1"/>
    <w:lsdException w:name="Body Text First Indent" w:qFormat="1"/>
    <w:lsdException w:name="Body Text First Indent 2" w:uiPriority="99" w:unhideWhenUsed="1" w:qFormat="1"/>
    <w:lsdException w:name="Note Heading" w:uiPriority="99" w:qFormat="1"/>
    <w:lsdException w:name="Body Text 2" w:qFormat="1"/>
    <w:lsdException w:name="Body Text 3" w:semiHidden="1" w:unhideWhenUsed="1" w:qFormat="1"/>
    <w:lsdException w:name="Block Text" w:qFormat="1"/>
    <w:lsdException w:name="Hyperlink" w:uiPriority="99" w:unhideWhenUsed="1" w:qFormat="1"/>
    <w:lsdException w:name="FollowedHyperlink" w:uiPriority="99" w:unhideWhenUsed="1" w:qFormat="1"/>
    <w:lsdException w:name="Strong" w:uiPriority="22" w:qFormat="1"/>
    <w:lsdException w:name="Emphasis" w:qFormat="1"/>
    <w:lsdException w:name="Document Map" w:qFormat="1"/>
    <w:lsdException w:name="HTML Top of Form" w:semiHidden="1" w:uiPriority="99" w:unhideWhenUsed="1"/>
    <w:lsdException w:name="HTML Bottom of Form" w:semiHidden="1" w:uiPriority="99" w:unhideWhenUsed="1"/>
    <w:lsdException w:name="Normal (Web)" w:uiPriority="99" w:unhideWhenUsed="1" w:qFormat="1"/>
    <w:lsdException w:name="HTML Keyboard" w:semiHidden="1" w:unhideWhenUsed="1"/>
    <w:lsdException w:name="HTML Preformatted" w:qFormat="1"/>
    <w:lsdException w:name="Normal Table" w:semiHidden="1" w:uiPriority="99" w:unhideWhenUsed="1"/>
    <w:lsdException w:name="annotation subject"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qFormat="1"/>
    <w:lsdException w:name="Table Grid 2" w:semiHidden="1" w:unhideWhenUsed="1" w:qFormat="1"/>
    <w:lsdException w:name="Table Grid 3" w:semiHidden="1" w:unhideWhenUsed="1"/>
    <w:lsdException w:name="Table Grid 4" w:semiHidden="1" w:unhideWhenUsed="1"/>
    <w:lsdException w:name="Table Grid 5" w:semiHidden="1" w:unhideWhenUsed="1" w:qFormat="1"/>
    <w:lsdException w:name="Table Grid 6" w:semiHidden="1" w:unhideWhenUsed="1"/>
    <w:lsdException w:name="Table Grid 7" w:semiHidden="1" w:unhideWhenUsed="1" w:qFormat="1"/>
    <w:lsdException w:name="Table Grid 8" w:semiHidden="1" w:unhideWhenUsed="1" w:qFormat="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qFormat="1"/>
    <w:lsdException w:name="Table Web 2" w:semiHidden="1" w:unhideWhenUsed="1"/>
    <w:lsdException w:name="Table Web 3" w:semiHidden="1" w:unhideWhenUsed="1"/>
    <w:lsdException w:name="Balloon Text" w:uiPriority="99" w:qFormat="1"/>
    <w:lsdException w:name="Table Grid" w:qFormat="1"/>
    <w:lsdException w:name="Table Theme" w:semiHidden="1" w:unhideWhenUsed="1"/>
    <w:lsdException w:name="Placeholder Text" w:semiHidden="1" w:uiPriority="99"/>
    <w:lsdException w:name="No Spacing" w:uiPriority="99"/>
    <w:lsdException w:name="Light Shading" w:uiPriority="60" w:qFormat="1"/>
    <w:lsdException w:name="Light List" w:uiPriority="61" w:qFormat="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qFormat="1"/>
    <w:lsdException w:name="Light List Accent 1" w:uiPriority="61" w:qFormat="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qFormat="1"/>
    <w:lsdException w:name="Light List Accent 3" w:uiPriority="61" w:qFormat="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qFormat="1"/>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qFormat="1"/>
    <w:lsdException w:name="Light List Accent 5" w:uiPriority="61" w:qFormat="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qFormat="1"/>
    <w:lsdException w:name="Light List Accent 6" w:uiPriority="61" w:qFormat="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2">
    <w:name w:val="Normal"/>
    <w:qFormat/>
    <w:pPr>
      <w:widowControl w:val="0"/>
      <w:jc w:val="both"/>
    </w:pPr>
    <w:rPr>
      <w:rFonts w:ascii="宋体"/>
      <w:kern w:val="2"/>
      <w:sz w:val="24"/>
      <w:szCs w:val="24"/>
    </w:rPr>
  </w:style>
  <w:style w:type="paragraph" w:styleId="1">
    <w:name w:val="heading 1"/>
    <w:basedOn w:val="a2"/>
    <w:next w:val="a2"/>
    <w:link w:val="1Char"/>
    <w:qFormat/>
    <w:pPr>
      <w:keepNext/>
      <w:keepLines/>
      <w:numPr>
        <w:numId w:val="1"/>
      </w:numPr>
      <w:spacing w:line="20" w:lineRule="exact"/>
      <w:outlineLvl w:val="0"/>
    </w:pPr>
    <w:rPr>
      <w:rFonts w:ascii="Arial" w:hAnsi="Arial"/>
      <w:b/>
      <w:color w:val="FFFFFF"/>
      <w:kern w:val="44"/>
      <w:sz w:val="21"/>
      <w:szCs w:val="21"/>
    </w:rPr>
  </w:style>
  <w:style w:type="paragraph" w:styleId="2">
    <w:name w:val="heading 2"/>
    <w:basedOn w:val="a2"/>
    <w:next w:val="a2"/>
    <w:link w:val="2Char"/>
    <w:qFormat/>
    <w:pPr>
      <w:keepNext/>
      <w:keepLines/>
      <w:numPr>
        <w:ilvl w:val="1"/>
        <w:numId w:val="1"/>
      </w:numPr>
      <w:spacing w:before="360" w:after="120"/>
      <w:outlineLvl w:val="1"/>
    </w:pPr>
    <w:rPr>
      <w:rFonts w:ascii="Arial" w:hAnsi="Arial"/>
      <w:b/>
      <w:bCs/>
      <w:sz w:val="30"/>
      <w:szCs w:val="32"/>
    </w:rPr>
  </w:style>
  <w:style w:type="paragraph" w:styleId="3">
    <w:name w:val="heading 3"/>
    <w:basedOn w:val="a2"/>
    <w:next w:val="a2"/>
    <w:link w:val="3Char1"/>
    <w:qFormat/>
    <w:pPr>
      <w:keepNext/>
      <w:keepLines/>
      <w:numPr>
        <w:ilvl w:val="2"/>
        <w:numId w:val="1"/>
      </w:numPr>
      <w:spacing w:before="240" w:after="120"/>
      <w:outlineLvl w:val="2"/>
    </w:pPr>
    <w:rPr>
      <w:rFonts w:ascii="Arial" w:hAnsi="Arial"/>
      <w:b/>
      <w:bCs/>
      <w:sz w:val="28"/>
      <w:szCs w:val="32"/>
    </w:rPr>
  </w:style>
  <w:style w:type="paragraph" w:styleId="4">
    <w:name w:val="heading 4"/>
    <w:basedOn w:val="a2"/>
    <w:next w:val="a2"/>
    <w:link w:val="4Char"/>
    <w:qFormat/>
    <w:pPr>
      <w:keepNext/>
      <w:keepLines/>
      <w:numPr>
        <w:ilvl w:val="3"/>
        <w:numId w:val="1"/>
      </w:numPr>
      <w:spacing w:before="120" w:after="120"/>
      <w:outlineLvl w:val="3"/>
    </w:pPr>
    <w:rPr>
      <w:rFonts w:ascii="Arial" w:hAnsi="Arial" w:cs="Arial"/>
      <w:b/>
      <w:bCs/>
      <w:color w:val="000000"/>
    </w:rPr>
  </w:style>
  <w:style w:type="paragraph" w:styleId="5">
    <w:name w:val="heading 5"/>
    <w:basedOn w:val="a2"/>
    <w:next w:val="a2"/>
    <w:link w:val="5Char"/>
    <w:qFormat/>
    <w:pPr>
      <w:keepNext/>
      <w:keepLines/>
      <w:numPr>
        <w:ilvl w:val="4"/>
        <w:numId w:val="1"/>
      </w:numPr>
      <w:spacing w:before="120" w:after="120"/>
      <w:outlineLvl w:val="4"/>
    </w:pPr>
    <w:rPr>
      <w:rFonts w:ascii="Arial" w:hAnsi="Arial"/>
      <w:b/>
      <w:bCs/>
      <w:szCs w:val="28"/>
    </w:rPr>
  </w:style>
  <w:style w:type="paragraph" w:styleId="6">
    <w:name w:val="heading 6"/>
    <w:basedOn w:val="a2"/>
    <w:next w:val="a2"/>
    <w:link w:val="6Char"/>
    <w:qFormat/>
    <w:pPr>
      <w:keepNext/>
      <w:keepLines/>
      <w:numPr>
        <w:ilvl w:val="5"/>
        <w:numId w:val="2"/>
      </w:numPr>
      <w:spacing w:before="240" w:after="64" w:line="320" w:lineRule="auto"/>
      <w:outlineLvl w:val="5"/>
    </w:pPr>
    <w:rPr>
      <w:rFonts w:ascii="Arial" w:hAnsi="Arial"/>
      <w:b/>
      <w:bCs/>
    </w:rPr>
  </w:style>
  <w:style w:type="paragraph" w:styleId="7">
    <w:name w:val="heading 7"/>
    <w:basedOn w:val="a2"/>
    <w:next w:val="a2"/>
    <w:link w:val="7Char"/>
    <w:qFormat/>
    <w:pPr>
      <w:keepNext/>
      <w:keepLines/>
      <w:numPr>
        <w:ilvl w:val="6"/>
        <w:numId w:val="2"/>
      </w:numPr>
      <w:spacing w:before="360" w:after="120"/>
      <w:outlineLvl w:val="6"/>
    </w:pPr>
    <w:rPr>
      <w:rFonts w:ascii="Arial" w:hAnsi="Arial" w:cs="Arial"/>
      <w:b/>
      <w:bCs/>
      <w:sz w:val="32"/>
      <w:szCs w:val="32"/>
    </w:rPr>
  </w:style>
  <w:style w:type="paragraph" w:styleId="8">
    <w:name w:val="heading 8"/>
    <w:basedOn w:val="9"/>
    <w:next w:val="a2"/>
    <w:link w:val="8Char"/>
    <w:qFormat/>
    <w:pPr>
      <w:spacing w:before="0" w:after="120"/>
      <w:outlineLvl w:val="7"/>
    </w:pPr>
  </w:style>
  <w:style w:type="paragraph" w:styleId="9">
    <w:name w:val="heading 9"/>
    <w:basedOn w:val="a2"/>
    <w:next w:val="a2"/>
    <w:link w:val="9Char"/>
    <w:qFormat/>
    <w:pPr>
      <w:keepNext/>
      <w:keepLines/>
      <w:numPr>
        <w:ilvl w:val="8"/>
        <w:numId w:val="2"/>
      </w:numPr>
      <w:tabs>
        <w:tab w:val="left" w:pos="-288"/>
      </w:tabs>
      <w:spacing w:before="120"/>
      <w:jc w:val="center"/>
      <w:outlineLvl w:val="8"/>
    </w:pPr>
    <w:rPr>
      <w:rFonts w:hAnsi="宋体"/>
      <w:b/>
      <w:szCs w:val="2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70">
    <w:name w:val="toc 7"/>
    <w:basedOn w:val="a2"/>
    <w:next w:val="a2"/>
    <w:uiPriority w:val="39"/>
    <w:qFormat/>
    <w:pPr>
      <w:ind w:left="1260"/>
      <w:jc w:val="left"/>
    </w:pPr>
    <w:rPr>
      <w:rFonts w:ascii="Arial" w:hAnsi="Arial"/>
      <w:b/>
      <w:szCs w:val="18"/>
    </w:rPr>
  </w:style>
  <w:style w:type="paragraph" w:styleId="80">
    <w:name w:val="index 8"/>
    <w:basedOn w:val="a2"/>
    <w:next w:val="a2"/>
    <w:qFormat/>
    <w:pPr>
      <w:ind w:leftChars="1400" w:left="1400"/>
    </w:pPr>
  </w:style>
  <w:style w:type="paragraph" w:styleId="a6">
    <w:name w:val="Normal Indent"/>
    <w:basedOn w:val="a2"/>
    <w:link w:val="Char"/>
    <w:unhideWhenUsed/>
    <w:qFormat/>
    <w:pPr>
      <w:widowControl/>
      <w:ind w:firstLine="420"/>
      <w:jc w:val="left"/>
    </w:pPr>
    <w:rPr>
      <w:rFonts w:hAnsi="宋体" w:cs="宋体"/>
      <w:kern w:val="0"/>
    </w:rPr>
  </w:style>
  <w:style w:type="paragraph" w:styleId="a7">
    <w:name w:val="caption"/>
    <w:basedOn w:val="a2"/>
    <w:next w:val="a2"/>
    <w:link w:val="Char0"/>
    <w:qFormat/>
    <w:rPr>
      <w:rFonts w:ascii="Cambria" w:eastAsia="黑体" w:hAnsi="Cambria"/>
      <w:sz w:val="20"/>
      <w:szCs w:val="20"/>
    </w:rPr>
  </w:style>
  <w:style w:type="paragraph" w:styleId="50">
    <w:name w:val="index 5"/>
    <w:basedOn w:val="a2"/>
    <w:next w:val="a2"/>
    <w:qFormat/>
    <w:pPr>
      <w:ind w:leftChars="800" w:left="800"/>
    </w:pPr>
  </w:style>
  <w:style w:type="paragraph" w:styleId="a8">
    <w:name w:val="envelope address"/>
    <w:basedOn w:val="a2"/>
    <w:qFormat/>
    <w:pPr>
      <w:framePr w:w="7920" w:h="1980" w:hRule="exact" w:hSpace="180" w:wrap="around" w:hAnchor="page" w:xAlign="center" w:yAlign="bottom"/>
      <w:adjustRightInd w:val="0"/>
      <w:snapToGrid w:val="0"/>
      <w:spacing w:line="360" w:lineRule="auto"/>
      <w:ind w:leftChars="1400" w:left="100" w:right="240" w:firstLineChars="200" w:firstLine="480"/>
      <w:jc w:val="left"/>
    </w:pPr>
    <w:rPr>
      <w:rFonts w:ascii="Cambria" w:hAnsi="Cambria"/>
    </w:rPr>
  </w:style>
  <w:style w:type="paragraph" w:styleId="a9">
    <w:name w:val="Document Map"/>
    <w:basedOn w:val="a2"/>
    <w:link w:val="Char1"/>
    <w:qFormat/>
    <w:pPr>
      <w:shd w:val="clear" w:color="auto" w:fill="000080"/>
    </w:pPr>
    <w:rPr>
      <w:rFonts w:ascii="Times New Roman"/>
      <w:sz w:val="21"/>
    </w:rPr>
  </w:style>
  <w:style w:type="paragraph" w:styleId="aa">
    <w:name w:val="annotation text"/>
    <w:basedOn w:val="a2"/>
    <w:link w:val="Char10"/>
    <w:qFormat/>
    <w:pPr>
      <w:jc w:val="left"/>
    </w:pPr>
    <w:rPr>
      <w:rFonts w:ascii="Times New Roman"/>
      <w:sz w:val="21"/>
    </w:rPr>
  </w:style>
  <w:style w:type="paragraph" w:styleId="60">
    <w:name w:val="index 6"/>
    <w:basedOn w:val="a2"/>
    <w:next w:val="a2"/>
    <w:qFormat/>
    <w:pPr>
      <w:ind w:leftChars="1000" w:left="1000"/>
    </w:pPr>
  </w:style>
  <w:style w:type="paragraph" w:styleId="ab">
    <w:name w:val="Body Text"/>
    <w:basedOn w:val="a2"/>
    <w:link w:val="Char2"/>
    <w:uiPriority w:val="99"/>
    <w:unhideWhenUsed/>
    <w:qFormat/>
    <w:pPr>
      <w:spacing w:after="120" w:line="360" w:lineRule="auto"/>
      <w:ind w:firstLineChars="200" w:firstLine="200"/>
    </w:pPr>
    <w:rPr>
      <w:rFonts w:eastAsia="仿宋"/>
      <w:sz w:val="28"/>
    </w:rPr>
  </w:style>
  <w:style w:type="paragraph" w:styleId="ac">
    <w:name w:val="Body Text Indent"/>
    <w:basedOn w:val="a2"/>
    <w:link w:val="Char3"/>
    <w:qFormat/>
    <w:pPr>
      <w:spacing w:after="120"/>
      <w:ind w:leftChars="200" w:left="420"/>
    </w:pPr>
  </w:style>
  <w:style w:type="paragraph" w:styleId="ad">
    <w:name w:val="Block Text"/>
    <w:basedOn w:val="a2"/>
    <w:qFormat/>
    <w:pPr>
      <w:adjustRightInd w:val="0"/>
      <w:snapToGrid w:val="0"/>
      <w:spacing w:after="120" w:line="360" w:lineRule="auto"/>
      <w:ind w:leftChars="700" w:left="1440" w:rightChars="700" w:right="1440" w:firstLineChars="200" w:firstLine="480"/>
      <w:jc w:val="left"/>
    </w:pPr>
  </w:style>
  <w:style w:type="paragraph" w:styleId="40">
    <w:name w:val="index 4"/>
    <w:basedOn w:val="a2"/>
    <w:next w:val="a2"/>
    <w:qFormat/>
    <w:pPr>
      <w:ind w:leftChars="600" w:left="600"/>
    </w:pPr>
  </w:style>
  <w:style w:type="paragraph" w:styleId="51">
    <w:name w:val="toc 5"/>
    <w:basedOn w:val="a2"/>
    <w:next w:val="a2"/>
    <w:uiPriority w:val="39"/>
    <w:qFormat/>
    <w:pPr>
      <w:ind w:left="840"/>
      <w:jc w:val="left"/>
    </w:pPr>
    <w:rPr>
      <w:sz w:val="18"/>
      <w:szCs w:val="18"/>
    </w:rPr>
  </w:style>
  <w:style w:type="paragraph" w:styleId="30">
    <w:name w:val="toc 3"/>
    <w:basedOn w:val="a2"/>
    <w:next w:val="a2"/>
    <w:uiPriority w:val="39"/>
    <w:qFormat/>
    <w:pPr>
      <w:ind w:left="420"/>
      <w:jc w:val="left"/>
    </w:pPr>
    <w:rPr>
      <w:rFonts w:ascii="Arial" w:hAnsi="Arial"/>
      <w:iCs/>
      <w:szCs w:val="20"/>
    </w:rPr>
  </w:style>
  <w:style w:type="paragraph" w:styleId="81">
    <w:name w:val="toc 8"/>
    <w:basedOn w:val="a2"/>
    <w:next w:val="a2"/>
    <w:uiPriority w:val="39"/>
    <w:qFormat/>
    <w:pPr>
      <w:ind w:left="1470"/>
      <w:jc w:val="left"/>
    </w:pPr>
    <w:rPr>
      <w:sz w:val="18"/>
      <w:szCs w:val="18"/>
    </w:rPr>
  </w:style>
  <w:style w:type="paragraph" w:styleId="31">
    <w:name w:val="index 3"/>
    <w:basedOn w:val="a2"/>
    <w:next w:val="a2"/>
    <w:qFormat/>
    <w:pPr>
      <w:ind w:leftChars="400" w:left="400"/>
    </w:pPr>
  </w:style>
  <w:style w:type="paragraph" w:styleId="ae">
    <w:name w:val="Date"/>
    <w:basedOn w:val="a2"/>
    <w:next w:val="a2"/>
    <w:link w:val="Char4"/>
    <w:qFormat/>
    <w:pPr>
      <w:adjustRightInd w:val="0"/>
      <w:snapToGrid w:val="0"/>
      <w:spacing w:line="360" w:lineRule="auto"/>
      <w:ind w:leftChars="2500" w:left="100" w:right="240" w:firstLineChars="200" w:firstLine="480"/>
      <w:jc w:val="left"/>
    </w:pPr>
    <w:rPr>
      <w:rFonts w:ascii="Times New Roman"/>
    </w:rPr>
  </w:style>
  <w:style w:type="paragraph" w:styleId="af">
    <w:name w:val="endnote text"/>
    <w:basedOn w:val="a2"/>
    <w:link w:val="Char5"/>
    <w:qFormat/>
    <w:pPr>
      <w:snapToGrid w:val="0"/>
      <w:jc w:val="left"/>
    </w:pPr>
    <w:rPr>
      <w:rFonts w:ascii="Times New Roman"/>
      <w:sz w:val="21"/>
    </w:rPr>
  </w:style>
  <w:style w:type="paragraph" w:styleId="af0">
    <w:name w:val="Balloon Text"/>
    <w:basedOn w:val="a2"/>
    <w:link w:val="Char6"/>
    <w:uiPriority w:val="99"/>
    <w:qFormat/>
    <w:rPr>
      <w:rFonts w:ascii="Times New Roman"/>
      <w:sz w:val="18"/>
      <w:szCs w:val="18"/>
    </w:rPr>
  </w:style>
  <w:style w:type="paragraph" w:styleId="af1">
    <w:name w:val="footer"/>
    <w:basedOn w:val="a2"/>
    <w:link w:val="Char7"/>
    <w:qFormat/>
    <w:pPr>
      <w:tabs>
        <w:tab w:val="center" w:pos="4153"/>
        <w:tab w:val="right" w:pos="8306"/>
      </w:tabs>
      <w:snapToGrid w:val="0"/>
      <w:jc w:val="left"/>
    </w:pPr>
    <w:rPr>
      <w:sz w:val="18"/>
      <w:szCs w:val="18"/>
    </w:rPr>
  </w:style>
  <w:style w:type="paragraph" w:styleId="af2">
    <w:name w:val="header"/>
    <w:basedOn w:val="a2"/>
    <w:link w:val="Char8"/>
    <w:qFormat/>
    <w:pPr>
      <w:pBdr>
        <w:bottom w:val="single" w:sz="6" w:space="1" w:color="auto"/>
      </w:pBdr>
      <w:tabs>
        <w:tab w:val="center" w:pos="4153"/>
        <w:tab w:val="right" w:pos="8306"/>
      </w:tabs>
      <w:snapToGrid w:val="0"/>
      <w:jc w:val="center"/>
    </w:pPr>
    <w:rPr>
      <w:sz w:val="18"/>
      <w:szCs w:val="18"/>
    </w:rPr>
  </w:style>
  <w:style w:type="paragraph" w:styleId="af3">
    <w:name w:val="Signature"/>
    <w:basedOn w:val="a2"/>
    <w:link w:val="Char9"/>
    <w:qFormat/>
    <w:pPr>
      <w:adjustRightInd w:val="0"/>
      <w:snapToGrid w:val="0"/>
      <w:spacing w:line="360" w:lineRule="auto"/>
      <w:ind w:leftChars="2100" w:left="100" w:right="240" w:firstLineChars="200" w:firstLine="480"/>
      <w:jc w:val="left"/>
    </w:pPr>
    <w:rPr>
      <w:rFonts w:ascii="Times New Roman"/>
    </w:rPr>
  </w:style>
  <w:style w:type="paragraph" w:styleId="10">
    <w:name w:val="toc 1"/>
    <w:basedOn w:val="a2"/>
    <w:next w:val="a2"/>
    <w:uiPriority w:val="39"/>
    <w:qFormat/>
    <w:pPr>
      <w:spacing w:before="120" w:after="120"/>
      <w:jc w:val="left"/>
    </w:pPr>
    <w:rPr>
      <w:rFonts w:ascii="Arial" w:hAnsi="Arial"/>
      <w:b/>
      <w:bCs/>
      <w:caps/>
      <w:szCs w:val="20"/>
    </w:rPr>
  </w:style>
  <w:style w:type="paragraph" w:styleId="41">
    <w:name w:val="toc 4"/>
    <w:basedOn w:val="a2"/>
    <w:next w:val="a2"/>
    <w:uiPriority w:val="39"/>
    <w:qFormat/>
    <w:pPr>
      <w:ind w:left="630"/>
      <w:jc w:val="left"/>
    </w:pPr>
    <w:rPr>
      <w:sz w:val="18"/>
      <w:szCs w:val="18"/>
    </w:rPr>
  </w:style>
  <w:style w:type="paragraph" w:styleId="af4">
    <w:name w:val="index heading"/>
    <w:basedOn w:val="a2"/>
    <w:next w:val="11"/>
    <w:qFormat/>
    <w:pPr>
      <w:adjustRightInd w:val="0"/>
      <w:snapToGrid w:val="0"/>
      <w:spacing w:line="360" w:lineRule="auto"/>
      <w:ind w:right="240" w:firstLineChars="200" w:firstLine="480"/>
      <w:jc w:val="left"/>
    </w:pPr>
    <w:rPr>
      <w:rFonts w:ascii="Cambria" w:hAnsi="Cambria"/>
      <w:b/>
      <w:bCs/>
    </w:rPr>
  </w:style>
  <w:style w:type="paragraph" w:styleId="11">
    <w:name w:val="index 1"/>
    <w:basedOn w:val="a2"/>
    <w:next w:val="a2"/>
    <w:qFormat/>
    <w:rPr>
      <w:rFonts w:hAnsi="宋体"/>
      <w:color w:val="FF0000"/>
    </w:rPr>
  </w:style>
  <w:style w:type="paragraph" w:styleId="61">
    <w:name w:val="toc 6"/>
    <w:basedOn w:val="a2"/>
    <w:next w:val="a2"/>
    <w:uiPriority w:val="39"/>
    <w:qFormat/>
    <w:pPr>
      <w:ind w:left="1050"/>
      <w:jc w:val="left"/>
    </w:pPr>
    <w:rPr>
      <w:sz w:val="18"/>
      <w:szCs w:val="18"/>
    </w:rPr>
  </w:style>
  <w:style w:type="paragraph" w:styleId="71">
    <w:name w:val="index 7"/>
    <w:basedOn w:val="a2"/>
    <w:next w:val="a2"/>
    <w:qFormat/>
    <w:pPr>
      <w:ind w:leftChars="1200" w:left="1200"/>
    </w:pPr>
  </w:style>
  <w:style w:type="paragraph" w:styleId="90">
    <w:name w:val="index 9"/>
    <w:basedOn w:val="a2"/>
    <w:next w:val="a2"/>
    <w:qFormat/>
    <w:pPr>
      <w:ind w:leftChars="1600" w:left="1600"/>
    </w:pPr>
  </w:style>
  <w:style w:type="paragraph" w:styleId="af5">
    <w:name w:val="table of figures"/>
    <w:basedOn w:val="a2"/>
    <w:next w:val="a2"/>
    <w:uiPriority w:val="99"/>
    <w:qFormat/>
    <w:pPr>
      <w:ind w:left="200" w:hangingChars="200" w:hanging="200"/>
    </w:pPr>
  </w:style>
  <w:style w:type="paragraph" w:styleId="20">
    <w:name w:val="toc 2"/>
    <w:basedOn w:val="a2"/>
    <w:next w:val="a2"/>
    <w:uiPriority w:val="39"/>
    <w:qFormat/>
    <w:pPr>
      <w:ind w:left="210"/>
      <w:jc w:val="left"/>
    </w:pPr>
    <w:rPr>
      <w:rFonts w:ascii="Arial" w:hAnsi="Arial"/>
      <w:smallCaps/>
      <w:szCs w:val="20"/>
    </w:rPr>
  </w:style>
  <w:style w:type="paragraph" w:styleId="91">
    <w:name w:val="toc 9"/>
    <w:basedOn w:val="a2"/>
    <w:next w:val="a2"/>
    <w:uiPriority w:val="39"/>
    <w:qFormat/>
    <w:pPr>
      <w:ind w:left="1680"/>
      <w:jc w:val="left"/>
    </w:pPr>
    <w:rPr>
      <w:sz w:val="18"/>
      <w:szCs w:val="18"/>
    </w:rPr>
  </w:style>
  <w:style w:type="paragraph" w:styleId="21">
    <w:name w:val="Body Text 2"/>
    <w:basedOn w:val="a2"/>
    <w:link w:val="2Char0"/>
    <w:qFormat/>
    <w:pPr>
      <w:spacing w:after="120" w:line="480" w:lineRule="auto"/>
    </w:pPr>
    <w:rPr>
      <w:rFonts w:asciiTheme="minorHAnsi" w:eastAsiaTheme="minorEastAsia" w:hAnsiTheme="minorHAnsi" w:cstheme="minorBidi"/>
      <w:sz w:val="21"/>
    </w:rPr>
  </w:style>
  <w:style w:type="paragraph" w:styleId="af6">
    <w:name w:val="Normal (Web)"/>
    <w:basedOn w:val="a2"/>
    <w:link w:val="Chara"/>
    <w:uiPriority w:val="99"/>
    <w:unhideWhenUsed/>
    <w:qFormat/>
    <w:pPr>
      <w:widowControl/>
      <w:spacing w:before="100" w:beforeAutospacing="1" w:after="100" w:afterAutospacing="1"/>
      <w:jc w:val="left"/>
    </w:pPr>
    <w:rPr>
      <w:rFonts w:hAnsi="宋体" w:cs="宋体"/>
      <w:kern w:val="0"/>
    </w:rPr>
  </w:style>
  <w:style w:type="paragraph" w:styleId="22">
    <w:name w:val="index 2"/>
    <w:basedOn w:val="a2"/>
    <w:next w:val="a2"/>
    <w:qFormat/>
    <w:pPr>
      <w:ind w:leftChars="200" w:left="200"/>
    </w:pPr>
  </w:style>
  <w:style w:type="paragraph" w:styleId="af7">
    <w:name w:val="Title"/>
    <w:basedOn w:val="a2"/>
    <w:link w:val="Charb"/>
    <w:qFormat/>
    <w:pPr>
      <w:spacing w:before="240" w:after="60"/>
      <w:jc w:val="center"/>
      <w:outlineLvl w:val="0"/>
    </w:pPr>
    <w:rPr>
      <w:rFonts w:ascii="Arial" w:hAnsi="Arial" w:cs="Arial"/>
      <w:b/>
      <w:bCs/>
      <w:sz w:val="32"/>
      <w:szCs w:val="32"/>
    </w:rPr>
  </w:style>
  <w:style w:type="paragraph" w:styleId="af8">
    <w:name w:val="annotation subject"/>
    <w:basedOn w:val="a2"/>
    <w:next w:val="aa"/>
    <w:link w:val="Charc"/>
    <w:uiPriority w:val="99"/>
    <w:qFormat/>
    <w:pPr>
      <w:jc w:val="left"/>
    </w:pPr>
    <w:rPr>
      <w:rFonts w:ascii="Times New Roman"/>
      <w:b/>
      <w:bCs/>
      <w:sz w:val="21"/>
    </w:rPr>
  </w:style>
  <w:style w:type="paragraph" w:styleId="23">
    <w:name w:val="Body Text First Indent 2"/>
    <w:basedOn w:val="ac"/>
    <w:link w:val="2Char1"/>
    <w:uiPriority w:val="99"/>
    <w:unhideWhenUsed/>
    <w:qFormat/>
    <w:pPr>
      <w:ind w:firstLineChars="200" w:firstLine="420"/>
    </w:pPr>
    <w:rPr>
      <w:rFonts w:asciiTheme="minorHAnsi" w:eastAsiaTheme="minorEastAsia" w:hAnsiTheme="minorHAnsi" w:cstheme="minorBidi"/>
      <w:sz w:val="21"/>
    </w:rPr>
  </w:style>
  <w:style w:type="table" w:styleId="af9">
    <w:name w:val="Table Grid"/>
    <w:basedOn w:val="a4"/>
    <w:qFormat/>
    <w:pPr>
      <w:widowControl w:val="0"/>
      <w:spacing w:line="312"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Grid 1"/>
    <w:basedOn w:val="a4"/>
    <w:qFormat/>
    <w:pPr>
      <w:widowControl w:val="0"/>
      <w:adjustRightInd w:val="0"/>
      <w:snapToGrid w:val="0"/>
      <w:spacing w:line="360" w:lineRule="auto"/>
      <w:ind w:right="240" w:firstLineChars="200" w:firstLine="48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il"/>
          <w:tr2bl w:val="nil"/>
        </w:tcBorders>
      </w:tcPr>
    </w:tblStylePr>
    <w:tblStylePr w:type="lastCol">
      <w:rPr>
        <w:i/>
        <w:iCs/>
      </w:rPr>
      <w:tblPr/>
      <w:tcPr>
        <w:tcBorders>
          <w:tl2br w:val="nil"/>
          <w:tr2bl w:val="nil"/>
        </w:tcBorders>
      </w:tcPr>
    </w:tblStylePr>
    <w:tblStylePr w:type="nwCell">
      <w:tblPr/>
      <w:tcPr>
        <w:tcBorders>
          <w:tl2br w:val="single" w:sz="6" w:space="0" w:color="000000"/>
          <w:tr2bl w:val="nil"/>
        </w:tcBorders>
      </w:tcPr>
    </w:tblStylePr>
  </w:style>
  <w:style w:type="table" w:styleId="24">
    <w:name w:val="Table Grid 2"/>
    <w:basedOn w:val="a4"/>
    <w:qFormat/>
    <w:pPr>
      <w:widowControl w:val="0"/>
      <w:adjustRightInd w:val="0"/>
      <w:snapToGrid w:val="0"/>
      <w:spacing w:line="360" w:lineRule="auto"/>
      <w:ind w:right="240" w:firstLineChars="200" w:firstLine="480"/>
    </w:pPr>
    <w:tblPr>
      <w:tblBorders>
        <w:insideH w:val="single" w:sz="6" w:space="0" w:color="000000"/>
        <w:insideV w:val="single" w:sz="6" w:space="0" w:color="000000"/>
      </w:tblBorders>
    </w:tblPr>
    <w:tcPr>
      <w:shd w:val="clear" w:color="auto" w:fill="auto"/>
    </w:tcPr>
    <w:tblStylePr w:type="firstRow">
      <w:rPr>
        <w:b/>
        <w:bCs/>
      </w:rPr>
      <w:tblPr/>
      <w:tcPr>
        <w:tcBorders>
          <w:tl2br w:val="nil"/>
          <w:tr2bl w:val="nil"/>
        </w:tcBorders>
      </w:tcPr>
    </w:tblStylePr>
    <w:tblStylePr w:type="lastRow">
      <w:rPr>
        <w:b/>
        <w:bCs/>
      </w:rPr>
      <w:tblPr/>
      <w:tcPr>
        <w:tcBorders>
          <w:top w:val="single" w:sz="6" w:space="0" w:color="000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style>
  <w:style w:type="table" w:styleId="52">
    <w:name w:val="Table Grid 5"/>
    <w:basedOn w:val="a4"/>
    <w:qFormat/>
    <w:pPr>
      <w:widowControl w:val="0"/>
      <w:adjustRightInd w:val="0"/>
      <w:snapToGrid w:val="0"/>
      <w:spacing w:line="360" w:lineRule="auto"/>
      <w:ind w:right="240" w:firstLineChars="200" w:firstLine="4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left w:val="single" w:sz="12" w:space="0" w:color="000000"/>
          <w:tl2br w:val="nil"/>
          <w:tr2bl w:val="nil"/>
        </w:tcBorders>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sz="6" w:space="0" w:color="000000"/>
          <w:tr2bl w:val="nil"/>
        </w:tcBorders>
      </w:tcPr>
    </w:tblStylePr>
  </w:style>
  <w:style w:type="table" w:styleId="72">
    <w:name w:val="Table Grid 7"/>
    <w:basedOn w:val="a4"/>
    <w:qFormat/>
    <w:pPr>
      <w:widowControl w:val="0"/>
      <w:adjustRightInd w:val="0"/>
      <w:snapToGrid w:val="0"/>
      <w:spacing w:line="360" w:lineRule="auto"/>
      <w:ind w:right="240" w:firstLineChars="200" w:firstLine="48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left w:val="single" w:sz="12" w:space="0" w:color="000000"/>
          <w:tl2br w:val="nil"/>
          <w:tr2bl w:val="nil"/>
        </w:tcBorders>
      </w:tcPr>
    </w:tblStylePr>
    <w:tblStylePr w:type="lastRow">
      <w:rPr>
        <w:b w:val="0"/>
        <w:bCs w:val="0"/>
      </w:rPr>
      <w:tblPr/>
      <w:tcPr>
        <w:tcBorders>
          <w:top w:val="single" w:sz="6" w:space="0" w:color="00000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nwCell">
      <w:tblPr/>
      <w:tcPr>
        <w:tcBorders>
          <w:tl2br w:val="single" w:sz="6" w:space="0" w:color="000000"/>
          <w:tr2bl w:val="nil"/>
        </w:tcBorders>
      </w:tcPr>
    </w:tblStylePr>
  </w:style>
  <w:style w:type="table" w:styleId="82">
    <w:name w:val="Table Grid 8"/>
    <w:basedOn w:val="a4"/>
    <w:qFormat/>
    <w:pPr>
      <w:widowControl w:val="0"/>
      <w:adjustRightInd w:val="0"/>
      <w:snapToGrid w:val="0"/>
      <w:spacing w:line="360" w:lineRule="auto"/>
      <w:ind w:right="240" w:firstLineChars="200" w:firstLine="48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styleId="13">
    <w:name w:val="Table Web 1"/>
    <w:basedOn w:val="a4"/>
    <w:qFormat/>
    <w:pPr>
      <w:widowControl w:val="0"/>
      <w:adjustRightInd w:val="0"/>
      <w:snapToGrid w:val="0"/>
      <w:spacing w:line="360" w:lineRule="auto"/>
      <w:ind w:right="240" w:firstLineChars="200" w:firstLine="48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table" w:styleId="afa">
    <w:name w:val="Light Shading"/>
    <w:basedOn w:val="a4"/>
    <w:uiPriority w:val="60"/>
    <w:qFormat/>
    <w:rPr>
      <w:color w:val="000000"/>
    </w:rPr>
    <w:tblPr>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single" w:sz="8" w:space="0" w:color="000000"/>
          <w:bottom w:val="nil"/>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single" w:sz="8" w:space="0" w:color="00000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C0C0C0"/>
      </w:tcPr>
    </w:tblStylePr>
    <w:tblStylePr w:type="band1Horz">
      <w:tblPr/>
      <w:tcPr>
        <w:tcBorders>
          <w:bottom w:val="nil"/>
          <w:right w:val="nil"/>
          <w:insideH w:val="nil"/>
          <w:insideV w:val="nil"/>
        </w:tcBorders>
        <w:shd w:val="clear" w:color="auto" w:fill="C0C0C0"/>
      </w:tcPr>
    </w:tblStylePr>
  </w:style>
  <w:style w:type="table" w:styleId="-1">
    <w:name w:val="Light Shading Accent 1"/>
    <w:basedOn w:val="a4"/>
    <w:uiPriority w:val="60"/>
    <w:qFormat/>
    <w:rPr>
      <w:color w:val="365F91"/>
    </w:rPr>
    <w:tblPr>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single" w:sz="8" w:space="0" w:color="4F81BD"/>
          <w:bottom w:val="nil"/>
          <w:right w:val="nil"/>
          <w:insideH w:val="nil"/>
          <w:insideV w:val="nil"/>
        </w:tcBorders>
      </w:tcPr>
    </w:tblStylePr>
    <w:tblStylePr w:type="lastRow">
      <w:pPr>
        <w:spacing w:before="0" w:after="0" w:line="240" w:lineRule="auto"/>
      </w:pPr>
      <w:rPr>
        <w:b/>
        <w:bCs/>
      </w:rPr>
      <w:tblPr/>
      <w:tcPr>
        <w:tcBorders>
          <w:top w:val="single" w:sz="8" w:space="0" w:color="4F81BD"/>
          <w:left w:val="single" w:sz="8" w:space="0" w:color="4F81BD"/>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D3DFEE"/>
      </w:tcPr>
    </w:tblStylePr>
    <w:tblStylePr w:type="band1Horz">
      <w:tblPr/>
      <w:tcPr>
        <w:tcBorders>
          <w:bottom w:val="nil"/>
          <w:right w:val="nil"/>
          <w:insideH w:val="nil"/>
          <w:insideV w:val="nil"/>
        </w:tcBorders>
        <w:shd w:val="clear" w:color="auto" w:fill="D3DFEE"/>
      </w:tcPr>
    </w:tblStylePr>
  </w:style>
  <w:style w:type="table" w:styleId="-2">
    <w:name w:val="Light Shading Accent 2"/>
    <w:basedOn w:val="a4"/>
    <w:uiPriority w:val="60"/>
    <w:qFormat/>
    <w:rPr>
      <w:color w:val="943634"/>
    </w:rPr>
    <w:tblPr>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single" w:sz="8" w:space="0" w:color="C0504D"/>
          <w:bottom w:val="nil"/>
          <w:right w:val="nil"/>
          <w:insideH w:val="nil"/>
          <w:insideV w:val="nil"/>
        </w:tcBorders>
      </w:tcPr>
    </w:tblStylePr>
    <w:tblStylePr w:type="lastRow">
      <w:pPr>
        <w:spacing w:before="0" w:after="0" w:line="240" w:lineRule="auto"/>
      </w:pPr>
      <w:rPr>
        <w:b/>
        <w:bCs/>
      </w:rPr>
      <w:tblPr/>
      <w:tcPr>
        <w:tcBorders>
          <w:top w:val="single" w:sz="8" w:space="0" w:color="C0504D"/>
          <w:left w:val="single" w:sz="8" w:space="0" w:color="C0504D"/>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EFD3D2"/>
      </w:tcPr>
    </w:tblStylePr>
    <w:tblStylePr w:type="band1Horz">
      <w:tblPr/>
      <w:tcPr>
        <w:tcBorders>
          <w:bottom w:val="nil"/>
          <w:right w:val="nil"/>
          <w:insideH w:val="nil"/>
          <w:insideV w:val="nil"/>
        </w:tcBorders>
        <w:shd w:val="clear" w:color="auto" w:fill="EFD3D2"/>
      </w:tcPr>
    </w:tblStylePr>
  </w:style>
  <w:style w:type="table" w:styleId="-3">
    <w:name w:val="Light Shading Accent 3"/>
    <w:basedOn w:val="a4"/>
    <w:uiPriority w:val="60"/>
    <w:qFormat/>
    <w:rPr>
      <w:color w:val="76923C"/>
    </w:rPr>
    <w:tblPr>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single" w:sz="8" w:space="0" w:color="9BBB59"/>
          <w:bottom w:val="nil"/>
          <w:right w:val="nil"/>
          <w:insideH w:val="nil"/>
          <w:insideV w:val="nil"/>
        </w:tcBorders>
      </w:tcPr>
    </w:tblStylePr>
    <w:tblStylePr w:type="lastRow">
      <w:pPr>
        <w:spacing w:before="0" w:after="0" w:line="240" w:lineRule="auto"/>
      </w:pPr>
      <w:rPr>
        <w:b/>
        <w:bCs/>
      </w:rPr>
      <w:tblPr/>
      <w:tcPr>
        <w:tcBorders>
          <w:top w:val="single" w:sz="8" w:space="0" w:color="9BBB59"/>
          <w:left w:val="single" w:sz="8" w:space="0" w:color="9BBB59"/>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E6EED5"/>
      </w:tcPr>
    </w:tblStylePr>
    <w:tblStylePr w:type="band1Horz">
      <w:tblPr/>
      <w:tcPr>
        <w:tcBorders>
          <w:bottom w:val="nil"/>
          <w:right w:val="nil"/>
          <w:insideH w:val="nil"/>
          <w:insideV w:val="nil"/>
        </w:tcBorders>
        <w:shd w:val="clear" w:color="auto" w:fill="E6EED5"/>
      </w:tcPr>
    </w:tblStylePr>
  </w:style>
  <w:style w:type="table" w:styleId="-4">
    <w:name w:val="Light Shading Accent 4"/>
    <w:basedOn w:val="a4"/>
    <w:uiPriority w:val="60"/>
    <w:qFormat/>
    <w:rPr>
      <w:color w:val="5F497A"/>
    </w:rPr>
    <w:tblPr>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single" w:sz="8" w:space="0" w:color="8064A2"/>
          <w:bottom w:val="nil"/>
          <w:right w:val="nil"/>
          <w:insideH w:val="nil"/>
          <w:insideV w:val="nil"/>
        </w:tcBorders>
      </w:tcPr>
    </w:tblStylePr>
    <w:tblStylePr w:type="lastRow">
      <w:pPr>
        <w:spacing w:before="0" w:after="0" w:line="240" w:lineRule="auto"/>
      </w:pPr>
      <w:rPr>
        <w:b/>
        <w:bCs/>
      </w:rPr>
      <w:tblPr/>
      <w:tcPr>
        <w:tcBorders>
          <w:top w:val="single" w:sz="8" w:space="0" w:color="8064A2"/>
          <w:left w:val="single" w:sz="8" w:space="0" w:color="8064A2"/>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DFD8E8"/>
      </w:tcPr>
    </w:tblStylePr>
    <w:tblStylePr w:type="band1Horz">
      <w:tblPr/>
      <w:tcPr>
        <w:tcBorders>
          <w:bottom w:val="nil"/>
          <w:right w:val="nil"/>
          <w:insideH w:val="nil"/>
          <w:insideV w:val="nil"/>
        </w:tcBorders>
        <w:shd w:val="clear" w:color="auto" w:fill="DFD8E8"/>
      </w:tcPr>
    </w:tblStylePr>
  </w:style>
  <w:style w:type="table" w:styleId="-5">
    <w:name w:val="Light Shading Accent 5"/>
    <w:basedOn w:val="a4"/>
    <w:uiPriority w:val="60"/>
    <w:qFormat/>
    <w:rPr>
      <w:color w:val="31849B"/>
    </w:rPr>
    <w:tblPr>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single" w:sz="8" w:space="0" w:color="4BACC6"/>
          <w:bottom w:val="nil"/>
          <w:right w:val="nil"/>
          <w:insideH w:val="nil"/>
          <w:insideV w:val="nil"/>
        </w:tcBorders>
      </w:tcPr>
    </w:tblStylePr>
    <w:tblStylePr w:type="lastRow">
      <w:pPr>
        <w:spacing w:before="0" w:after="0" w:line="240" w:lineRule="auto"/>
      </w:pPr>
      <w:rPr>
        <w:b/>
        <w:bCs/>
      </w:rPr>
      <w:tblPr/>
      <w:tcPr>
        <w:tcBorders>
          <w:top w:val="single" w:sz="8" w:space="0" w:color="4BACC6"/>
          <w:left w:val="single" w:sz="8" w:space="0" w:color="4BACC6"/>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D2EAF1"/>
      </w:tcPr>
    </w:tblStylePr>
    <w:tblStylePr w:type="band1Horz">
      <w:tblPr/>
      <w:tcPr>
        <w:tcBorders>
          <w:bottom w:val="nil"/>
          <w:right w:val="nil"/>
          <w:insideH w:val="nil"/>
          <w:insideV w:val="nil"/>
        </w:tcBorders>
        <w:shd w:val="clear" w:color="auto" w:fill="D2EAF1"/>
      </w:tcPr>
    </w:tblStylePr>
  </w:style>
  <w:style w:type="table" w:styleId="-6">
    <w:name w:val="Light Shading Accent 6"/>
    <w:basedOn w:val="a4"/>
    <w:uiPriority w:val="60"/>
    <w:qFormat/>
    <w:rPr>
      <w:color w:val="E36C0A"/>
    </w:rPr>
    <w:tblPr>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single" w:sz="8" w:space="0" w:color="F79646"/>
          <w:bottom w:val="nil"/>
          <w:right w:val="nil"/>
          <w:insideH w:val="nil"/>
          <w:insideV w:val="nil"/>
        </w:tcBorders>
      </w:tcPr>
    </w:tblStylePr>
    <w:tblStylePr w:type="lastRow">
      <w:pPr>
        <w:spacing w:before="0" w:after="0" w:line="240" w:lineRule="auto"/>
      </w:pPr>
      <w:rPr>
        <w:b/>
        <w:bCs/>
      </w:rPr>
      <w:tblPr/>
      <w:tcPr>
        <w:tcBorders>
          <w:top w:val="single" w:sz="8" w:space="0" w:color="F79646"/>
          <w:left w:val="single" w:sz="8" w:space="0" w:color="F79646"/>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FDE4D0"/>
      </w:tcPr>
    </w:tblStylePr>
    <w:tblStylePr w:type="band1Horz">
      <w:tblPr/>
      <w:tcPr>
        <w:tcBorders>
          <w:bottom w:val="nil"/>
          <w:right w:val="nil"/>
          <w:insideH w:val="nil"/>
          <w:insideV w:val="nil"/>
        </w:tcBorders>
        <w:shd w:val="clear" w:color="auto" w:fill="FDE4D0"/>
      </w:tcPr>
    </w:tblStylePr>
  </w:style>
  <w:style w:type="table" w:styleId="afb">
    <w:name w:val="Light List"/>
    <w:basedOn w:val="a4"/>
    <w:uiPriority w:val="61"/>
    <w:qFormat/>
    <w:tblPr>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10">
    <w:name w:val="Light List Accent 1"/>
    <w:basedOn w:val="a4"/>
    <w:uiPriority w:val="61"/>
    <w:qFormat/>
    <w:tblPr>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30">
    <w:name w:val="Light List Accent 3"/>
    <w:basedOn w:val="a4"/>
    <w:uiPriority w:val="61"/>
    <w:qFormat/>
    <w:tblPr>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50">
    <w:name w:val="Light List Accent 5"/>
    <w:basedOn w:val="a4"/>
    <w:uiPriority w:val="61"/>
    <w:qFormat/>
    <w:tblPr>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60">
    <w:name w:val="Light List Accent 6"/>
    <w:basedOn w:val="a4"/>
    <w:uiPriority w:val="61"/>
    <w:qFormat/>
    <w:tblPr>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character" w:styleId="afc">
    <w:name w:val="endnote reference"/>
    <w:qFormat/>
    <w:rPr>
      <w:vertAlign w:val="superscript"/>
    </w:rPr>
  </w:style>
  <w:style w:type="character" w:styleId="afd">
    <w:name w:val="page number"/>
    <w:qFormat/>
    <w:rPr>
      <w:rFonts w:ascii="宋体" w:eastAsia="宋体" w:hAnsi="宋体"/>
      <w:sz w:val="24"/>
      <w:lang w:val="en-US" w:eastAsia="en-US" w:bidi="ar-SA"/>
    </w:rPr>
  </w:style>
  <w:style w:type="character" w:styleId="afe">
    <w:name w:val="FollowedHyperlink"/>
    <w:basedOn w:val="a3"/>
    <w:uiPriority w:val="99"/>
    <w:unhideWhenUsed/>
    <w:qFormat/>
    <w:rPr>
      <w:color w:val="800080"/>
      <w:u w:val="single"/>
    </w:rPr>
  </w:style>
  <w:style w:type="character" w:styleId="aff">
    <w:name w:val="Emphasis"/>
    <w:qFormat/>
    <w:rPr>
      <w:i/>
      <w:iCs/>
    </w:rPr>
  </w:style>
  <w:style w:type="character" w:styleId="aff0">
    <w:name w:val="Hyperlink"/>
    <w:basedOn w:val="a3"/>
    <w:uiPriority w:val="99"/>
    <w:unhideWhenUsed/>
    <w:qFormat/>
    <w:rPr>
      <w:color w:val="0000FF" w:themeColor="hyperlink"/>
      <w:u w:val="single"/>
    </w:rPr>
  </w:style>
  <w:style w:type="character" w:styleId="aff1">
    <w:name w:val="annotation reference"/>
    <w:qFormat/>
    <w:rPr>
      <w:sz w:val="21"/>
      <w:szCs w:val="21"/>
    </w:rPr>
  </w:style>
  <w:style w:type="character" w:customStyle="1" w:styleId="1Char">
    <w:name w:val="标题 1 Char"/>
    <w:basedOn w:val="a3"/>
    <w:link w:val="1"/>
    <w:qFormat/>
    <w:rPr>
      <w:rFonts w:ascii="Arial" w:hAnsi="Arial"/>
      <w:b/>
      <w:color w:val="FFFFFF"/>
      <w:kern w:val="44"/>
      <w:sz w:val="21"/>
      <w:szCs w:val="21"/>
    </w:rPr>
  </w:style>
  <w:style w:type="character" w:customStyle="1" w:styleId="2Char">
    <w:name w:val="标题 2 Char"/>
    <w:basedOn w:val="a3"/>
    <w:link w:val="2"/>
    <w:qFormat/>
    <w:rPr>
      <w:rFonts w:ascii="Arial" w:hAnsi="Arial"/>
      <w:b/>
      <w:bCs/>
      <w:kern w:val="2"/>
      <w:sz w:val="30"/>
      <w:szCs w:val="32"/>
    </w:rPr>
  </w:style>
  <w:style w:type="character" w:customStyle="1" w:styleId="3Char1">
    <w:name w:val="标题 3 Char1"/>
    <w:basedOn w:val="a3"/>
    <w:link w:val="3"/>
    <w:qFormat/>
    <w:rPr>
      <w:rFonts w:ascii="Arial" w:hAnsi="Arial"/>
      <w:b/>
      <w:bCs/>
      <w:kern w:val="2"/>
      <w:sz w:val="28"/>
      <w:szCs w:val="32"/>
    </w:rPr>
  </w:style>
  <w:style w:type="character" w:customStyle="1" w:styleId="4Char">
    <w:name w:val="标题 4 Char"/>
    <w:basedOn w:val="a3"/>
    <w:link w:val="4"/>
    <w:qFormat/>
    <w:rPr>
      <w:rFonts w:ascii="Arial" w:hAnsi="Arial" w:cs="Arial"/>
      <w:b/>
      <w:bCs/>
      <w:color w:val="000000"/>
      <w:kern w:val="2"/>
      <w:sz w:val="24"/>
      <w:szCs w:val="24"/>
    </w:rPr>
  </w:style>
  <w:style w:type="character" w:customStyle="1" w:styleId="5Char">
    <w:name w:val="标题 5 Char"/>
    <w:basedOn w:val="a3"/>
    <w:link w:val="5"/>
    <w:qFormat/>
    <w:rPr>
      <w:rFonts w:ascii="Arial" w:hAnsi="Arial"/>
      <w:b/>
      <w:bCs/>
      <w:kern w:val="2"/>
      <w:sz w:val="24"/>
      <w:szCs w:val="28"/>
    </w:rPr>
  </w:style>
  <w:style w:type="character" w:customStyle="1" w:styleId="6Char">
    <w:name w:val="标题 6 Char"/>
    <w:basedOn w:val="a3"/>
    <w:link w:val="6"/>
    <w:qFormat/>
    <w:rPr>
      <w:rFonts w:ascii="Arial" w:hAnsi="Arial"/>
      <w:b/>
      <w:bCs/>
      <w:kern w:val="2"/>
      <w:sz w:val="24"/>
      <w:szCs w:val="24"/>
    </w:rPr>
  </w:style>
  <w:style w:type="character" w:customStyle="1" w:styleId="7Char">
    <w:name w:val="标题 7 Char"/>
    <w:basedOn w:val="a3"/>
    <w:link w:val="7"/>
    <w:qFormat/>
    <w:rPr>
      <w:rFonts w:ascii="Arial" w:hAnsi="Arial" w:cs="Arial"/>
      <w:b/>
      <w:bCs/>
      <w:kern w:val="2"/>
      <w:sz w:val="32"/>
      <w:szCs w:val="32"/>
    </w:rPr>
  </w:style>
  <w:style w:type="character" w:customStyle="1" w:styleId="9Char">
    <w:name w:val="标题 9 Char"/>
    <w:link w:val="9"/>
    <w:qFormat/>
    <w:rPr>
      <w:rFonts w:ascii="宋体" w:hAnsi="宋体"/>
      <w:b/>
      <w:kern w:val="2"/>
      <w:sz w:val="24"/>
      <w:szCs w:val="21"/>
    </w:rPr>
  </w:style>
  <w:style w:type="character" w:customStyle="1" w:styleId="8Char">
    <w:name w:val="标题 8 Char"/>
    <w:basedOn w:val="a3"/>
    <w:link w:val="8"/>
    <w:qFormat/>
    <w:rPr>
      <w:rFonts w:ascii="宋体" w:hAnsi="宋体"/>
      <w:b/>
      <w:kern w:val="2"/>
      <w:sz w:val="24"/>
      <w:szCs w:val="21"/>
    </w:rPr>
  </w:style>
  <w:style w:type="character" w:customStyle="1" w:styleId="Char">
    <w:name w:val="正文缩进 Char"/>
    <w:link w:val="a6"/>
    <w:qFormat/>
    <w:rPr>
      <w:rFonts w:ascii="宋体" w:hAnsi="宋体" w:cs="宋体"/>
      <w:sz w:val="24"/>
      <w:szCs w:val="24"/>
    </w:rPr>
  </w:style>
  <w:style w:type="character" w:customStyle="1" w:styleId="Char0">
    <w:name w:val="题注 Char"/>
    <w:link w:val="a7"/>
    <w:qFormat/>
    <w:rPr>
      <w:rFonts w:ascii="Cambria" w:eastAsia="黑体" w:hAnsi="Cambria" w:cs="Times New Roman"/>
      <w:kern w:val="2"/>
    </w:rPr>
  </w:style>
  <w:style w:type="character" w:customStyle="1" w:styleId="Char1">
    <w:name w:val="文档结构图 Char"/>
    <w:link w:val="a9"/>
    <w:qFormat/>
    <w:rPr>
      <w:kern w:val="2"/>
      <w:sz w:val="21"/>
      <w:szCs w:val="24"/>
      <w:shd w:val="clear" w:color="auto" w:fill="000080"/>
    </w:rPr>
  </w:style>
  <w:style w:type="character" w:customStyle="1" w:styleId="Char10">
    <w:name w:val="批注文字 Char1"/>
    <w:link w:val="aa"/>
    <w:semiHidden/>
    <w:qFormat/>
    <w:rPr>
      <w:kern w:val="2"/>
      <w:sz w:val="21"/>
      <w:szCs w:val="24"/>
    </w:rPr>
  </w:style>
  <w:style w:type="character" w:customStyle="1" w:styleId="Char3">
    <w:name w:val="正文文本缩进 Char"/>
    <w:basedOn w:val="a3"/>
    <w:link w:val="ac"/>
    <w:qFormat/>
    <w:rPr>
      <w:rFonts w:ascii="宋体"/>
      <w:kern w:val="2"/>
      <w:sz w:val="24"/>
      <w:szCs w:val="24"/>
    </w:rPr>
  </w:style>
  <w:style w:type="character" w:customStyle="1" w:styleId="Char4">
    <w:name w:val="日期 Char"/>
    <w:link w:val="ae"/>
    <w:qFormat/>
    <w:rPr>
      <w:kern w:val="2"/>
      <w:sz w:val="24"/>
      <w:szCs w:val="24"/>
    </w:rPr>
  </w:style>
  <w:style w:type="character" w:customStyle="1" w:styleId="Char5">
    <w:name w:val="尾注文本 Char"/>
    <w:link w:val="af"/>
    <w:qFormat/>
    <w:rPr>
      <w:kern w:val="2"/>
      <w:sz w:val="21"/>
      <w:szCs w:val="24"/>
    </w:rPr>
  </w:style>
  <w:style w:type="character" w:customStyle="1" w:styleId="Char6">
    <w:name w:val="批注框文本 Char"/>
    <w:link w:val="af0"/>
    <w:qFormat/>
    <w:rPr>
      <w:kern w:val="2"/>
      <w:sz w:val="18"/>
      <w:szCs w:val="18"/>
    </w:rPr>
  </w:style>
  <w:style w:type="character" w:customStyle="1" w:styleId="Char7">
    <w:name w:val="页脚 Char"/>
    <w:basedOn w:val="a3"/>
    <w:link w:val="af1"/>
    <w:qFormat/>
    <w:rPr>
      <w:rFonts w:ascii="宋体"/>
      <w:kern w:val="2"/>
      <w:sz w:val="18"/>
      <w:szCs w:val="18"/>
    </w:rPr>
  </w:style>
  <w:style w:type="character" w:customStyle="1" w:styleId="Char8">
    <w:name w:val="页眉 Char"/>
    <w:basedOn w:val="a3"/>
    <w:link w:val="af2"/>
    <w:qFormat/>
    <w:rPr>
      <w:rFonts w:ascii="宋体"/>
      <w:kern w:val="2"/>
      <w:sz w:val="18"/>
      <w:szCs w:val="18"/>
    </w:rPr>
  </w:style>
  <w:style w:type="character" w:customStyle="1" w:styleId="Char9">
    <w:name w:val="签名 Char"/>
    <w:link w:val="af3"/>
    <w:qFormat/>
    <w:rPr>
      <w:kern w:val="2"/>
      <w:sz w:val="24"/>
      <w:szCs w:val="24"/>
    </w:rPr>
  </w:style>
  <w:style w:type="character" w:customStyle="1" w:styleId="2Char0">
    <w:name w:val="正文文本 2 Char"/>
    <w:basedOn w:val="a3"/>
    <w:link w:val="21"/>
    <w:qFormat/>
    <w:rPr>
      <w:rFonts w:asciiTheme="minorHAnsi" w:eastAsiaTheme="minorEastAsia" w:hAnsiTheme="minorHAnsi" w:cstheme="minorBidi"/>
      <w:kern w:val="2"/>
      <w:sz w:val="21"/>
      <w:szCs w:val="24"/>
    </w:rPr>
  </w:style>
  <w:style w:type="character" w:customStyle="1" w:styleId="Chara">
    <w:name w:val="普通(网站) Char"/>
    <w:link w:val="af6"/>
    <w:uiPriority w:val="99"/>
    <w:qFormat/>
    <w:rPr>
      <w:rFonts w:ascii="宋体" w:hAnsi="宋体" w:cs="宋体"/>
      <w:sz w:val="24"/>
      <w:szCs w:val="24"/>
    </w:rPr>
  </w:style>
  <w:style w:type="character" w:customStyle="1" w:styleId="Charb">
    <w:name w:val="标题 Char"/>
    <w:basedOn w:val="a3"/>
    <w:link w:val="af7"/>
    <w:qFormat/>
    <w:rPr>
      <w:rFonts w:ascii="Arial" w:hAnsi="Arial" w:cs="Arial"/>
      <w:b/>
      <w:bCs/>
      <w:kern w:val="2"/>
      <w:sz w:val="32"/>
      <w:szCs w:val="32"/>
    </w:rPr>
  </w:style>
  <w:style w:type="character" w:customStyle="1" w:styleId="Charc">
    <w:name w:val="批注主题 Char"/>
    <w:link w:val="af8"/>
    <w:uiPriority w:val="99"/>
    <w:qFormat/>
    <w:rPr>
      <w:b/>
      <w:bCs/>
      <w:kern w:val="2"/>
      <w:sz w:val="21"/>
      <w:szCs w:val="24"/>
    </w:rPr>
  </w:style>
  <w:style w:type="character" w:customStyle="1" w:styleId="2Char1">
    <w:name w:val="正文首行缩进 2 Char"/>
    <w:basedOn w:val="Char3"/>
    <w:link w:val="23"/>
    <w:uiPriority w:val="99"/>
    <w:qFormat/>
    <w:rPr>
      <w:rFonts w:asciiTheme="minorHAnsi" w:eastAsiaTheme="minorEastAsia" w:hAnsiTheme="minorHAnsi" w:cstheme="minorBidi"/>
      <w:kern w:val="2"/>
      <w:sz w:val="21"/>
      <w:szCs w:val="24"/>
    </w:rPr>
  </w:style>
  <w:style w:type="paragraph" w:customStyle="1" w:styleId="Style65">
    <w:name w:val="_Style 65"/>
    <w:basedOn w:val="a2"/>
    <w:next w:val="a2"/>
    <w:link w:val="z-Char"/>
    <w:uiPriority w:val="99"/>
    <w:qFormat/>
    <w:pPr>
      <w:widowControl/>
      <w:pBdr>
        <w:bottom w:val="single" w:sz="6" w:space="1" w:color="auto"/>
      </w:pBdr>
      <w:jc w:val="center"/>
    </w:pPr>
    <w:rPr>
      <w:rFonts w:ascii="Arial" w:hAnsi="Arial"/>
      <w:vanish/>
      <w:kern w:val="0"/>
      <w:sz w:val="16"/>
      <w:szCs w:val="16"/>
    </w:rPr>
  </w:style>
  <w:style w:type="character" w:customStyle="1" w:styleId="z-Char">
    <w:name w:val="z-窗体顶端 Char"/>
    <w:link w:val="Style65"/>
    <w:qFormat/>
    <w:rPr>
      <w:rFonts w:ascii="Arial" w:hAnsi="Arial" w:cs="Arial"/>
      <w:vanish/>
      <w:sz w:val="16"/>
      <w:szCs w:val="16"/>
    </w:rPr>
  </w:style>
  <w:style w:type="paragraph" w:customStyle="1" w:styleId="Style66">
    <w:name w:val="_Style 66"/>
    <w:basedOn w:val="a2"/>
    <w:next w:val="a2"/>
    <w:link w:val="z-Char0"/>
    <w:uiPriority w:val="99"/>
    <w:qFormat/>
    <w:pPr>
      <w:widowControl/>
      <w:pBdr>
        <w:top w:val="single" w:sz="6" w:space="1" w:color="auto"/>
      </w:pBdr>
      <w:jc w:val="center"/>
    </w:pPr>
    <w:rPr>
      <w:rFonts w:ascii="Arial" w:hAnsi="Arial"/>
      <w:vanish/>
      <w:kern w:val="0"/>
      <w:sz w:val="16"/>
      <w:szCs w:val="16"/>
    </w:rPr>
  </w:style>
  <w:style w:type="character" w:customStyle="1" w:styleId="z-Char0">
    <w:name w:val="z-窗体底端 Char"/>
    <w:link w:val="Style66"/>
    <w:qFormat/>
    <w:rPr>
      <w:rFonts w:ascii="Arial" w:hAnsi="Arial" w:cs="Arial"/>
      <w:vanish/>
      <w:sz w:val="16"/>
      <w:szCs w:val="16"/>
    </w:rPr>
  </w:style>
  <w:style w:type="paragraph" w:customStyle="1" w:styleId="a0">
    <w:name w:val="图号"/>
    <w:basedOn w:val="a2"/>
    <w:semiHidden/>
    <w:qFormat/>
    <w:pPr>
      <w:widowControl/>
      <w:numPr>
        <w:numId w:val="3"/>
      </w:numPr>
      <w:overflowPunct w:val="0"/>
      <w:autoSpaceDE w:val="0"/>
      <w:autoSpaceDN w:val="0"/>
      <w:adjustRightInd w:val="0"/>
      <w:snapToGrid w:val="0"/>
      <w:spacing w:line="360" w:lineRule="auto"/>
      <w:jc w:val="right"/>
    </w:pPr>
    <w:rPr>
      <w:rFonts w:hint="eastAsia"/>
      <w:kern w:val="0"/>
      <w:szCs w:val="20"/>
    </w:rPr>
  </w:style>
  <w:style w:type="paragraph" w:customStyle="1" w:styleId="Style68">
    <w:name w:val="_Style 68"/>
    <w:hidden/>
    <w:uiPriority w:val="99"/>
    <w:qFormat/>
    <w:rPr>
      <w:kern w:val="2"/>
      <w:sz w:val="24"/>
      <w:szCs w:val="28"/>
    </w:rPr>
  </w:style>
  <w:style w:type="paragraph" w:customStyle="1" w:styleId="53">
    <w:name w:val="图内文字5号居左"/>
    <w:qFormat/>
    <w:rPr>
      <w:kern w:val="2"/>
      <w:sz w:val="21"/>
      <w:szCs w:val="24"/>
    </w:rPr>
  </w:style>
  <w:style w:type="paragraph" w:customStyle="1" w:styleId="54">
    <w:name w:val="图内文字5号居中"/>
    <w:qFormat/>
    <w:pPr>
      <w:jc w:val="center"/>
    </w:pPr>
    <w:rPr>
      <w:kern w:val="2"/>
      <w:sz w:val="21"/>
      <w:szCs w:val="24"/>
    </w:rPr>
  </w:style>
  <w:style w:type="paragraph" w:customStyle="1" w:styleId="Style71">
    <w:name w:val="_Style 71"/>
    <w:link w:val="Chard"/>
    <w:uiPriority w:val="1"/>
    <w:qFormat/>
    <w:rPr>
      <w:rFonts w:ascii="Calibri" w:hAnsi="Calibri"/>
      <w:sz w:val="22"/>
      <w:szCs w:val="22"/>
    </w:rPr>
  </w:style>
  <w:style w:type="character" w:customStyle="1" w:styleId="Chard">
    <w:name w:val="无间隔 Char"/>
    <w:link w:val="Style71"/>
    <w:qFormat/>
    <w:rPr>
      <w:rFonts w:ascii="Calibri" w:hAnsi="Calibri"/>
      <w:sz w:val="22"/>
      <w:szCs w:val="22"/>
      <w:lang w:bidi="ar-SA"/>
    </w:rPr>
  </w:style>
  <w:style w:type="paragraph" w:customStyle="1" w:styleId="aff2">
    <w:name w:val="目录名"/>
    <w:basedOn w:val="a2"/>
    <w:next w:val="10"/>
    <w:qFormat/>
    <w:pPr>
      <w:spacing w:beforeLines="50" w:before="50" w:afterLines="50" w:after="50" w:line="360" w:lineRule="auto"/>
      <w:ind w:right="240"/>
      <w:jc w:val="center"/>
    </w:pPr>
    <w:rPr>
      <w:rFonts w:ascii="黑体" w:eastAsia="微软雅黑" w:hAnsi="宋体"/>
      <w:bCs/>
      <w:sz w:val="36"/>
      <w:szCs w:val="36"/>
    </w:rPr>
  </w:style>
  <w:style w:type="paragraph" w:customStyle="1" w:styleId="aff3">
    <w:name w:val="目录"/>
    <w:basedOn w:val="10"/>
    <w:qFormat/>
    <w:pPr>
      <w:widowControl/>
      <w:tabs>
        <w:tab w:val="left" w:pos="1200"/>
        <w:tab w:val="right" w:leader="dot" w:pos="9498"/>
      </w:tabs>
      <w:spacing w:before="0" w:after="0" w:line="360" w:lineRule="auto"/>
      <w:ind w:left="358" w:hangingChars="149" w:hanging="358"/>
    </w:pPr>
    <w:rPr>
      <w:rFonts w:ascii="Times New Roman" w:hAnsi="Times New Roman"/>
      <w:b w:val="0"/>
      <w:caps w:val="0"/>
    </w:rPr>
  </w:style>
  <w:style w:type="paragraph" w:customStyle="1" w:styleId="aff4">
    <w:name w:val="投标文件"/>
    <w:next w:val="a2"/>
    <w:qFormat/>
    <w:pPr>
      <w:jc w:val="center"/>
    </w:pPr>
    <w:rPr>
      <w:rFonts w:ascii="宋体" w:eastAsia="隶书" w:hAnsi="宋体"/>
      <w:b/>
      <w:bCs/>
      <w:kern w:val="2"/>
      <w:sz w:val="72"/>
      <w:szCs w:val="44"/>
    </w:rPr>
  </w:style>
  <w:style w:type="paragraph" w:customStyle="1" w:styleId="Style75">
    <w:name w:val="_Style 75"/>
    <w:basedOn w:val="a2"/>
    <w:next w:val="a2"/>
    <w:link w:val="Chare"/>
    <w:qFormat/>
    <w:pPr>
      <w:pBdr>
        <w:bottom w:val="single" w:sz="4" w:space="4" w:color="4F81BD"/>
      </w:pBdr>
      <w:spacing w:before="200" w:after="280"/>
      <w:ind w:left="936" w:right="936"/>
    </w:pPr>
    <w:rPr>
      <w:rFonts w:ascii="Times New Roman"/>
      <w:b/>
      <w:bCs/>
      <w:i/>
      <w:iCs/>
      <w:color w:val="4F81BD"/>
      <w:sz w:val="21"/>
    </w:rPr>
  </w:style>
  <w:style w:type="character" w:customStyle="1" w:styleId="Chare">
    <w:name w:val="明显引用 Char"/>
    <w:link w:val="Style75"/>
    <w:qFormat/>
    <w:rPr>
      <w:b/>
      <w:bCs/>
      <w:i/>
      <w:iCs/>
      <w:color w:val="4F81BD"/>
      <w:kern w:val="2"/>
      <w:sz w:val="21"/>
      <w:szCs w:val="24"/>
    </w:rPr>
  </w:style>
  <w:style w:type="paragraph" w:customStyle="1" w:styleId="Style76">
    <w:name w:val="_Style 76"/>
    <w:basedOn w:val="a2"/>
    <w:next w:val="a2"/>
    <w:link w:val="Charf"/>
    <w:qFormat/>
    <w:pPr>
      <w:widowControl/>
    </w:pPr>
    <w:rPr>
      <w:rFonts w:ascii="Times New Roman"/>
      <w:i/>
      <w:iCs/>
      <w:color w:val="000000"/>
      <w:sz w:val="21"/>
    </w:rPr>
  </w:style>
  <w:style w:type="character" w:customStyle="1" w:styleId="Charf">
    <w:name w:val="引用 Char"/>
    <w:link w:val="Style76"/>
    <w:qFormat/>
    <w:rPr>
      <w:i/>
      <w:iCs/>
      <w:color w:val="000000"/>
      <w:kern w:val="2"/>
      <w:sz w:val="21"/>
      <w:szCs w:val="24"/>
    </w:rPr>
  </w:style>
  <w:style w:type="paragraph" w:customStyle="1" w:styleId="a">
    <w:name w:val="三级标题"/>
    <w:basedOn w:val="3"/>
    <w:qFormat/>
    <w:pPr>
      <w:numPr>
        <w:numId w:val="4"/>
      </w:numPr>
      <w:tabs>
        <w:tab w:val="left" w:pos="2138"/>
      </w:tabs>
      <w:autoSpaceDE w:val="0"/>
      <w:autoSpaceDN w:val="0"/>
      <w:adjustRightInd w:val="0"/>
      <w:snapToGrid w:val="0"/>
      <w:spacing w:before="200" w:after="50" w:line="360" w:lineRule="auto"/>
      <w:textAlignment w:val="baseline"/>
    </w:pPr>
    <w:rPr>
      <w:rFonts w:eastAsia="汉鼎简中黑" w:cs="Arial"/>
      <w:bCs w:val="0"/>
      <w:sz w:val="24"/>
      <w:szCs w:val="24"/>
    </w:rPr>
  </w:style>
  <w:style w:type="paragraph" w:customStyle="1" w:styleId="aff5">
    <w:name w:val="文档正文"/>
    <w:basedOn w:val="a2"/>
    <w:link w:val="Char11"/>
    <w:uiPriority w:val="99"/>
    <w:qFormat/>
    <w:pPr>
      <w:adjustRightInd w:val="0"/>
      <w:spacing w:line="440" w:lineRule="exact"/>
      <w:ind w:firstLine="567"/>
      <w:textAlignment w:val="baseline"/>
    </w:pPr>
    <w:rPr>
      <w:rFonts w:ascii="Arial Narrow" w:hAnsi="Arial Narrow"/>
      <w:kern w:val="0"/>
      <w:szCs w:val="20"/>
    </w:rPr>
  </w:style>
  <w:style w:type="character" w:customStyle="1" w:styleId="Char11">
    <w:name w:val="文档正文 Char1"/>
    <w:link w:val="aff5"/>
    <w:qFormat/>
    <w:rPr>
      <w:rFonts w:ascii="Arial Narrow" w:hAnsi="Arial Narrow"/>
      <w:sz w:val="24"/>
    </w:rPr>
  </w:style>
  <w:style w:type="paragraph" w:customStyle="1" w:styleId="aff6">
    <w:name w:val="首行缩进小四"/>
    <w:basedOn w:val="a2"/>
    <w:qFormat/>
    <w:pPr>
      <w:spacing w:line="360" w:lineRule="auto"/>
      <w:ind w:firstLine="454"/>
    </w:pPr>
    <w:rPr>
      <w:rFonts w:hAnsi="宋体"/>
    </w:rPr>
  </w:style>
  <w:style w:type="paragraph" w:customStyle="1" w:styleId="Style80">
    <w:name w:val="_Style 80"/>
    <w:basedOn w:val="a2"/>
    <w:uiPriority w:val="34"/>
    <w:qFormat/>
    <w:pPr>
      <w:ind w:firstLineChars="200" w:firstLine="420"/>
    </w:pPr>
  </w:style>
  <w:style w:type="paragraph" w:customStyle="1" w:styleId="aff7">
    <w:name w:val="我的正文"/>
    <w:basedOn w:val="a2"/>
    <w:link w:val="Charf0"/>
    <w:qFormat/>
    <w:pPr>
      <w:ind w:firstLineChars="200" w:firstLine="200"/>
    </w:pPr>
    <w:rPr>
      <w:rFonts w:hAnsi="宋体"/>
      <w:szCs w:val="28"/>
    </w:rPr>
  </w:style>
  <w:style w:type="character" w:customStyle="1" w:styleId="Charf0">
    <w:name w:val="我的正文 Char"/>
    <w:link w:val="aff7"/>
    <w:qFormat/>
    <w:rPr>
      <w:rFonts w:ascii="宋体" w:hAnsi="宋体"/>
      <w:kern w:val="2"/>
      <w:sz w:val="24"/>
      <w:szCs w:val="28"/>
    </w:rPr>
  </w:style>
  <w:style w:type="paragraph" w:customStyle="1" w:styleId="aff8">
    <w:name w:val="其它"/>
    <w:basedOn w:val="a2"/>
    <w:qFormat/>
    <w:pPr>
      <w:spacing w:line="520" w:lineRule="atLeast"/>
      <w:ind w:firstLineChars="192" w:firstLine="461"/>
    </w:pPr>
    <w:rPr>
      <w:rFonts w:hAnsi="宋体"/>
      <w:kern w:val="24"/>
    </w:rPr>
  </w:style>
  <w:style w:type="paragraph" w:customStyle="1" w:styleId="aff9">
    <w:name w:val="目次、索引正文"/>
    <w:qFormat/>
    <w:pPr>
      <w:spacing w:line="320" w:lineRule="exact"/>
      <w:jc w:val="both"/>
    </w:pPr>
    <w:rPr>
      <w:rFonts w:ascii="宋体"/>
      <w:sz w:val="21"/>
    </w:rPr>
  </w:style>
  <w:style w:type="paragraph" w:customStyle="1" w:styleId="affa">
    <w:name w:val="目次、标准名称标题"/>
    <w:basedOn w:val="a2"/>
    <w:next w:val="a2"/>
    <w:qFormat/>
    <w:pPr>
      <w:widowControl/>
      <w:shd w:val="clear" w:color="FFFFFF" w:fill="FFFFFF"/>
      <w:tabs>
        <w:tab w:val="left" w:pos="1145"/>
      </w:tabs>
      <w:spacing w:before="640" w:after="560"/>
      <w:ind w:left="902" w:hanging="477"/>
      <w:jc w:val="center"/>
      <w:outlineLvl w:val="0"/>
    </w:pPr>
    <w:rPr>
      <w:rFonts w:ascii="黑体" w:eastAsia="黑体" w:hAnsi="宋体" w:cs="宋体"/>
      <w:kern w:val="0"/>
      <w:sz w:val="32"/>
      <w:szCs w:val="20"/>
    </w:rPr>
  </w:style>
  <w:style w:type="paragraph" w:customStyle="1" w:styleId="affb">
    <w:name w:val="排序段落"/>
    <w:next w:val="a2"/>
    <w:qFormat/>
    <w:pPr>
      <w:tabs>
        <w:tab w:val="left" w:pos="567"/>
      </w:tabs>
      <w:spacing w:line="360" w:lineRule="auto"/>
      <w:ind w:left="567" w:hanging="567"/>
    </w:pPr>
    <w:rPr>
      <w:rFonts w:ascii="宋体"/>
      <w:b/>
      <w:spacing w:val="20"/>
      <w:kern w:val="28"/>
      <w:sz w:val="28"/>
    </w:rPr>
  </w:style>
  <w:style w:type="paragraph" w:customStyle="1" w:styleId="25">
    <w:name w:val="批注主题2"/>
    <w:basedOn w:val="aa"/>
    <w:next w:val="aa"/>
    <w:uiPriority w:val="99"/>
    <w:qFormat/>
    <w:pPr>
      <w:widowControl/>
    </w:pPr>
    <w:rPr>
      <w:rFonts w:hAnsi="宋体" w:cs="宋体"/>
      <w:b/>
      <w:bCs/>
      <w:kern w:val="0"/>
    </w:rPr>
  </w:style>
  <w:style w:type="paragraph" w:customStyle="1" w:styleId="14">
    <w:name w:val="文档结构图1"/>
    <w:basedOn w:val="a2"/>
    <w:qFormat/>
    <w:pPr>
      <w:widowControl/>
      <w:shd w:val="clear" w:color="auto" w:fill="000080"/>
      <w:jc w:val="left"/>
    </w:pPr>
    <w:rPr>
      <w:rFonts w:hAnsi="宋体" w:cs="宋体"/>
      <w:kern w:val="0"/>
    </w:rPr>
  </w:style>
  <w:style w:type="paragraph" w:customStyle="1" w:styleId="410">
    <w:name w:val="索引 41"/>
    <w:basedOn w:val="a2"/>
    <w:next w:val="a2"/>
    <w:qFormat/>
    <w:pPr>
      <w:widowControl/>
      <w:ind w:leftChars="600" w:left="600"/>
      <w:jc w:val="left"/>
    </w:pPr>
    <w:rPr>
      <w:rFonts w:hAnsi="宋体" w:cs="宋体"/>
      <w:kern w:val="0"/>
    </w:rPr>
  </w:style>
  <w:style w:type="paragraph" w:customStyle="1" w:styleId="15">
    <w:name w:val="批注主题1"/>
    <w:basedOn w:val="aa"/>
    <w:next w:val="aa"/>
    <w:link w:val="CharChar"/>
    <w:qFormat/>
    <w:pPr>
      <w:widowControl/>
    </w:pPr>
    <w:rPr>
      <w:rFonts w:hAnsi="宋体" w:cs="宋体"/>
      <w:b/>
      <w:bCs/>
      <w:kern w:val="0"/>
    </w:rPr>
  </w:style>
  <w:style w:type="character" w:customStyle="1" w:styleId="CharChar">
    <w:name w:val="批注主题 Char Char"/>
    <w:link w:val="15"/>
    <w:qFormat/>
    <w:rPr>
      <w:rFonts w:hAnsi="宋体" w:cs="宋体"/>
      <w:b/>
      <w:bCs/>
      <w:sz w:val="21"/>
      <w:szCs w:val="24"/>
    </w:rPr>
  </w:style>
  <w:style w:type="paragraph" w:customStyle="1" w:styleId="510">
    <w:name w:val="索引 51"/>
    <w:basedOn w:val="a2"/>
    <w:next w:val="a2"/>
    <w:qFormat/>
    <w:pPr>
      <w:widowControl/>
      <w:ind w:leftChars="800" w:left="800"/>
      <w:jc w:val="left"/>
    </w:pPr>
    <w:rPr>
      <w:rFonts w:hAnsi="宋体" w:cs="宋体"/>
      <w:kern w:val="0"/>
    </w:rPr>
  </w:style>
  <w:style w:type="paragraph" w:customStyle="1" w:styleId="16">
    <w:name w:val="图表目录1"/>
    <w:basedOn w:val="a2"/>
    <w:next w:val="a2"/>
    <w:qFormat/>
    <w:pPr>
      <w:widowControl/>
      <w:ind w:leftChars="200" w:left="840" w:hangingChars="200" w:hanging="420"/>
      <w:jc w:val="left"/>
    </w:pPr>
    <w:rPr>
      <w:rFonts w:hAnsi="宋体" w:cs="宋体"/>
      <w:kern w:val="0"/>
    </w:rPr>
  </w:style>
  <w:style w:type="paragraph" w:customStyle="1" w:styleId="210">
    <w:name w:val="索引 21"/>
    <w:basedOn w:val="a2"/>
    <w:next w:val="a2"/>
    <w:qFormat/>
    <w:pPr>
      <w:widowControl/>
      <w:ind w:leftChars="200" w:left="200"/>
      <w:jc w:val="left"/>
    </w:pPr>
    <w:rPr>
      <w:rFonts w:hAnsi="宋体" w:cs="宋体"/>
      <w:kern w:val="0"/>
    </w:rPr>
  </w:style>
  <w:style w:type="paragraph" w:customStyle="1" w:styleId="710">
    <w:name w:val="索引 71"/>
    <w:basedOn w:val="a2"/>
    <w:next w:val="a2"/>
    <w:qFormat/>
    <w:pPr>
      <w:widowControl/>
      <w:ind w:leftChars="1200" w:left="1200"/>
      <w:jc w:val="left"/>
    </w:pPr>
    <w:rPr>
      <w:rFonts w:hAnsi="宋体" w:cs="宋体"/>
      <w:kern w:val="0"/>
    </w:rPr>
  </w:style>
  <w:style w:type="paragraph" w:customStyle="1" w:styleId="310">
    <w:name w:val="索引 31"/>
    <w:basedOn w:val="a2"/>
    <w:next w:val="a2"/>
    <w:qFormat/>
    <w:pPr>
      <w:widowControl/>
      <w:ind w:leftChars="400" w:left="400"/>
      <w:jc w:val="left"/>
    </w:pPr>
    <w:rPr>
      <w:rFonts w:hAnsi="宋体" w:cs="宋体"/>
      <w:kern w:val="0"/>
    </w:rPr>
  </w:style>
  <w:style w:type="paragraph" w:customStyle="1" w:styleId="910">
    <w:name w:val="索引 91"/>
    <w:basedOn w:val="a2"/>
    <w:next w:val="a2"/>
    <w:qFormat/>
    <w:pPr>
      <w:widowControl/>
      <w:ind w:leftChars="1600" w:left="1600"/>
      <w:jc w:val="left"/>
    </w:pPr>
    <w:rPr>
      <w:rFonts w:hAnsi="宋体" w:cs="宋体"/>
      <w:kern w:val="0"/>
    </w:rPr>
  </w:style>
  <w:style w:type="paragraph" w:customStyle="1" w:styleId="17">
    <w:name w:val="索引标题1"/>
    <w:basedOn w:val="a2"/>
    <w:next w:val="110"/>
    <w:qFormat/>
    <w:pPr>
      <w:widowControl/>
      <w:jc w:val="left"/>
    </w:pPr>
    <w:rPr>
      <w:rFonts w:ascii="Arial" w:hAnsi="Arial" w:cs="Arial"/>
      <w:b/>
      <w:bCs/>
      <w:kern w:val="0"/>
    </w:rPr>
  </w:style>
  <w:style w:type="paragraph" w:customStyle="1" w:styleId="110">
    <w:name w:val="索引 11"/>
    <w:basedOn w:val="a2"/>
    <w:next w:val="a2"/>
    <w:qFormat/>
    <w:pPr>
      <w:widowControl/>
      <w:jc w:val="left"/>
    </w:pPr>
    <w:rPr>
      <w:rFonts w:hAnsi="宋体" w:cs="宋体"/>
      <w:kern w:val="0"/>
    </w:rPr>
  </w:style>
  <w:style w:type="paragraph" w:customStyle="1" w:styleId="610">
    <w:name w:val="索引 61"/>
    <w:basedOn w:val="a2"/>
    <w:next w:val="a2"/>
    <w:qFormat/>
    <w:pPr>
      <w:widowControl/>
      <w:ind w:leftChars="1000" w:left="1000"/>
      <w:jc w:val="left"/>
    </w:pPr>
    <w:rPr>
      <w:rFonts w:hAnsi="宋体" w:cs="宋体"/>
      <w:kern w:val="0"/>
    </w:rPr>
  </w:style>
  <w:style w:type="paragraph" w:customStyle="1" w:styleId="810">
    <w:name w:val="索引 81"/>
    <w:basedOn w:val="a2"/>
    <w:next w:val="a2"/>
    <w:qFormat/>
    <w:pPr>
      <w:widowControl/>
      <w:ind w:leftChars="1400" w:left="1400"/>
      <w:jc w:val="left"/>
    </w:pPr>
    <w:rPr>
      <w:rFonts w:hAnsi="宋体" w:cs="宋体"/>
      <w:kern w:val="0"/>
    </w:rPr>
  </w:style>
  <w:style w:type="paragraph" w:customStyle="1" w:styleId="affc">
    <w:name w:val="四级"/>
    <w:basedOn w:val="a2"/>
    <w:qFormat/>
    <w:pPr>
      <w:widowControl/>
      <w:snapToGrid w:val="0"/>
      <w:spacing w:before="120" w:line="360" w:lineRule="auto"/>
      <w:jc w:val="left"/>
      <w:outlineLvl w:val="3"/>
    </w:pPr>
    <w:rPr>
      <w:rFonts w:ascii="Calibri" w:hAnsi="Calibri" w:cs="宋体"/>
      <w:b/>
      <w:kern w:val="0"/>
      <w:sz w:val="30"/>
      <w:szCs w:val="30"/>
    </w:rPr>
  </w:style>
  <w:style w:type="paragraph" w:customStyle="1" w:styleId="26">
    <w:name w:val="文档结构图2"/>
    <w:basedOn w:val="a2"/>
    <w:qFormat/>
    <w:pPr>
      <w:widowControl/>
      <w:shd w:val="clear" w:color="auto" w:fill="000080"/>
      <w:jc w:val="left"/>
    </w:pPr>
    <w:rPr>
      <w:rFonts w:hAnsi="宋体" w:cs="宋体"/>
      <w:kern w:val="0"/>
    </w:rPr>
  </w:style>
  <w:style w:type="paragraph" w:customStyle="1" w:styleId="27">
    <w:name w:val="图表目录2"/>
    <w:basedOn w:val="a2"/>
    <w:next w:val="a2"/>
    <w:qFormat/>
    <w:pPr>
      <w:widowControl/>
      <w:ind w:leftChars="200" w:left="200" w:hangingChars="200" w:hanging="200"/>
      <w:jc w:val="left"/>
    </w:pPr>
    <w:rPr>
      <w:rFonts w:hAnsi="宋体" w:cs="宋体"/>
      <w:kern w:val="0"/>
    </w:rPr>
  </w:style>
  <w:style w:type="paragraph" w:customStyle="1" w:styleId="120">
    <w:name w:val="索引 12"/>
    <w:basedOn w:val="a2"/>
    <w:next w:val="a2"/>
    <w:qFormat/>
    <w:pPr>
      <w:widowControl/>
      <w:jc w:val="left"/>
    </w:pPr>
    <w:rPr>
      <w:rFonts w:hAnsi="宋体" w:cs="宋体"/>
      <w:kern w:val="0"/>
    </w:rPr>
  </w:style>
  <w:style w:type="paragraph" w:customStyle="1" w:styleId="220">
    <w:name w:val="索引 22"/>
    <w:basedOn w:val="a2"/>
    <w:next w:val="a2"/>
    <w:qFormat/>
    <w:pPr>
      <w:widowControl/>
      <w:ind w:leftChars="200" w:left="200"/>
      <w:jc w:val="left"/>
    </w:pPr>
    <w:rPr>
      <w:rFonts w:hAnsi="宋体" w:cs="宋体"/>
      <w:kern w:val="0"/>
    </w:rPr>
  </w:style>
  <w:style w:type="paragraph" w:customStyle="1" w:styleId="32">
    <w:name w:val="索引 32"/>
    <w:basedOn w:val="a2"/>
    <w:next w:val="a2"/>
    <w:qFormat/>
    <w:pPr>
      <w:widowControl/>
      <w:ind w:leftChars="400" w:left="400"/>
      <w:jc w:val="left"/>
    </w:pPr>
    <w:rPr>
      <w:rFonts w:hAnsi="宋体" w:cs="宋体"/>
      <w:kern w:val="0"/>
    </w:rPr>
  </w:style>
  <w:style w:type="paragraph" w:customStyle="1" w:styleId="42">
    <w:name w:val="索引 42"/>
    <w:basedOn w:val="a2"/>
    <w:next w:val="a2"/>
    <w:qFormat/>
    <w:pPr>
      <w:widowControl/>
      <w:ind w:leftChars="600" w:left="600"/>
      <w:jc w:val="left"/>
    </w:pPr>
    <w:rPr>
      <w:rFonts w:hAnsi="宋体" w:cs="宋体"/>
      <w:kern w:val="0"/>
    </w:rPr>
  </w:style>
  <w:style w:type="paragraph" w:customStyle="1" w:styleId="520">
    <w:name w:val="索引 52"/>
    <w:basedOn w:val="a2"/>
    <w:next w:val="a2"/>
    <w:qFormat/>
    <w:pPr>
      <w:widowControl/>
      <w:ind w:leftChars="800" w:left="800"/>
      <w:jc w:val="left"/>
    </w:pPr>
    <w:rPr>
      <w:rFonts w:hAnsi="宋体" w:cs="宋体"/>
      <w:kern w:val="0"/>
    </w:rPr>
  </w:style>
  <w:style w:type="paragraph" w:customStyle="1" w:styleId="62">
    <w:name w:val="索引 62"/>
    <w:basedOn w:val="a2"/>
    <w:next w:val="a2"/>
    <w:qFormat/>
    <w:pPr>
      <w:widowControl/>
      <w:ind w:leftChars="1000" w:left="1000"/>
      <w:jc w:val="left"/>
    </w:pPr>
    <w:rPr>
      <w:rFonts w:hAnsi="宋体" w:cs="宋体"/>
      <w:kern w:val="0"/>
    </w:rPr>
  </w:style>
  <w:style w:type="paragraph" w:customStyle="1" w:styleId="720">
    <w:name w:val="索引 72"/>
    <w:basedOn w:val="a2"/>
    <w:next w:val="a2"/>
    <w:qFormat/>
    <w:pPr>
      <w:widowControl/>
      <w:ind w:leftChars="1200" w:left="1200"/>
      <w:jc w:val="left"/>
    </w:pPr>
    <w:rPr>
      <w:rFonts w:hAnsi="宋体" w:cs="宋体"/>
      <w:kern w:val="0"/>
    </w:rPr>
  </w:style>
  <w:style w:type="paragraph" w:customStyle="1" w:styleId="820">
    <w:name w:val="索引 82"/>
    <w:basedOn w:val="a2"/>
    <w:next w:val="a2"/>
    <w:qFormat/>
    <w:pPr>
      <w:widowControl/>
      <w:ind w:leftChars="1400" w:left="1400"/>
      <w:jc w:val="left"/>
    </w:pPr>
    <w:rPr>
      <w:rFonts w:hAnsi="宋体" w:cs="宋体"/>
      <w:kern w:val="0"/>
    </w:rPr>
  </w:style>
  <w:style w:type="paragraph" w:customStyle="1" w:styleId="92">
    <w:name w:val="索引 92"/>
    <w:basedOn w:val="a2"/>
    <w:next w:val="a2"/>
    <w:qFormat/>
    <w:pPr>
      <w:widowControl/>
      <w:ind w:leftChars="1600" w:left="1600"/>
      <w:jc w:val="left"/>
    </w:pPr>
    <w:rPr>
      <w:rFonts w:hAnsi="宋体" w:cs="宋体"/>
      <w:kern w:val="0"/>
    </w:rPr>
  </w:style>
  <w:style w:type="paragraph" w:customStyle="1" w:styleId="28">
    <w:name w:val="索引标题2"/>
    <w:basedOn w:val="a2"/>
    <w:next w:val="120"/>
    <w:qFormat/>
    <w:pPr>
      <w:widowControl/>
      <w:jc w:val="left"/>
    </w:pPr>
    <w:rPr>
      <w:rFonts w:ascii="Arial" w:hAnsi="Arial" w:cs="Arial"/>
      <w:b/>
      <w:bCs/>
      <w:kern w:val="0"/>
    </w:rPr>
  </w:style>
  <w:style w:type="paragraph" w:customStyle="1" w:styleId="CharCharCharChar">
    <w:name w:val="缩进 Char Char Char Char"/>
    <w:basedOn w:val="a2"/>
    <w:qFormat/>
    <w:pPr>
      <w:widowControl/>
      <w:spacing w:beforeLines="50" w:afterLines="50" w:line="360" w:lineRule="auto"/>
      <w:ind w:firstLineChars="200" w:firstLine="480"/>
      <w:jc w:val="left"/>
    </w:pPr>
    <w:rPr>
      <w:rFonts w:ascii="Tahoma" w:hAnsi="Tahoma" w:cs="宋体"/>
      <w:kern w:val="0"/>
      <w:lang w:eastAsia="en-US"/>
    </w:rPr>
  </w:style>
  <w:style w:type="paragraph" w:customStyle="1" w:styleId="29">
    <w:name w:val="首行缩进:  2 字符"/>
    <w:basedOn w:val="a2"/>
    <w:qFormat/>
    <w:pPr>
      <w:ind w:firstLineChars="200" w:firstLine="420"/>
    </w:pPr>
    <w:rPr>
      <w:rFonts w:ascii="Times New Roman" w:cs="宋体"/>
      <w:sz w:val="21"/>
      <w:szCs w:val="20"/>
    </w:rPr>
  </w:style>
  <w:style w:type="paragraph" w:customStyle="1" w:styleId="18">
    <w:name w:val="修订1"/>
    <w:hidden/>
    <w:uiPriority w:val="99"/>
    <w:qFormat/>
    <w:rPr>
      <w:kern w:val="2"/>
      <w:sz w:val="21"/>
      <w:szCs w:val="24"/>
    </w:rPr>
  </w:style>
  <w:style w:type="paragraph" w:customStyle="1" w:styleId="-11">
    <w:name w:val="彩色底纹 - 强调文字颜色 11"/>
    <w:hidden/>
    <w:uiPriority w:val="99"/>
    <w:semiHidden/>
    <w:qFormat/>
    <w:rPr>
      <w:rFonts w:ascii="等线" w:hAnsi="等线"/>
      <w:kern w:val="2"/>
      <w:sz w:val="24"/>
      <w:szCs w:val="24"/>
    </w:rPr>
  </w:style>
  <w:style w:type="paragraph" w:customStyle="1" w:styleId="-110">
    <w:name w:val="彩色底纹 - 着色 11"/>
    <w:hidden/>
    <w:uiPriority w:val="99"/>
    <w:semiHidden/>
    <w:qFormat/>
    <w:pPr>
      <w:spacing w:line="360" w:lineRule="auto"/>
    </w:pPr>
    <w:rPr>
      <w:kern w:val="2"/>
      <w:sz w:val="21"/>
      <w:szCs w:val="24"/>
    </w:rPr>
  </w:style>
  <w:style w:type="paragraph" w:customStyle="1" w:styleId="111">
    <w:name w:val="修订11"/>
    <w:hidden/>
    <w:uiPriority w:val="99"/>
    <w:qFormat/>
    <w:rPr>
      <w:kern w:val="2"/>
      <w:sz w:val="21"/>
      <w:szCs w:val="24"/>
    </w:rPr>
  </w:style>
  <w:style w:type="paragraph" w:customStyle="1" w:styleId="19">
    <w:name w:val="无间隔1"/>
    <w:qFormat/>
    <w:rPr>
      <w:rFonts w:ascii="Calibri" w:hAnsi="Calibri"/>
      <w:sz w:val="22"/>
    </w:rPr>
  </w:style>
  <w:style w:type="paragraph" w:customStyle="1" w:styleId="1a">
    <w:name w:val="日期1"/>
    <w:basedOn w:val="a2"/>
    <w:next w:val="a2"/>
    <w:link w:val="CharChar0"/>
    <w:qFormat/>
    <w:pPr>
      <w:ind w:left="454" w:firstLine="425"/>
    </w:pPr>
    <w:rPr>
      <w:rFonts w:ascii="Times New Roman" w:eastAsia="楷体_GB2312"/>
      <w:b/>
      <w:sz w:val="28"/>
    </w:rPr>
  </w:style>
  <w:style w:type="character" w:customStyle="1" w:styleId="CharChar0">
    <w:name w:val="日期 Char Char"/>
    <w:link w:val="1a"/>
    <w:qFormat/>
    <w:rPr>
      <w:rFonts w:eastAsia="楷体_GB2312"/>
      <w:b/>
      <w:kern w:val="2"/>
      <w:sz w:val="28"/>
      <w:szCs w:val="24"/>
    </w:rPr>
  </w:style>
  <w:style w:type="paragraph" w:customStyle="1" w:styleId="affd">
    <w:name w:val="图表名称"/>
    <w:basedOn w:val="a2"/>
    <w:link w:val="CharChar1"/>
    <w:qFormat/>
    <w:pPr>
      <w:widowControl/>
      <w:spacing w:before="120" w:line="360" w:lineRule="auto"/>
      <w:ind w:firstLine="198"/>
      <w:jc w:val="center"/>
    </w:pPr>
    <w:rPr>
      <w:rFonts w:eastAsia="黑体" w:hAnsi="宋体"/>
      <w:szCs w:val="21"/>
    </w:rPr>
  </w:style>
  <w:style w:type="character" w:customStyle="1" w:styleId="CharChar1">
    <w:name w:val="图表名称 Char Char"/>
    <w:link w:val="affd"/>
    <w:qFormat/>
    <w:rPr>
      <w:rFonts w:ascii="宋体" w:eastAsia="黑体" w:hAnsi="宋体"/>
      <w:kern w:val="2"/>
      <w:sz w:val="24"/>
      <w:szCs w:val="21"/>
    </w:rPr>
  </w:style>
  <w:style w:type="paragraph" w:customStyle="1" w:styleId="affe">
    <w:name w:val="前言目录"/>
    <w:next w:val="afff"/>
    <w:qFormat/>
    <w:pPr>
      <w:spacing w:before="480" w:after="240" w:line="480" w:lineRule="auto"/>
      <w:jc w:val="center"/>
    </w:pPr>
    <w:rPr>
      <w:rFonts w:eastAsia="黑体"/>
      <w:b/>
      <w:sz w:val="44"/>
    </w:rPr>
  </w:style>
  <w:style w:type="paragraph" w:customStyle="1" w:styleId="afff">
    <w:name w:val="前言正文"/>
    <w:qFormat/>
    <w:pPr>
      <w:spacing w:before="120" w:line="360" w:lineRule="auto"/>
      <w:ind w:firstLine="425"/>
    </w:pPr>
    <w:rPr>
      <w:rFonts w:eastAsia="楷体_GB2312"/>
      <w:sz w:val="24"/>
    </w:rPr>
  </w:style>
  <w:style w:type="paragraph" w:customStyle="1" w:styleId="afff0">
    <w:name w:val="实施日期"/>
    <w:basedOn w:val="a2"/>
    <w:qFormat/>
    <w:pPr>
      <w:widowControl/>
      <w:jc w:val="right"/>
    </w:pPr>
    <w:rPr>
      <w:rFonts w:ascii="Times New Roman" w:eastAsia="黑体"/>
      <w:kern w:val="0"/>
      <w:sz w:val="28"/>
      <w:szCs w:val="20"/>
    </w:rPr>
  </w:style>
  <w:style w:type="paragraph" w:customStyle="1" w:styleId="afff1">
    <w:name w:val="五级条标题"/>
    <w:basedOn w:val="afff2"/>
    <w:next w:val="a2"/>
    <w:qFormat/>
  </w:style>
  <w:style w:type="paragraph" w:customStyle="1" w:styleId="afff2">
    <w:name w:val="四级条标题"/>
    <w:basedOn w:val="afff3"/>
    <w:next w:val="a2"/>
    <w:qFormat/>
    <w:pPr>
      <w:outlineLvl w:val="5"/>
    </w:pPr>
  </w:style>
  <w:style w:type="paragraph" w:customStyle="1" w:styleId="afff3">
    <w:name w:val="三级条标题"/>
    <w:basedOn w:val="a2"/>
    <w:next w:val="a2"/>
    <w:qFormat/>
    <w:pPr>
      <w:widowControl/>
      <w:tabs>
        <w:tab w:val="left" w:pos="1145"/>
      </w:tabs>
      <w:jc w:val="left"/>
      <w:outlineLvl w:val="4"/>
    </w:pPr>
    <w:rPr>
      <w:rFonts w:ascii="Times New Roman" w:eastAsia="黑体"/>
      <w:kern w:val="0"/>
      <w:sz w:val="21"/>
      <w:szCs w:val="20"/>
    </w:rPr>
  </w:style>
  <w:style w:type="paragraph" w:customStyle="1" w:styleId="afff4">
    <w:name w:val="图表脚注"/>
    <w:next w:val="a2"/>
    <w:qFormat/>
    <w:pPr>
      <w:ind w:leftChars="200" w:left="300" w:hangingChars="100" w:hanging="100"/>
      <w:jc w:val="both"/>
    </w:pPr>
    <w:rPr>
      <w:rFonts w:ascii="宋体"/>
      <w:sz w:val="18"/>
    </w:rPr>
  </w:style>
  <w:style w:type="paragraph" w:customStyle="1" w:styleId="afff5">
    <w:name w:val="新正文"/>
    <w:qFormat/>
    <w:pPr>
      <w:spacing w:after="120" w:line="360" w:lineRule="auto"/>
      <w:ind w:firstLineChars="200" w:firstLine="200"/>
    </w:pPr>
    <w:rPr>
      <w:rFonts w:ascii="Calibri" w:hAnsi="Calibri"/>
      <w:kern w:val="2"/>
      <w:sz w:val="24"/>
      <w:szCs w:val="22"/>
    </w:rPr>
  </w:style>
  <w:style w:type="paragraph" w:customStyle="1" w:styleId="afff6">
    <w:name w:val="前言、引言标题"/>
    <w:next w:val="a2"/>
    <w:qFormat/>
    <w:pPr>
      <w:shd w:val="clear" w:color="FFFFFF" w:fill="FFFFFF"/>
      <w:tabs>
        <w:tab w:val="left" w:pos="1145"/>
      </w:tabs>
      <w:spacing w:before="640" w:after="560"/>
      <w:ind w:left="902" w:hanging="477"/>
      <w:jc w:val="center"/>
      <w:outlineLvl w:val="0"/>
    </w:pPr>
    <w:rPr>
      <w:rFonts w:ascii="黑体" w:eastAsia="黑体"/>
      <w:sz w:val="32"/>
    </w:rPr>
  </w:style>
  <w:style w:type="paragraph" w:customStyle="1" w:styleId="afff7">
    <w:name w:val="文字正文－仿宋"/>
    <w:basedOn w:val="a2"/>
    <w:qFormat/>
    <w:pPr>
      <w:widowControl/>
      <w:snapToGrid w:val="0"/>
      <w:spacing w:beforeLines="50" w:before="156" w:afterLines="50" w:after="156" w:line="360" w:lineRule="auto"/>
      <w:contextualSpacing/>
      <w:jc w:val="left"/>
    </w:pPr>
    <w:rPr>
      <w:rFonts w:ascii="仿宋_GB2312" w:eastAsia="仿宋_GB2312"/>
      <w:sz w:val="28"/>
      <w:szCs w:val="28"/>
    </w:rPr>
  </w:style>
  <w:style w:type="paragraph" w:customStyle="1" w:styleId="afff8">
    <w:name w:val="数字编号列项（二级）"/>
    <w:qFormat/>
    <w:pPr>
      <w:ind w:leftChars="400" w:left="1260" w:hangingChars="200" w:hanging="420"/>
      <w:jc w:val="both"/>
    </w:pPr>
    <w:rPr>
      <w:rFonts w:ascii="宋体"/>
      <w:sz w:val="21"/>
    </w:rPr>
  </w:style>
  <w:style w:type="paragraph" w:customStyle="1" w:styleId="afff9">
    <w:name w:val="其他发布部门"/>
    <w:basedOn w:val="a2"/>
    <w:qFormat/>
    <w:pPr>
      <w:snapToGrid w:val="0"/>
      <w:spacing w:line="288" w:lineRule="auto"/>
    </w:pPr>
    <w:rPr>
      <w:rFonts w:ascii="Courier New" w:hAnsi="Courier New"/>
      <w:sz w:val="21"/>
      <w:szCs w:val="21"/>
    </w:rPr>
  </w:style>
  <w:style w:type="paragraph" w:customStyle="1" w:styleId="221">
    <w:name w:val="首行22缩进"/>
    <w:basedOn w:val="a2"/>
    <w:qFormat/>
    <w:pPr>
      <w:spacing w:beforeLines="30" w:before="93" w:afterLines="30" w:after="93" w:line="400" w:lineRule="exact"/>
      <w:ind w:firstLine="480"/>
    </w:pPr>
    <w:rPr>
      <w:rFonts w:ascii="Times New Roman" w:cs="宋体"/>
      <w:szCs w:val="20"/>
    </w:rPr>
  </w:style>
  <w:style w:type="paragraph" w:customStyle="1" w:styleId="1b">
    <w:name w:val="普通(网站)1"/>
    <w:basedOn w:val="a2"/>
    <w:qFormat/>
    <w:pPr>
      <w:widowControl/>
      <w:spacing w:before="240" w:after="120"/>
      <w:jc w:val="left"/>
    </w:pPr>
    <w:rPr>
      <w:rFonts w:hAnsi="宋体" w:cs="宋体"/>
      <w:kern w:val="0"/>
    </w:rPr>
  </w:style>
  <w:style w:type="paragraph" w:customStyle="1" w:styleId="afffa">
    <w:name w:val="示例"/>
    <w:next w:val="a2"/>
    <w:qFormat/>
    <w:pPr>
      <w:tabs>
        <w:tab w:val="left" w:pos="816"/>
      </w:tabs>
      <w:ind w:firstLineChars="233" w:firstLine="419"/>
      <w:jc w:val="both"/>
    </w:pPr>
    <w:rPr>
      <w:rFonts w:ascii="宋体"/>
      <w:sz w:val="18"/>
    </w:rPr>
  </w:style>
  <w:style w:type="paragraph" w:customStyle="1" w:styleId="afffb">
    <w:name w:val="项目名称"/>
    <w:basedOn w:val="a2"/>
    <w:qFormat/>
    <w:pPr>
      <w:spacing w:before="320" w:after="4720" w:line="480" w:lineRule="auto"/>
      <w:jc w:val="distribute"/>
    </w:pPr>
    <w:rPr>
      <w:rFonts w:ascii="Times New Roman" w:eastAsia="黑体"/>
      <w:b/>
      <w:w w:val="150"/>
      <w:sz w:val="52"/>
      <w:szCs w:val="52"/>
    </w:rPr>
  </w:style>
  <w:style w:type="paragraph" w:customStyle="1" w:styleId="afffc">
    <w:name w:val="条文脚注"/>
    <w:basedOn w:val="a2"/>
    <w:qFormat/>
    <w:pPr>
      <w:snapToGrid w:val="0"/>
      <w:spacing w:line="288" w:lineRule="auto"/>
      <w:ind w:leftChars="200" w:left="780" w:hangingChars="200" w:hanging="360"/>
    </w:pPr>
    <w:rPr>
      <w:rFonts w:hAnsi="Courier New"/>
      <w:sz w:val="18"/>
      <w:szCs w:val="18"/>
    </w:rPr>
  </w:style>
  <w:style w:type="paragraph" w:customStyle="1" w:styleId="afffd">
    <w:name w:val="条目"/>
    <w:basedOn w:val="a2"/>
    <w:qFormat/>
    <w:pPr>
      <w:widowControl/>
      <w:spacing w:after="160" w:line="240" w:lineRule="exact"/>
      <w:jc w:val="left"/>
    </w:pPr>
    <w:rPr>
      <w:rFonts w:ascii="Verdana" w:hAnsi="Verdana"/>
      <w:kern w:val="0"/>
      <w:sz w:val="20"/>
      <w:szCs w:val="20"/>
      <w:lang w:eastAsia="en-US"/>
    </w:rPr>
  </w:style>
  <w:style w:type="paragraph" w:customStyle="1" w:styleId="afffe">
    <w:name w:val="文献分类号"/>
    <w:qFormat/>
    <w:pPr>
      <w:widowControl w:val="0"/>
      <w:textAlignment w:val="center"/>
    </w:pPr>
    <w:rPr>
      <w:rFonts w:eastAsia="黑体"/>
      <w:sz w:val="21"/>
    </w:rPr>
  </w:style>
  <w:style w:type="paragraph" w:customStyle="1" w:styleId="affff">
    <w:name w:val="图片"/>
    <w:basedOn w:val="a2"/>
    <w:link w:val="affff0"/>
    <w:qFormat/>
    <w:pPr>
      <w:spacing w:line="360" w:lineRule="auto"/>
      <w:jc w:val="center"/>
    </w:pPr>
    <w:rPr>
      <w:rFonts w:ascii="Cambria" w:hAnsi="Cambria"/>
    </w:rPr>
  </w:style>
  <w:style w:type="character" w:customStyle="1" w:styleId="affff0">
    <w:name w:val="图片 字符"/>
    <w:link w:val="affff"/>
    <w:qFormat/>
    <w:rPr>
      <w:rFonts w:ascii="Cambria" w:hAnsi="Cambria"/>
      <w:kern w:val="2"/>
      <w:sz w:val="24"/>
      <w:szCs w:val="24"/>
    </w:rPr>
  </w:style>
  <w:style w:type="paragraph" w:customStyle="1" w:styleId="a1">
    <w:name w:val="项目符号格式"/>
    <w:basedOn w:val="Style80"/>
    <w:semiHidden/>
    <w:qFormat/>
    <w:pPr>
      <w:numPr>
        <w:ilvl w:val="2"/>
        <w:numId w:val="5"/>
      </w:numPr>
      <w:spacing w:line="360" w:lineRule="auto"/>
      <w:ind w:firstLineChars="0" w:firstLine="0"/>
    </w:pPr>
    <w:rPr>
      <w:rFonts w:ascii="Times New Roman"/>
      <w:szCs w:val="20"/>
    </w:rPr>
  </w:style>
  <w:style w:type="paragraph" w:customStyle="1" w:styleId="affff1">
    <w:name w:val="小点"/>
    <w:basedOn w:val="a2"/>
    <w:uiPriority w:val="99"/>
    <w:semiHidden/>
    <w:qFormat/>
    <w:pPr>
      <w:widowControl/>
      <w:tabs>
        <w:tab w:val="left" w:pos="420"/>
      </w:tabs>
      <w:spacing w:line="500" w:lineRule="exact"/>
      <w:ind w:right="38"/>
      <w:jc w:val="left"/>
      <w:outlineLvl w:val="2"/>
    </w:pPr>
    <w:rPr>
      <w:rFonts w:ascii="仿宋_GB2312" w:eastAsia="仿宋_GB2312" w:hAnsi="仿宋_GB2312" w:cs="仿宋_GB2312"/>
      <w:sz w:val="30"/>
      <w:szCs w:val="30"/>
    </w:rPr>
  </w:style>
  <w:style w:type="paragraph" w:customStyle="1" w:styleId="affff2">
    <w:name w:val="小小点"/>
    <w:basedOn w:val="affff1"/>
    <w:uiPriority w:val="99"/>
    <w:semiHidden/>
    <w:qFormat/>
    <w:pPr>
      <w:tabs>
        <w:tab w:val="clear" w:pos="420"/>
        <w:tab w:val="left" w:pos="1620"/>
        <w:tab w:val="left" w:pos="2574"/>
      </w:tabs>
      <w:spacing w:line="560" w:lineRule="exact"/>
      <w:ind w:left="1524" w:hanging="864"/>
    </w:pPr>
  </w:style>
  <w:style w:type="paragraph" w:customStyle="1" w:styleId="affff3">
    <w:name w:val="图片格式"/>
    <w:basedOn w:val="a2"/>
    <w:link w:val="Charf1"/>
    <w:qFormat/>
    <w:pPr>
      <w:spacing w:line="360" w:lineRule="auto"/>
      <w:jc w:val="center"/>
    </w:pPr>
    <w:rPr>
      <w:rFonts w:ascii="Calibri" w:hAnsi="Calibri"/>
      <w:sz w:val="21"/>
      <w:szCs w:val="21"/>
    </w:rPr>
  </w:style>
  <w:style w:type="character" w:customStyle="1" w:styleId="Charf1">
    <w:name w:val="图片格式 Char"/>
    <w:link w:val="affff3"/>
    <w:qFormat/>
    <w:rPr>
      <w:rFonts w:ascii="Calibri" w:hAnsi="Calibri"/>
      <w:kern w:val="2"/>
      <w:sz w:val="21"/>
      <w:szCs w:val="21"/>
    </w:rPr>
  </w:style>
  <w:style w:type="character" w:customStyle="1" w:styleId="Charf2">
    <w:name w:val="批注文字 Char"/>
    <w:uiPriority w:val="99"/>
    <w:qFormat/>
    <w:rPr>
      <w:szCs w:val="24"/>
    </w:rPr>
  </w:style>
  <w:style w:type="character" w:customStyle="1" w:styleId="affff4">
    <w:name w:val="上标"/>
    <w:qFormat/>
    <w:rPr>
      <w:vertAlign w:val="superscript"/>
    </w:rPr>
  </w:style>
  <w:style w:type="character" w:customStyle="1" w:styleId="Style165">
    <w:name w:val="_Style 165"/>
    <w:uiPriority w:val="99"/>
    <w:semiHidden/>
    <w:qFormat/>
    <w:rPr>
      <w:color w:val="808080"/>
    </w:rPr>
  </w:style>
  <w:style w:type="character" w:customStyle="1" w:styleId="1c">
    <w:name w:val="书籍标题1"/>
    <w:uiPriority w:val="33"/>
    <w:qFormat/>
    <w:rPr>
      <w:b/>
      <w:bCs/>
      <w:smallCaps/>
      <w:spacing w:val="5"/>
    </w:rPr>
  </w:style>
  <w:style w:type="character" w:customStyle="1" w:styleId="Charf3">
    <w:name w:val="文档正文 Char"/>
    <w:qFormat/>
    <w:rPr>
      <w:rFonts w:ascii="宋体" w:hAnsi="Arial"/>
      <w:sz w:val="24"/>
    </w:rPr>
  </w:style>
  <w:style w:type="character" w:customStyle="1" w:styleId="affff5">
    <w:name w:val="批注文字 字符"/>
    <w:qFormat/>
  </w:style>
  <w:style w:type="character" w:customStyle="1" w:styleId="affff6">
    <w:name w:val="批注主题 字符"/>
    <w:uiPriority w:val="99"/>
    <w:qFormat/>
    <w:rPr>
      <w:b/>
      <w:bCs/>
      <w:kern w:val="2"/>
      <w:sz w:val="21"/>
      <w:szCs w:val="24"/>
    </w:rPr>
  </w:style>
  <w:style w:type="character" w:customStyle="1" w:styleId="affff7">
    <w:name w:val="批注框文本 字符"/>
    <w:uiPriority w:val="99"/>
    <w:qFormat/>
    <w:rPr>
      <w:kern w:val="2"/>
      <w:sz w:val="18"/>
      <w:szCs w:val="18"/>
    </w:rPr>
  </w:style>
  <w:style w:type="character" w:customStyle="1" w:styleId="affff8">
    <w:name w:val="文档结构图 字符"/>
    <w:qFormat/>
    <w:rPr>
      <w:kern w:val="2"/>
      <w:sz w:val="21"/>
      <w:szCs w:val="24"/>
      <w:shd w:val="clear" w:color="auto" w:fill="000080"/>
    </w:rPr>
  </w:style>
  <w:style w:type="character" w:customStyle="1" w:styleId="affff9">
    <w:name w:val="尾注文本 字符"/>
    <w:qFormat/>
    <w:rPr>
      <w:kern w:val="2"/>
      <w:sz w:val="21"/>
      <w:szCs w:val="24"/>
    </w:rPr>
  </w:style>
  <w:style w:type="character" w:customStyle="1" w:styleId="affffa">
    <w:name w:val="题注 字符"/>
    <w:qFormat/>
    <w:rPr>
      <w:rFonts w:ascii="Arial" w:eastAsia="黑体" w:hAnsi="Arial" w:cs="Arial"/>
    </w:rPr>
  </w:style>
  <w:style w:type="character" w:customStyle="1" w:styleId="1d">
    <w:name w:val="批注引用1"/>
    <w:qFormat/>
    <w:rPr>
      <w:sz w:val="21"/>
      <w:szCs w:val="21"/>
    </w:rPr>
  </w:style>
  <w:style w:type="character" w:customStyle="1" w:styleId="2a">
    <w:name w:val="批注引用2"/>
    <w:qFormat/>
    <w:rPr>
      <w:sz w:val="21"/>
      <w:szCs w:val="21"/>
    </w:rPr>
  </w:style>
  <w:style w:type="character" w:customStyle="1" w:styleId="Char12">
    <w:name w:val="批注主题 Char1"/>
    <w:semiHidden/>
    <w:qFormat/>
    <w:rPr>
      <w:b/>
      <w:bCs/>
      <w:kern w:val="2"/>
      <w:sz w:val="21"/>
      <w:szCs w:val="24"/>
    </w:rPr>
  </w:style>
  <w:style w:type="character" w:customStyle="1" w:styleId="affffb">
    <w:name w:val="日期 字符"/>
    <w:qFormat/>
    <w:rPr>
      <w:rFonts w:ascii="宋体" w:hAnsi="Courier New"/>
      <w:sz w:val="21"/>
    </w:rPr>
  </w:style>
  <w:style w:type="character" w:customStyle="1" w:styleId="CharChar2">
    <w:name w:val="文档正文 Char Char"/>
    <w:qFormat/>
    <w:rPr>
      <w:rFonts w:ascii="宋体"/>
      <w:kern w:val="2"/>
      <w:sz w:val="24"/>
      <w:szCs w:val="24"/>
    </w:rPr>
  </w:style>
  <w:style w:type="character" w:customStyle="1" w:styleId="CharChar3">
    <w:name w:val="首行缩进 Char Char"/>
    <w:qFormat/>
    <w:rPr>
      <w:kern w:val="1"/>
      <w:sz w:val="24"/>
      <w:szCs w:val="24"/>
      <w:lang w:eastAsia="ar-SA"/>
    </w:rPr>
  </w:style>
  <w:style w:type="character" w:customStyle="1" w:styleId="CharChar4">
    <w:name w:val="我的正文 Char Char"/>
    <w:qFormat/>
    <w:rPr>
      <w:rFonts w:eastAsia="仿宋_GB2312"/>
      <w:kern w:val="2"/>
      <w:sz w:val="24"/>
      <w:szCs w:val="24"/>
    </w:rPr>
  </w:style>
  <w:style w:type="character" w:customStyle="1" w:styleId="Char13">
    <w:name w:val="日期 Char1"/>
    <w:qFormat/>
    <w:rPr>
      <w:kern w:val="2"/>
      <w:sz w:val="21"/>
      <w:szCs w:val="24"/>
    </w:rPr>
  </w:style>
  <w:style w:type="character" w:customStyle="1" w:styleId="Char20">
    <w:name w:val="文档结构图 Char2"/>
    <w:qFormat/>
    <w:rPr>
      <w:rFonts w:ascii="Microsoft YaHei UI" w:eastAsia="Microsoft YaHei UI"/>
      <w:kern w:val="2"/>
      <w:sz w:val="18"/>
      <w:szCs w:val="18"/>
    </w:rPr>
  </w:style>
  <w:style w:type="character" w:customStyle="1" w:styleId="Char21">
    <w:name w:val="批注主题 Char2"/>
    <w:qFormat/>
    <w:rPr>
      <w:b/>
      <w:bCs/>
      <w:kern w:val="2"/>
      <w:sz w:val="21"/>
      <w:szCs w:val="24"/>
    </w:rPr>
  </w:style>
  <w:style w:type="character" w:customStyle="1" w:styleId="1e">
    <w:name w:val="未处理的提及1"/>
    <w:uiPriority w:val="99"/>
    <w:unhideWhenUsed/>
    <w:qFormat/>
    <w:rPr>
      <w:color w:val="808080"/>
      <w:shd w:val="clear" w:color="auto" w:fill="E6E6E6"/>
    </w:rPr>
  </w:style>
  <w:style w:type="character" w:customStyle="1" w:styleId="2b">
    <w:name w:val="未处理的提及2"/>
    <w:uiPriority w:val="99"/>
    <w:unhideWhenUsed/>
    <w:qFormat/>
    <w:rPr>
      <w:color w:val="605E5C"/>
      <w:shd w:val="clear" w:color="auto" w:fill="E1DFDD"/>
    </w:rPr>
  </w:style>
  <w:style w:type="character" w:customStyle="1" w:styleId="33">
    <w:name w:val="未处理的提及3"/>
    <w:uiPriority w:val="99"/>
    <w:unhideWhenUsed/>
    <w:qFormat/>
    <w:rPr>
      <w:color w:val="605E5C"/>
      <w:shd w:val="clear" w:color="auto" w:fill="E1DFDD"/>
    </w:rPr>
  </w:style>
  <w:style w:type="character" w:customStyle="1" w:styleId="311">
    <w:name w:val="未处理的提及31"/>
    <w:uiPriority w:val="99"/>
    <w:unhideWhenUsed/>
    <w:qFormat/>
    <w:rPr>
      <w:color w:val="605E5C"/>
      <w:shd w:val="clear" w:color="auto" w:fill="E1DFDD"/>
    </w:rPr>
  </w:style>
  <w:style w:type="character" w:customStyle="1" w:styleId="Char14">
    <w:name w:val="普通(网站) Char1"/>
    <w:uiPriority w:val="99"/>
    <w:qFormat/>
    <w:rPr>
      <w:rFonts w:ascii="宋体" w:hAnsi="宋体" w:cs="宋体"/>
      <w:color w:val="000000"/>
      <w:sz w:val="24"/>
      <w:szCs w:val="24"/>
    </w:rPr>
  </w:style>
  <w:style w:type="table" w:customStyle="1" w:styleId="1f">
    <w:name w:val="网格型浅色1"/>
    <w:basedOn w:val="a4"/>
    <w:uiPriority w:val="40"/>
    <w:qFormat/>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1f0">
    <w:name w:val="网格型1"/>
    <w:basedOn w:val="a4"/>
    <w:uiPriority w:val="99"/>
    <w:qFormat/>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Char">
    <w:name w:val="标题 3 Char"/>
    <w:qFormat/>
    <w:rPr>
      <w:rFonts w:ascii="Arial" w:hAnsi="Arial"/>
      <w:b/>
      <w:bCs/>
      <w:kern w:val="2"/>
      <w:sz w:val="28"/>
      <w:szCs w:val="32"/>
      <w:lang w:val="zh-CN" w:eastAsia="zh-CN"/>
    </w:rPr>
  </w:style>
  <w:style w:type="character" w:customStyle="1" w:styleId="411">
    <w:name w:val="标题 4 字符1"/>
    <w:qFormat/>
    <w:rPr>
      <w:rFonts w:ascii="Arial" w:hAnsi="Arial" w:cs="Arial"/>
      <w:b/>
      <w:bCs/>
      <w:color w:val="000000"/>
      <w:kern w:val="2"/>
      <w:sz w:val="24"/>
      <w:szCs w:val="24"/>
    </w:rPr>
  </w:style>
  <w:style w:type="paragraph" w:customStyle="1" w:styleId="2c">
    <w:name w:val="修订2"/>
    <w:hidden/>
    <w:uiPriority w:val="99"/>
    <w:qFormat/>
    <w:rPr>
      <w:rFonts w:ascii="宋体"/>
      <w:kern w:val="2"/>
      <w:sz w:val="24"/>
      <w:szCs w:val="24"/>
    </w:rPr>
  </w:style>
  <w:style w:type="paragraph" w:styleId="affffc">
    <w:name w:val="List Paragraph"/>
    <w:basedOn w:val="a2"/>
    <w:uiPriority w:val="99"/>
    <w:qFormat/>
    <w:pPr>
      <w:ind w:firstLineChars="200" w:firstLine="420"/>
    </w:pPr>
  </w:style>
  <w:style w:type="character" w:customStyle="1" w:styleId="43">
    <w:name w:val="未处理的提及4"/>
    <w:basedOn w:val="a3"/>
    <w:uiPriority w:val="99"/>
    <w:semiHidden/>
    <w:unhideWhenUsed/>
    <w:qFormat/>
    <w:rPr>
      <w:color w:val="605E5C"/>
      <w:shd w:val="clear" w:color="auto" w:fill="E1DFDD"/>
    </w:rPr>
  </w:style>
  <w:style w:type="paragraph" w:customStyle="1" w:styleId="null3">
    <w:name w:val="null3"/>
    <w:hidden/>
    <w:qFormat/>
    <w:rPr>
      <w:rFonts w:asciiTheme="minorHAnsi" w:eastAsiaTheme="minorEastAsia" w:hAnsiTheme="minorHAnsi" w:cstheme="minorBidi" w:hint="eastAsia"/>
      <w:lang w:eastAsia="zh-Hans"/>
    </w:rPr>
  </w:style>
  <w:style w:type="paragraph" w:customStyle="1" w:styleId="34">
    <w:name w:val="修订3"/>
    <w:hidden/>
    <w:uiPriority w:val="99"/>
    <w:unhideWhenUsed/>
    <w:qFormat/>
    <w:rPr>
      <w:rFonts w:ascii="宋体"/>
      <w:kern w:val="2"/>
      <w:sz w:val="24"/>
      <w:szCs w:val="24"/>
    </w:rPr>
  </w:style>
  <w:style w:type="character" w:customStyle="1" w:styleId="Char2">
    <w:name w:val="正文文本 Char"/>
    <w:basedOn w:val="a3"/>
    <w:link w:val="ab"/>
    <w:uiPriority w:val="99"/>
    <w:qFormat/>
    <w:rPr>
      <w:rFonts w:ascii="宋体" w:eastAsia="仿宋"/>
      <w:kern w:val="2"/>
      <w:sz w:val="28"/>
      <w:szCs w:val="24"/>
    </w:rPr>
  </w:style>
  <w:style w:type="paragraph" w:customStyle="1" w:styleId="affffd">
    <w:name w:val="普通正文"/>
    <w:basedOn w:val="a2"/>
    <w:qFormat/>
    <w:locked/>
    <w:pPr>
      <w:adjustRightInd w:val="0"/>
      <w:spacing w:before="120" w:after="120" w:line="360" w:lineRule="auto"/>
      <w:ind w:firstLineChars="200" w:firstLine="480"/>
      <w:jc w:val="left"/>
    </w:pPr>
    <w:rPr>
      <w:rFonts w:ascii="Arial" w:eastAsia="仿宋" w:hAnsi="Arial"/>
      <w:kern w:val="0"/>
      <w:sz w:val="28"/>
    </w:rPr>
  </w:style>
  <w:style w:type="paragraph" w:customStyle="1" w:styleId="1111">
    <w:name w:val="修订1111"/>
    <w:next w:val="2c"/>
    <w:hidden/>
    <w:uiPriority w:val="99"/>
    <w:qFormat/>
    <w:rPr>
      <w:rFonts w:ascii="Arial" w:hAnsi="Arial"/>
      <w:kern w:val="2"/>
      <w:sz w:val="24"/>
      <w:szCs w:val="21"/>
    </w:rPr>
  </w:style>
  <w:style w:type="paragraph" w:customStyle="1" w:styleId="Revision1">
    <w:name w:val="Revision1"/>
    <w:hidden/>
    <w:uiPriority w:val="99"/>
    <w:qFormat/>
    <w:rPr>
      <w:kern w:val="2"/>
      <w:sz w:val="21"/>
      <w:szCs w:val="24"/>
    </w:rPr>
  </w:style>
  <w:style w:type="paragraph" w:customStyle="1" w:styleId="130">
    <w:name w:val="修订13"/>
    <w:hidden/>
    <w:uiPriority w:val="99"/>
    <w:qFormat/>
    <w:rPr>
      <w:rFonts w:ascii="宋体"/>
      <w:kern w:val="2"/>
      <w:sz w:val="24"/>
      <w:szCs w:val="24"/>
    </w:rPr>
  </w:style>
  <w:style w:type="paragraph" w:customStyle="1" w:styleId="1110">
    <w:name w:val="修订111"/>
    <w:hidden/>
    <w:uiPriority w:val="99"/>
    <w:qFormat/>
    <w:rPr>
      <w:rFonts w:asciiTheme="minorHAnsi" w:eastAsiaTheme="minorEastAsia" w:hAnsiTheme="minorHAnsi" w:cstheme="minorBidi"/>
      <w:kern w:val="2"/>
      <w:sz w:val="24"/>
      <w:szCs w:val="24"/>
    </w:rPr>
  </w:style>
  <w:style w:type="paragraph" w:customStyle="1" w:styleId="FC">
    <w:name w:val="FC正文"/>
    <w:basedOn w:val="a2"/>
    <w:link w:val="FCChar"/>
    <w:qFormat/>
    <w:pPr>
      <w:widowControl/>
      <w:snapToGrid w:val="0"/>
      <w:spacing w:beforeLines="50" w:before="50" w:afterLines="50" w:after="50" w:line="360" w:lineRule="auto"/>
      <w:ind w:firstLineChars="200" w:firstLine="200"/>
      <w:contextualSpacing/>
      <w:jc w:val="left"/>
    </w:pPr>
    <w:rPr>
      <w:rFonts w:asciiTheme="minorEastAsia" w:eastAsia="仿宋" w:hAnsiTheme="minorEastAsia" w:cstheme="minorEastAsia"/>
      <w:kern w:val="0"/>
      <w:sz w:val="28"/>
    </w:rPr>
  </w:style>
  <w:style w:type="character" w:customStyle="1" w:styleId="FCChar">
    <w:name w:val="FC正文 Char"/>
    <w:basedOn w:val="a3"/>
    <w:link w:val="FC"/>
    <w:qFormat/>
    <w:rPr>
      <w:rFonts w:asciiTheme="minorEastAsia" w:eastAsia="仿宋" w:hAnsiTheme="minorEastAsia" w:cstheme="minorEastAsia"/>
      <w:sz w:val="28"/>
      <w:szCs w:val="24"/>
    </w:rPr>
  </w:style>
  <w:style w:type="paragraph" w:customStyle="1" w:styleId="affffe">
    <w:name w:val="正文 样式"/>
    <w:basedOn w:val="a2"/>
    <w:link w:val="Charf4"/>
    <w:qFormat/>
    <w:pPr>
      <w:spacing w:line="360" w:lineRule="auto"/>
      <w:ind w:firstLineChars="200" w:firstLine="200"/>
    </w:pPr>
    <w:rPr>
      <w:rFonts w:ascii="Times New Roman" w:eastAsia="仿宋"/>
      <w:sz w:val="28"/>
    </w:rPr>
  </w:style>
  <w:style w:type="character" w:customStyle="1" w:styleId="Charf4">
    <w:name w:val="正文 样式 Char"/>
    <w:link w:val="affffe"/>
    <w:qFormat/>
    <w:locked/>
    <w:rPr>
      <w:rFonts w:eastAsia="仿宋"/>
      <w:kern w:val="2"/>
      <w:sz w:val="28"/>
      <w:szCs w:val="24"/>
    </w:rPr>
  </w:style>
  <w:style w:type="character" w:customStyle="1" w:styleId="font11">
    <w:name w:val="font11"/>
    <w:basedOn w:val="a3"/>
    <w:qFormat/>
    <w:rPr>
      <w:rFonts w:ascii="宋体" w:eastAsia="宋体" w:hAnsi="宋体" w:cs="宋体" w:hint="eastAsia"/>
      <w:b/>
      <w:bCs/>
      <w:color w:val="000000"/>
      <w:sz w:val="24"/>
      <w:szCs w:val="24"/>
      <w:u w:val="none"/>
    </w:rPr>
  </w:style>
  <w:style w:type="paragraph" w:customStyle="1" w:styleId="msonormal0">
    <w:name w:val="msonormal"/>
    <w:basedOn w:val="a2"/>
    <w:qFormat/>
    <w:pPr>
      <w:widowControl/>
      <w:spacing w:before="100" w:beforeAutospacing="1" w:after="100" w:afterAutospacing="1" w:line="360" w:lineRule="auto"/>
      <w:jc w:val="left"/>
    </w:pPr>
    <w:rPr>
      <w:rFonts w:eastAsia="仿宋" w:hAnsi="宋体" w:cs="宋体"/>
      <w:kern w:val="0"/>
      <w:sz w:val="28"/>
    </w:rPr>
  </w:style>
  <w:style w:type="paragraph" w:customStyle="1" w:styleId="font5">
    <w:name w:val="font5"/>
    <w:basedOn w:val="a2"/>
    <w:qFormat/>
    <w:pPr>
      <w:widowControl/>
      <w:spacing w:before="100" w:beforeAutospacing="1" w:after="100" w:afterAutospacing="1" w:line="360" w:lineRule="auto"/>
      <w:jc w:val="left"/>
    </w:pPr>
    <w:rPr>
      <w:rFonts w:eastAsia="仿宋" w:hAnsi="宋体" w:cs="宋体"/>
      <w:kern w:val="0"/>
      <w:sz w:val="18"/>
      <w:szCs w:val="18"/>
    </w:rPr>
  </w:style>
  <w:style w:type="paragraph" w:customStyle="1" w:styleId="font6">
    <w:name w:val="font6"/>
    <w:basedOn w:val="a2"/>
    <w:qFormat/>
    <w:pPr>
      <w:widowControl/>
      <w:spacing w:before="100" w:beforeAutospacing="1" w:after="100" w:afterAutospacing="1" w:line="360" w:lineRule="auto"/>
      <w:jc w:val="left"/>
    </w:pPr>
    <w:rPr>
      <w:rFonts w:eastAsia="仿宋" w:hAnsi="宋体" w:cs="宋体"/>
      <w:b/>
      <w:bCs/>
      <w:kern w:val="0"/>
      <w:sz w:val="28"/>
    </w:rPr>
  </w:style>
  <w:style w:type="paragraph" w:customStyle="1" w:styleId="xl65">
    <w:name w:val="xl65"/>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pPr>
    <w:rPr>
      <w:rFonts w:eastAsia="仿宋" w:hAnsi="宋体" w:cs="宋体"/>
      <w:color w:val="000000"/>
      <w:kern w:val="0"/>
      <w:sz w:val="28"/>
    </w:rPr>
  </w:style>
  <w:style w:type="paragraph" w:customStyle="1" w:styleId="xl66">
    <w:name w:val="xl66"/>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center"/>
    </w:pPr>
    <w:rPr>
      <w:rFonts w:eastAsia="仿宋" w:hAnsi="宋体" w:cs="宋体"/>
      <w:b/>
      <w:bCs/>
      <w:color w:val="000000"/>
      <w:kern w:val="0"/>
      <w:sz w:val="28"/>
    </w:rPr>
  </w:style>
  <w:style w:type="paragraph" w:customStyle="1" w:styleId="xl67">
    <w:name w:val="xl67"/>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left"/>
    </w:pPr>
    <w:rPr>
      <w:rFonts w:eastAsia="仿宋" w:hAnsi="宋体" w:cs="宋体"/>
      <w:b/>
      <w:bCs/>
      <w:kern w:val="0"/>
      <w:sz w:val="28"/>
    </w:rPr>
  </w:style>
  <w:style w:type="paragraph" w:customStyle="1" w:styleId="xl68">
    <w:name w:val="xl68"/>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center"/>
    </w:pPr>
    <w:rPr>
      <w:rFonts w:eastAsia="仿宋" w:hAnsi="宋体" w:cs="宋体"/>
      <w:b/>
      <w:bCs/>
      <w:kern w:val="0"/>
      <w:sz w:val="28"/>
    </w:rPr>
  </w:style>
  <w:style w:type="paragraph" w:customStyle="1" w:styleId="xl69">
    <w:name w:val="xl69"/>
    <w:basedOn w:val="a2"/>
    <w:qFormat/>
    <w:pPr>
      <w:widowControl/>
      <w:spacing w:before="100" w:beforeAutospacing="1" w:after="100" w:afterAutospacing="1" w:line="360" w:lineRule="auto"/>
      <w:jc w:val="left"/>
    </w:pPr>
    <w:rPr>
      <w:rFonts w:eastAsia="仿宋" w:hAnsi="宋体" w:cs="宋体"/>
      <w:kern w:val="0"/>
      <w:sz w:val="28"/>
    </w:rPr>
  </w:style>
  <w:style w:type="paragraph" w:customStyle="1" w:styleId="xl70">
    <w:name w:val="xl70"/>
    <w:basedOn w:val="a2"/>
    <w:qFormat/>
    <w:pPr>
      <w:widowControl/>
      <w:spacing w:before="100" w:beforeAutospacing="1" w:after="100" w:afterAutospacing="1" w:line="360" w:lineRule="auto"/>
    </w:pPr>
    <w:rPr>
      <w:rFonts w:eastAsia="仿宋" w:hAnsi="宋体" w:cs="宋体"/>
      <w:kern w:val="0"/>
      <w:sz w:val="28"/>
    </w:rPr>
  </w:style>
  <w:style w:type="paragraph" w:customStyle="1" w:styleId="xl71">
    <w:name w:val="xl71"/>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left"/>
    </w:pPr>
    <w:rPr>
      <w:rFonts w:eastAsia="仿宋" w:hAnsi="宋体" w:cs="宋体"/>
      <w:kern w:val="0"/>
      <w:sz w:val="28"/>
    </w:rPr>
  </w:style>
  <w:style w:type="paragraph" w:customStyle="1" w:styleId="xl72">
    <w:name w:val="xl72"/>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kern w:val="0"/>
      <w:sz w:val="28"/>
    </w:rPr>
  </w:style>
  <w:style w:type="paragraph" w:customStyle="1" w:styleId="xl73">
    <w:name w:val="xl73"/>
    <w:basedOn w:val="a2"/>
    <w:qFormat/>
    <w:pPr>
      <w:widowControl/>
      <w:spacing w:before="100" w:beforeAutospacing="1" w:after="100" w:afterAutospacing="1" w:line="360" w:lineRule="auto"/>
    </w:pPr>
    <w:rPr>
      <w:rFonts w:eastAsia="仿宋" w:hAnsi="宋体" w:cs="宋体"/>
      <w:b/>
      <w:bCs/>
      <w:kern w:val="0"/>
      <w:sz w:val="28"/>
    </w:rPr>
  </w:style>
  <w:style w:type="paragraph" w:customStyle="1" w:styleId="xl74">
    <w:name w:val="xl74"/>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left"/>
    </w:pPr>
    <w:rPr>
      <w:rFonts w:eastAsia="仿宋" w:hAnsi="宋体" w:cs="宋体"/>
      <w:kern w:val="0"/>
      <w:sz w:val="28"/>
    </w:rPr>
  </w:style>
  <w:style w:type="paragraph" w:customStyle="1" w:styleId="xl75">
    <w:name w:val="xl75"/>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kern w:val="0"/>
      <w:sz w:val="28"/>
    </w:rPr>
  </w:style>
  <w:style w:type="paragraph" w:customStyle="1" w:styleId="xl76">
    <w:name w:val="xl76"/>
    <w:basedOn w:val="a2"/>
    <w:qFormat/>
    <w:pPr>
      <w:widowControl/>
      <w:spacing w:before="100" w:beforeAutospacing="1" w:after="100" w:afterAutospacing="1" w:line="360" w:lineRule="auto"/>
      <w:jc w:val="left"/>
    </w:pPr>
    <w:rPr>
      <w:rFonts w:eastAsia="仿宋" w:hAnsi="宋体" w:cs="宋体"/>
      <w:b/>
      <w:bCs/>
      <w:kern w:val="0"/>
      <w:sz w:val="28"/>
    </w:rPr>
  </w:style>
  <w:style w:type="paragraph" w:customStyle="1" w:styleId="xl77">
    <w:name w:val="xl77"/>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left"/>
    </w:pPr>
    <w:rPr>
      <w:rFonts w:eastAsia="仿宋" w:hAnsi="宋体" w:cs="宋体"/>
      <w:color w:val="000000"/>
      <w:kern w:val="0"/>
      <w:sz w:val="28"/>
    </w:rPr>
  </w:style>
  <w:style w:type="paragraph" w:customStyle="1" w:styleId="xl78">
    <w:name w:val="xl78"/>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left"/>
    </w:pPr>
    <w:rPr>
      <w:rFonts w:eastAsia="仿宋" w:hAnsi="宋体" w:cs="宋体"/>
      <w:color w:val="000000"/>
      <w:kern w:val="0"/>
      <w:sz w:val="28"/>
    </w:rPr>
  </w:style>
  <w:style w:type="paragraph" w:customStyle="1" w:styleId="xl79">
    <w:name w:val="xl79"/>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color w:val="000000"/>
      <w:kern w:val="0"/>
      <w:sz w:val="28"/>
    </w:rPr>
  </w:style>
  <w:style w:type="paragraph" w:customStyle="1" w:styleId="xl80">
    <w:name w:val="xl80"/>
    <w:basedOn w:val="a2"/>
    <w:qFormat/>
    <w:pPr>
      <w:widowControl/>
      <w:spacing w:before="100" w:beforeAutospacing="1" w:after="100" w:afterAutospacing="1" w:line="360" w:lineRule="auto"/>
      <w:jc w:val="center"/>
    </w:pPr>
    <w:rPr>
      <w:rFonts w:eastAsia="仿宋" w:hAnsi="宋体" w:cs="宋体"/>
      <w:kern w:val="0"/>
      <w:sz w:val="28"/>
    </w:rPr>
  </w:style>
  <w:style w:type="paragraph" w:customStyle="1" w:styleId="xl81">
    <w:name w:val="xl81"/>
    <w:basedOn w:val="a2"/>
    <w:qFormat/>
    <w:pPr>
      <w:widowControl/>
      <w:spacing w:before="100" w:beforeAutospacing="1" w:after="100" w:afterAutospacing="1" w:line="360" w:lineRule="auto"/>
      <w:jc w:val="left"/>
    </w:pPr>
    <w:rPr>
      <w:rFonts w:eastAsia="仿宋" w:hAnsi="宋体" w:cs="宋体"/>
      <w:kern w:val="0"/>
      <w:sz w:val="28"/>
    </w:rPr>
  </w:style>
  <w:style w:type="paragraph" w:customStyle="1" w:styleId="xl82">
    <w:name w:val="xl82"/>
    <w:basedOn w:val="a2"/>
    <w:qFormat/>
    <w:pPr>
      <w:widowControl/>
      <w:spacing w:before="100" w:beforeAutospacing="1" w:after="100" w:afterAutospacing="1" w:line="360" w:lineRule="auto"/>
      <w:jc w:val="right"/>
    </w:pPr>
    <w:rPr>
      <w:rFonts w:eastAsia="仿宋" w:hAnsi="宋体" w:cs="宋体"/>
      <w:kern w:val="0"/>
      <w:sz w:val="28"/>
    </w:rPr>
  </w:style>
  <w:style w:type="paragraph" w:customStyle="1" w:styleId="xl83">
    <w:name w:val="xl83"/>
    <w:basedOn w:val="a2"/>
    <w:qFormat/>
    <w:pPr>
      <w:widowControl/>
      <w:spacing w:before="100" w:beforeAutospacing="1" w:after="100" w:afterAutospacing="1" w:line="360" w:lineRule="auto"/>
      <w:jc w:val="right"/>
    </w:pPr>
    <w:rPr>
      <w:rFonts w:eastAsia="仿宋" w:hAnsi="宋体" w:cs="宋体"/>
      <w:kern w:val="0"/>
      <w:sz w:val="28"/>
    </w:rPr>
  </w:style>
  <w:style w:type="paragraph" w:customStyle="1" w:styleId="xl84">
    <w:name w:val="xl84"/>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b/>
      <w:bCs/>
      <w:kern w:val="0"/>
      <w:sz w:val="28"/>
    </w:rPr>
  </w:style>
  <w:style w:type="paragraph" w:customStyle="1" w:styleId="xl85">
    <w:name w:val="xl85"/>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b/>
      <w:bCs/>
      <w:kern w:val="0"/>
      <w:sz w:val="28"/>
    </w:rPr>
  </w:style>
  <w:style w:type="paragraph" w:customStyle="1" w:styleId="xl86">
    <w:name w:val="xl86"/>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pPr>
    <w:rPr>
      <w:rFonts w:eastAsia="仿宋" w:hAnsi="宋体" w:cs="宋体"/>
      <w:kern w:val="0"/>
      <w:sz w:val="28"/>
    </w:rPr>
  </w:style>
  <w:style w:type="paragraph" w:customStyle="1" w:styleId="xl87">
    <w:name w:val="xl87"/>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b/>
      <w:bCs/>
      <w:kern w:val="0"/>
      <w:sz w:val="28"/>
    </w:rPr>
  </w:style>
  <w:style w:type="paragraph" w:customStyle="1" w:styleId="xl88">
    <w:name w:val="xl88"/>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pPr>
    <w:rPr>
      <w:rFonts w:eastAsia="仿宋" w:hAnsi="宋体" w:cs="宋体"/>
      <w:b/>
      <w:bCs/>
      <w:kern w:val="0"/>
      <w:sz w:val="28"/>
    </w:rPr>
  </w:style>
  <w:style w:type="paragraph" w:customStyle="1" w:styleId="xl89">
    <w:name w:val="xl89"/>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right"/>
    </w:pPr>
    <w:rPr>
      <w:rFonts w:eastAsia="仿宋" w:hAnsi="宋体" w:cs="宋体"/>
      <w:b/>
      <w:bCs/>
      <w:kern w:val="0"/>
      <w:sz w:val="28"/>
    </w:rPr>
  </w:style>
  <w:style w:type="paragraph" w:customStyle="1" w:styleId="xl90">
    <w:name w:val="xl90"/>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b/>
      <w:bCs/>
      <w:color w:val="000000"/>
      <w:kern w:val="0"/>
      <w:sz w:val="28"/>
    </w:rPr>
  </w:style>
  <w:style w:type="paragraph" w:customStyle="1" w:styleId="xl91">
    <w:name w:val="xl91"/>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right"/>
    </w:pPr>
    <w:rPr>
      <w:rFonts w:eastAsia="仿宋" w:hAnsi="宋体" w:cs="宋体"/>
      <w:b/>
      <w:bCs/>
      <w:color w:val="000000"/>
      <w:kern w:val="0"/>
      <w:sz w:val="28"/>
    </w:rPr>
  </w:style>
  <w:style w:type="paragraph" w:customStyle="1" w:styleId="xl92">
    <w:name w:val="xl92"/>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pPr>
    <w:rPr>
      <w:rFonts w:eastAsia="仿宋" w:hAnsi="宋体" w:cs="宋体"/>
      <w:color w:val="000000"/>
      <w:kern w:val="0"/>
      <w:sz w:val="28"/>
    </w:rPr>
  </w:style>
  <w:style w:type="paragraph" w:customStyle="1" w:styleId="xl93">
    <w:name w:val="xl93"/>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eastAsia="仿宋" w:hAnsi="宋体" w:cs="宋体"/>
      <w:color w:val="000000"/>
      <w:kern w:val="0"/>
      <w:sz w:val="28"/>
    </w:rPr>
  </w:style>
  <w:style w:type="paragraph" w:customStyle="1" w:styleId="xl94">
    <w:name w:val="xl94"/>
    <w:basedOn w:val="a2"/>
    <w:qFormat/>
    <w:pPr>
      <w:widowControl/>
      <w:spacing w:before="100" w:beforeAutospacing="1" w:after="100" w:afterAutospacing="1" w:line="360" w:lineRule="auto"/>
      <w:jc w:val="center"/>
    </w:pPr>
    <w:rPr>
      <w:rFonts w:eastAsia="仿宋" w:hAnsi="宋体" w:cs="宋体"/>
      <w:kern w:val="0"/>
      <w:sz w:val="28"/>
    </w:rPr>
  </w:style>
  <w:style w:type="paragraph" w:customStyle="1" w:styleId="xl95">
    <w:name w:val="xl95"/>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center"/>
    </w:pPr>
    <w:rPr>
      <w:rFonts w:eastAsia="仿宋" w:hAnsi="宋体" w:cs="宋体"/>
      <w:color w:val="000000"/>
      <w:kern w:val="0"/>
      <w:sz w:val="28"/>
    </w:rPr>
  </w:style>
  <w:style w:type="paragraph" w:customStyle="1" w:styleId="xl96">
    <w:name w:val="xl96"/>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center"/>
    </w:pPr>
    <w:rPr>
      <w:rFonts w:eastAsia="仿宋" w:hAnsi="宋体" w:cs="宋体"/>
      <w:kern w:val="0"/>
      <w:sz w:val="28"/>
    </w:rPr>
  </w:style>
  <w:style w:type="paragraph" w:customStyle="1" w:styleId="xl97">
    <w:name w:val="xl97"/>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left"/>
    </w:pPr>
    <w:rPr>
      <w:rFonts w:eastAsia="仿宋" w:hAnsi="宋体" w:cs="宋体"/>
      <w:kern w:val="0"/>
      <w:sz w:val="28"/>
    </w:rPr>
  </w:style>
  <w:style w:type="paragraph" w:customStyle="1" w:styleId="xl98">
    <w:name w:val="xl98"/>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left"/>
    </w:pPr>
    <w:rPr>
      <w:rFonts w:eastAsia="仿宋" w:hAnsi="宋体" w:cs="宋体"/>
      <w:kern w:val="0"/>
      <w:sz w:val="28"/>
    </w:rPr>
  </w:style>
  <w:style w:type="paragraph" w:customStyle="1" w:styleId="xl99">
    <w:name w:val="xl99"/>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right"/>
    </w:pPr>
    <w:rPr>
      <w:rFonts w:eastAsia="仿宋" w:hAnsi="宋体" w:cs="宋体"/>
      <w:kern w:val="0"/>
      <w:sz w:val="28"/>
    </w:rPr>
  </w:style>
  <w:style w:type="paragraph" w:customStyle="1" w:styleId="xl100">
    <w:name w:val="xl100"/>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color w:val="000000"/>
      <w:kern w:val="0"/>
      <w:sz w:val="28"/>
    </w:rPr>
  </w:style>
  <w:style w:type="paragraph" w:customStyle="1" w:styleId="xl101">
    <w:name w:val="xl101"/>
    <w:basedOn w:val="a2"/>
    <w:qFormat/>
    <w:pPr>
      <w:widowControl/>
      <w:spacing w:before="100" w:beforeAutospacing="1" w:after="100" w:afterAutospacing="1" w:line="360" w:lineRule="auto"/>
      <w:jc w:val="center"/>
    </w:pPr>
    <w:rPr>
      <w:rFonts w:eastAsia="仿宋" w:hAnsi="宋体" w:cs="宋体"/>
      <w:b/>
      <w:bCs/>
      <w:kern w:val="0"/>
      <w:sz w:val="28"/>
    </w:rPr>
  </w:style>
  <w:style w:type="paragraph" w:customStyle="1" w:styleId="xl102">
    <w:name w:val="xl102"/>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left"/>
    </w:pPr>
    <w:rPr>
      <w:rFonts w:eastAsia="仿宋" w:hAnsi="宋体" w:cs="宋体"/>
      <w:b/>
      <w:bCs/>
      <w:color w:val="000000"/>
      <w:kern w:val="0"/>
      <w:sz w:val="28"/>
    </w:rPr>
  </w:style>
  <w:style w:type="paragraph" w:customStyle="1" w:styleId="xl103">
    <w:name w:val="xl103"/>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pPr>
    <w:rPr>
      <w:rFonts w:eastAsia="仿宋" w:hAnsi="宋体" w:cs="宋体"/>
      <w:b/>
      <w:bCs/>
      <w:color w:val="000000"/>
      <w:kern w:val="0"/>
      <w:sz w:val="28"/>
    </w:rPr>
  </w:style>
  <w:style w:type="paragraph" w:customStyle="1" w:styleId="xl104">
    <w:name w:val="xl104"/>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bottom"/>
    </w:pPr>
    <w:rPr>
      <w:rFonts w:eastAsia="仿宋" w:hAnsi="宋体" w:cs="宋体"/>
      <w:color w:val="000000"/>
      <w:kern w:val="0"/>
      <w:sz w:val="28"/>
    </w:rPr>
  </w:style>
  <w:style w:type="paragraph" w:customStyle="1" w:styleId="xl105">
    <w:name w:val="xl105"/>
    <w:basedOn w:val="a2"/>
    <w:qFormat/>
    <w:pPr>
      <w:widowControl/>
      <w:spacing w:before="100" w:beforeAutospacing="1" w:after="100" w:afterAutospacing="1" w:line="360" w:lineRule="auto"/>
      <w:jc w:val="center"/>
    </w:pPr>
    <w:rPr>
      <w:rFonts w:eastAsia="仿宋" w:hAnsi="宋体" w:cs="宋体"/>
      <w:b/>
      <w:bCs/>
      <w:color w:val="000000"/>
      <w:kern w:val="0"/>
      <w:sz w:val="28"/>
    </w:rPr>
  </w:style>
  <w:style w:type="paragraph" w:customStyle="1" w:styleId="xl106">
    <w:name w:val="xl106"/>
    <w:basedOn w:val="a2"/>
    <w:qFormat/>
    <w:pPr>
      <w:widowControl/>
      <w:spacing w:before="100" w:beforeAutospacing="1" w:after="100" w:afterAutospacing="1" w:line="360" w:lineRule="auto"/>
      <w:jc w:val="center"/>
    </w:pPr>
    <w:rPr>
      <w:rFonts w:eastAsia="仿宋" w:hAnsi="宋体" w:cs="宋体"/>
      <w:b/>
      <w:bCs/>
      <w:kern w:val="0"/>
      <w:sz w:val="28"/>
    </w:rPr>
  </w:style>
  <w:style w:type="paragraph" w:customStyle="1" w:styleId="xl107">
    <w:name w:val="xl107"/>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仿宋" w:eastAsia="仿宋" w:hAnsi="仿宋" w:cs="宋体"/>
      <w:kern w:val="0"/>
    </w:rPr>
  </w:style>
  <w:style w:type="paragraph" w:customStyle="1" w:styleId="xl108">
    <w:name w:val="xl108"/>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left"/>
    </w:pPr>
    <w:rPr>
      <w:rFonts w:ascii="仿宋" w:eastAsia="仿宋" w:hAnsi="仿宋" w:cs="宋体"/>
      <w:kern w:val="0"/>
    </w:rPr>
  </w:style>
  <w:style w:type="paragraph" w:customStyle="1" w:styleId="xl109">
    <w:name w:val="xl109"/>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right"/>
    </w:pPr>
    <w:rPr>
      <w:rFonts w:ascii="仿宋" w:eastAsia="仿宋" w:hAnsi="仿宋" w:cs="宋体"/>
      <w:kern w:val="0"/>
    </w:rPr>
  </w:style>
  <w:style w:type="paragraph" w:customStyle="1" w:styleId="xl110">
    <w:name w:val="xl110"/>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仿宋" w:eastAsia="仿宋" w:hAnsi="仿宋" w:cs="宋体"/>
      <w:kern w:val="0"/>
    </w:rPr>
  </w:style>
  <w:style w:type="paragraph" w:customStyle="1" w:styleId="xl111">
    <w:name w:val="xl111"/>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left"/>
    </w:pPr>
    <w:rPr>
      <w:rFonts w:ascii="仿宋" w:eastAsia="仿宋" w:hAnsi="仿宋" w:cs="宋体"/>
      <w:kern w:val="0"/>
    </w:rPr>
  </w:style>
  <w:style w:type="paragraph" w:customStyle="1" w:styleId="xl112">
    <w:name w:val="xl112"/>
    <w:basedOn w:val="a2"/>
    <w:qFormat/>
    <w:pPr>
      <w:widowControl/>
      <w:spacing w:before="100" w:beforeAutospacing="1" w:after="100" w:afterAutospacing="1"/>
      <w:jc w:val="left"/>
    </w:pPr>
    <w:rPr>
      <w:rFonts w:ascii="仿宋" w:eastAsia="仿宋" w:hAnsi="仿宋" w:cs="宋体"/>
      <w:kern w:val="0"/>
    </w:rPr>
  </w:style>
  <w:style w:type="paragraph" w:customStyle="1" w:styleId="xl113">
    <w:name w:val="xl113"/>
    <w:basedOn w:val="a2"/>
    <w:qFormat/>
    <w:pPr>
      <w:widowControl/>
      <w:pBdr>
        <w:top w:val="single" w:sz="4" w:space="0" w:color="auto"/>
        <w:left w:val="single" w:sz="4" w:space="0" w:color="auto"/>
        <w:right w:val="single" w:sz="4" w:space="0" w:color="auto"/>
      </w:pBdr>
      <w:spacing w:before="100" w:beforeAutospacing="1" w:after="100" w:afterAutospacing="1"/>
      <w:jc w:val="left"/>
    </w:pPr>
    <w:rPr>
      <w:rFonts w:ascii="仿宋" w:eastAsia="仿宋" w:hAnsi="仿宋" w:cs="宋体"/>
      <w:kern w:val="0"/>
    </w:rPr>
  </w:style>
  <w:style w:type="paragraph" w:customStyle="1" w:styleId="xl114">
    <w:name w:val="xl114"/>
    <w:basedOn w:val="a2"/>
    <w:qFormat/>
    <w:pPr>
      <w:widowControl/>
      <w:pBdr>
        <w:left w:val="single" w:sz="4" w:space="0" w:color="auto"/>
        <w:right w:val="single" w:sz="4" w:space="0" w:color="auto"/>
      </w:pBdr>
      <w:spacing w:before="100" w:beforeAutospacing="1" w:after="100" w:afterAutospacing="1"/>
      <w:jc w:val="left"/>
    </w:pPr>
    <w:rPr>
      <w:rFonts w:ascii="仿宋" w:eastAsia="仿宋" w:hAnsi="仿宋" w:cs="宋体"/>
      <w:kern w:val="0"/>
    </w:rPr>
  </w:style>
  <w:style w:type="paragraph" w:customStyle="1" w:styleId="xl115">
    <w:name w:val="xl115"/>
    <w:basedOn w:val="a2"/>
    <w:qFormat/>
    <w:pPr>
      <w:widowControl/>
      <w:pBdr>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kern w:val="0"/>
    </w:rPr>
  </w:style>
  <w:style w:type="paragraph" w:customStyle="1" w:styleId="xl116">
    <w:name w:val="xl116"/>
    <w:basedOn w:val="a2"/>
    <w:qFormat/>
    <w:pPr>
      <w:widowControl/>
      <w:spacing w:before="100" w:beforeAutospacing="1" w:after="100" w:afterAutospacing="1"/>
      <w:jc w:val="left"/>
    </w:pPr>
    <w:rPr>
      <w:rFonts w:ascii="仿宋" w:eastAsia="仿宋" w:hAnsi="仿宋" w:cs="宋体"/>
      <w:kern w:val="0"/>
    </w:rPr>
  </w:style>
  <w:style w:type="paragraph" w:customStyle="1" w:styleId="xl117">
    <w:name w:val="xl117"/>
    <w:basedOn w:val="a2"/>
    <w:qFormat/>
    <w:pPr>
      <w:widowControl/>
      <w:spacing w:before="100" w:beforeAutospacing="1" w:after="100" w:afterAutospacing="1"/>
      <w:jc w:val="center"/>
    </w:pPr>
    <w:rPr>
      <w:rFonts w:ascii="仿宋" w:eastAsia="仿宋" w:hAnsi="仿宋" w:cs="宋体"/>
      <w:kern w:val="0"/>
    </w:rPr>
  </w:style>
  <w:style w:type="paragraph" w:customStyle="1" w:styleId="xl118">
    <w:name w:val="xl118"/>
    <w:basedOn w:val="a2"/>
    <w:qFormat/>
    <w:pPr>
      <w:widowControl/>
      <w:spacing w:before="100" w:beforeAutospacing="1" w:after="100" w:afterAutospacing="1"/>
      <w:jc w:val="center"/>
    </w:pPr>
    <w:rPr>
      <w:rFonts w:ascii="仿宋" w:eastAsia="仿宋" w:hAnsi="仿宋" w:cs="宋体"/>
      <w:kern w:val="0"/>
    </w:rPr>
  </w:style>
  <w:style w:type="paragraph" w:customStyle="1" w:styleId="xl119">
    <w:name w:val="xl119"/>
    <w:basedOn w:val="a2"/>
    <w:qFormat/>
    <w:pPr>
      <w:widowControl/>
      <w:spacing w:before="100" w:beforeAutospacing="1" w:after="100" w:afterAutospacing="1"/>
      <w:jc w:val="center"/>
    </w:pPr>
    <w:rPr>
      <w:rFonts w:ascii="仿宋" w:eastAsia="仿宋" w:hAnsi="仿宋" w:cs="宋体"/>
      <w:kern w:val="0"/>
    </w:rPr>
  </w:style>
  <w:style w:type="paragraph" w:customStyle="1" w:styleId="xl120">
    <w:name w:val="xl120"/>
    <w:basedOn w:val="a2"/>
    <w:qFormat/>
    <w:pPr>
      <w:widowControl/>
      <w:spacing w:before="100" w:beforeAutospacing="1" w:after="100" w:afterAutospacing="1"/>
      <w:jc w:val="right"/>
    </w:pPr>
    <w:rPr>
      <w:rFonts w:ascii="仿宋" w:eastAsia="仿宋" w:hAnsi="仿宋" w:cs="宋体"/>
      <w:kern w:val="0"/>
    </w:rPr>
  </w:style>
  <w:style w:type="paragraph" w:customStyle="1" w:styleId="xl121">
    <w:name w:val="xl121"/>
    <w:basedOn w:val="a2"/>
    <w:qFormat/>
    <w:pPr>
      <w:widowControl/>
      <w:spacing w:before="100" w:beforeAutospacing="1" w:after="100" w:afterAutospacing="1"/>
      <w:jc w:val="left"/>
    </w:pPr>
    <w:rPr>
      <w:rFonts w:ascii="仿宋" w:eastAsia="仿宋" w:hAnsi="仿宋" w:cs="宋体"/>
      <w:kern w:val="0"/>
    </w:rPr>
  </w:style>
  <w:style w:type="paragraph" w:customStyle="1" w:styleId="xl122">
    <w:name w:val="xl122"/>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left"/>
    </w:pPr>
    <w:rPr>
      <w:rFonts w:ascii="仿宋" w:eastAsia="仿宋" w:hAnsi="仿宋" w:cs="宋体"/>
      <w:kern w:val="0"/>
    </w:rPr>
  </w:style>
  <w:style w:type="paragraph" w:customStyle="1" w:styleId="xl123">
    <w:name w:val="xl123"/>
    <w:basedOn w:val="a2"/>
    <w:qFormat/>
    <w:pPr>
      <w:widowControl/>
      <w:spacing w:before="100" w:beforeAutospacing="1" w:after="100" w:afterAutospacing="1"/>
      <w:jc w:val="left"/>
    </w:pPr>
    <w:rPr>
      <w:rFonts w:ascii="仿宋" w:eastAsia="仿宋" w:hAnsi="仿宋" w:cs="宋体"/>
      <w:b/>
      <w:bCs/>
      <w:kern w:val="0"/>
    </w:rPr>
  </w:style>
  <w:style w:type="paragraph" w:customStyle="1" w:styleId="xl124">
    <w:name w:val="xl124"/>
    <w:basedOn w:val="a2"/>
    <w:qFormat/>
    <w:pPr>
      <w:widowControl/>
      <w:spacing w:before="100" w:beforeAutospacing="1" w:after="100" w:afterAutospacing="1"/>
      <w:jc w:val="center"/>
    </w:pPr>
    <w:rPr>
      <w:rFonts w:ascii="仿宋" w:eastAsia="仿宋" w:hAnsi="仿宋" w:cs="宋体"/>
      <w:kern w:val="0"/>
    </w:rPr>
  </w:style>
  <w:style w:type="paragraph" w:customStyle="1" w:styleId="xl125">
    <w:name w:val="xl125"/>
    <w:basedOn w:val="a2"/>
    <w:qFormat/>
    <w:pPr>
      <w:widowControl/>
      <w:spacing w:before="100" w:beforeAutospacing="1" w:after="100" w:afterAutospacing="1"/>
      <w:jc w:val="center"/>
    </w:pPr>
    <w:rPr>
      <w:rFonts w:ascii="仿宋" w:eastAsia="仿宋" w:hAnsi="仿宋" w:cs="宋体"/>
      <w:kern w:val="0"/>
    </w:rPr>
  </w:style>
  <w:style w:type="paragraph" w:customStyle="1" w:styleId="xl126">
    <w:name w:val="xl126"/>
    <w:basedOn w:val="a2"/>
    <w:qFormat/>
    <w:pPr>
      <w:widowControl/>
      <w:spacing w:before="100" w:beforeAutospacing="1" w:after="100" w:afterAutospacing="1"/>
      <w:jc w:val="center"/>
    </w:pPr>
    <w:rPr>
      <w:rFonts w:ascii="仿宋" w:eastAsia="仿宋" w:hAnsi="仿宋" w:cs="宋体"/>
      <w:kern w:val="0"/>
    </w:rPr>
  </w:style>
  <w:style w:type="paragraph" w:customStyle="1" w:styleId="xl127">
    <w:name w:val="xl127"/>
    <w:basedOn w:val="a2"/>
    <w:qFormat/>
    <w:pPr>
      <w:widowControl/>
      <w:spacing w:before="100" w:beforeAutospacing="1" w:after="100" w:afterAutospacing="1"/>
      <w:jc w:val="right"/>
    </w:pPr>
    <w:rPr>
      <w:rFonts w:ascii="仿宋" w:eastAsia="仿宋" w:hAnsi="仿宋" w:cs="宋体"/>
      <w:kern w:val="0"/>
    </w:rPr>
  </w:style>
  <w:style w:type="paragraph" w:customStyle="1" w:styleId="44">
    <w:name w:val="修订4"/>
    <w:hidden/>
    <w:uiPriority w:val="99"/>
    <w:semiHidden/>
    <w:qFormat/>
    <w:rPr>
      <w:rFonts w:ascii="宋体"/>
      <w:kern w:val="2"/>
      <w:sz w:val="24"/>
      <w:szCs w:val="24"/>
    </w:rPr>
  </w:style>
  <w:style w:type="paragraph" w:customStyle="1" w:styleId="55">
    <w:name w:val="修订5"/>
    <w:hidden/>
    <w:uiPriority w:val="99"/>
    <w:unhideWhenUsed/>
    <w:qFormat/>
    <w:rPr>
      <w:rFonts w:ascii="宋体"/>
      <w:kern w:val="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2" w:qFormat="1"/>
    <w:lsdException w:name="index 3" w:qFormat="1"/>
    <w:lsdException w:name="index 4" w:qFormat="1"/>
    <w:lsdException w:name="index 5" w:qFormat="1"/>
    <w:lsdException w:name="index 6" w:qFormat="1"/>
    <w:lsdException w:name="index 7" w:qFormat="1"/>
    <w:lsdException w:name="index 8" w:qFormat="1"/>
    <w:lsdException w:name="index 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nhideWhenUsed="1" w:qFormat="1"/>
    <w:lsdException w:name="footnote text" w:qFormat="1"/>
    <w:lsdException w:name="annotation text" w:qFormat="1"/>
    <w:lsdException w:name="header" w:qFormat="1"/>
    <w:lsdException w:name="footer" w:qFormat="1"/>
    <w:lsdException w:name="index heading" w:qFormat="1"/>
    <w:lsdException w:name="caption" w:qFormat="1"/>
    <w:lsdException w:name="table of figures" w:uiPriority="99" w:qFormat="1"/>
    <w:lsdException w:name="envelope address" w:qFormat="1"/>
    <w:lsdException w:name="annotation reference" w:qFormat="1"/>
    <w:lsdException w:name="page number" w:qFormat="1"/>
    <w:lsdException w:name="endnote reference" w:qFormat="1"/>
    <w:lsdException w:name="endnote text" w:qFormat="1"/>
    <w:lsdException w:name="macro" w:qFormat="1"/>
    <w:lsdException w:name="toa heading" w:qFormat="1"/>
    <w:lsdException w:name="Title" w:qFormat="1"/>
    <w:lsdException w:name="Signature" w:qFormat="1"/>
    <w:lsdException w:name="Default Paragraph Font" w:semiHidden="1" w:uiPriority="1" w:unhideWhenUsed="1" w:qFormat="1"/>
    <w:lsdException w:name="Body Text" w:uiPriority="99" w:unhideWhenUsed="1" w:qFormat="1"/>
    <w:lsdException w:name="Body Text Indent" w:qFormat="1"/>
    <w:lsdException w:name="Subtitle" w:qFormat="1"/>
    <w:lsdException w:name="Salutation" w:qFormat="1"/>
    <w:lsdException w:name="Date" w:qFormat="1"/>
    <w:lsdException w:name="Body Text First Indent" w:qFormat="1"/>
    <w:lsdException w:name="Body Text First Indent 2" w:uiPriority="99" w:unhideWhenUsed="1" w:qFormat="1"/>
    <w:lsdException w:name="Note Heading" w:uiPriority="99" w:qFormat="1"/>
    <w:lsdException w:name="Body Text 2" w:qFormat="1"/>
    <w:lsdException w:name="Body Text 3" w:semiHidden="1" w:unhideWhenUsed="1" w:qFormat="1"/>
    <w:lsdException w:name="Block Text" w:qFormat="1"/>
    <w:lsdException w:name="Hyperlink" w:uiPriority="99" w:unhideWhenUsed="1" w:qFormat="1"/>
    <w:lsdException w:name="FollowedHyperlink" w:uiPriority="99" w:unhideWhenUsed="1" w:qFormat="1"/>
    <w:lsdException w:name="Strong" w:uiPriority="22" w:qFormat="1"/>
    <w:lsdException w:name="Emphasis" w:qFormat="1"/>
    <w:lsdException w:name="Document Map" w:qFormat="1"/>
    <w:lsdException w:name="HTML Top of Form" w:semiHidden="1" w:uiPriority="99" w:unhideWhenUsed="1"/>
    <w:lsdException w:name="HTML Bottom of Form" w:semiHidden="1" w:uiPriority="99" w:unhideWhenUsed="1"/>
    <w:lsdException w:name="Normal (Web)" w:uiPriority="99" w:unhideWhenUsed="1" w:qFormat="1"/>
    <w:lsdException w:name="HTML Keyboard" w:semiHidden="1" w:unhideWhenUsed="1"/>
    <w:lsdException w:name="HTML Preformatted" w:qFormat="1"/>
    <w:lsdException w:name="Normal Table" w:semiHidden="1" w:uiPriority="99" w:unhideWhenUsed="1"/>
    <w:lsdException w:name="annotation subject" w:uiPriority="99"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qFormat="1"/>
    <w:lsdException w:name="Table Grid 2" w:semiHidden="1" w:unhideWhenUsed="1" w:qFormat="1"/>
    <w:lsdException w:name="Table Grid 3" w:semiHidden="1" w:unhideWhenUsed="1"/>
    <w:lsdException w:name="Table Grid 4" w:semiHidden="1" w:unhideWhenUsed="1"/>
    <w:lsdException w:name="Table Grid 5" w:semiHidden="1" w:unhideWhenUsed="1" w:qFormat="1"/>
    <w:lsdException w:name="Table Grid 6" w:semiHidden="1" w:unhideWhenUsed="1"/>
    <w:lsdException w:name="Table Grid 7" w:semiHidden="1" w:unhideWhenUsed="1" w:qFormat="1"/>
    <w:lsdException w:name="Table Grid 8" w:semiHidden="1" w:unhideWhenUsed="1" w:qFormat="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qFormat="1"/>
    <w:lsdException w:name="Table Web 2" w:semiHidden="1" w:unhideWhenUsed="1"/>
    <w:lsdException w:name="Table Web 3" w:semiHidden="1" w:unhideWhenUsed="1"/>
    <w:lsdException w:name="Balloon Text" w:uiPriority="99" w:qFormat="1"/>
    <w:lsdException w:name="Table Grid" w:qFormat="1"/>
    <w:lsdException w:name="Table Theme" w:semiHidden="1" w:unhideWhenUsed="1"/>
    <w:lsdException w:name="Placeholder Text" w:semiHidden="1" w:uiPriority="99"/>
    <w:lsdException w:name="No Spacing" w:uiPriority="99"/>
    <w:lsdException w:name="Light Shading" w:uiPriority="60" w:qFormat="1"/>
    <w:lsdException w:name="Light List" w:uiPriority="61" w:qFormat="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qFormat="1"/>
    <w:lsdException w:name="Light List Accent 1" w:uiPriority="61" w:qFormat="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qFormat="1"/>
    <w:lsdException w:name="Light List Accent 3" w:uiPriority="61" w:qFormat="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qFormat="1"/>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qFormat="1"/>
    <w:lsdException w:name="Light List Accent 5" w:uiPriority="61" w:qFormat="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qFormat="1"/>
    <w:lsdException w:name="Light List Accent 6" w:uiPriority="61" w:qFormat="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2">
    <w:name w:val="Normal"/>
    <w:qFormat/>
    <w:pPr>
      <w:widowControl w:val="0"/>
      <w:jc w:val="both"/>
    </w:pPr>
    <w:rPr>
      <w:rFonts w:ascii="宋体"/>
      <w:kern w:val="2"/>
      <w:sz w:val="24"/>
      <w:szCs w:val="24"/>
    </w:rPr>
  </w:style>
  <w:style w:type="paragraph" w:styleId="1">
    <w:name w:val="heading 1"/>
    <w:basedOn w:val="a2"/>
    <w:next w:val="a2"/>
    <w:link w:val="1Char"/>
    <w:qFormat/>
    <w:pPr>
      <w:keepNext/>
      <w:keepLines/>
      <w:numPr>
        <w:numId w:val="1"/>
      </w:numPr>
      <w:spacing w:line="20" w:lineRule="exact"/>
      <w:outlineLvl w:val="0"/>
    </w:pPr>
    <w:rPr>
      <w:rFonts w:ascii="Arial" w:hAnsi="Arial"/>
      <w:b/>
      <w:color w:val="FFFFFF"/>
      <w:kern w:val="44"/>
      <w:sz w:val="21"/>
      <w:szCs w:val="21"/>
    </w:rPr>
  </w:style>
  <w:style w:type="paragraph" w:styleId="2">
    <w:name w:val="heading 2"/>
    <w:basedOn w:val="a2"/>
    <w:next w:val="a2"/>
    <w:link w:val="2Char"/>
    <w:qFormat/>
    <w:pPr>
      <w:keepNext/>
      <w:keepLines/>
      <w:numPr>
        <w:ilvl w:val="1"/>
        <w:numId w:val="1"/>
      </w:numPr>
      <w:spacing w:before="360" w:after="120"/>
      <w:outlineLvl w:val="1"/>
    </w:pPr>
    <w:rPr>
      <w:rFonts w:ascii="Arial" w:hAnsi="Arial"/>
      <w:b/>
      <w:bCs/>
      <w:sz w:val="30"/>
      <w:szCs w:val="32"/>
    </w:rPr>
  </w:style>
  <w:style w:type="paragraph" w:styleId="3">
    <w:name w:val="heading 3"/>
    <w:basedOn w:val="a2"/>
    <w:next w:val="a2"/>
    <w:link w:val="3Char1"/>
    <w:qFormat/>
    <w:pPr>
      <w:keepNext/>
      <w:keepLines/>
      <w:numPr>
        <w:ilvl w:val="2"/>
        <w:numId w:val="1"/>
      </w:numPr>
      <w:spacing w:before="240" w:after="120"/>
      <w:outlineLvl w:val="2"/>
    </w:pPr>
    <w:rPr>
      <w:rFonts w:ascii="Arial" w:hAnsi="Arial"/>
      <w:b/>
      <w:bCs/>
      <w:sz w:val="28"/>
      <w:szCs w:val="32"/>
    </w:rPr>
  </w:style>
  <w:style w:type="paragraph" w:styleId="4">
    <w:name w:val="heading 4"/>
    <w:basedOn w:val="a2"/>
    <w:next w:val="a2"/>
    <w:link w:val="4Char"/>
    <w:qFormat/>
    <w:pPr>
      <w:keepNext/>
      <w:keepLines/>
      <w:numPr>
        <w:ilvl w:val="3"/>
        <w:numId w:val="1"/>
      </w:numPr>
      <w:spacing w:before="120" w:after="120"/>
      <w:outlineLvl w:val="3"/>
    </w:pPr>
    <w:rPr>
      <w:rFonts w:ascii="Arial" w:hAnsi="Arial" w:cs="Arial"/>
      <w:b/>
      <w:bCs/>
      <w:color w:val="000000"/>
    </w:rPr>
  </w:style>
  <w:style w:type="paragraph" w:styleId="5">
    <w:name w:val="heading 5"/>
    <w:basedOn w:val="a2"/>
    <w:next w:val="a2"/>
    <w:link w:val="5Char"/>
    <w:qFormat/>
    <w:pPr>
      <w:keepNext/>
      <w:keepLines/>
      <w:numPr>
        <w:ilvl w:val="4"/>
        <w:numId w:val="1"/>
      </w:numPr>
      <w:spacing w:before="120" w:after="120"/>
      <w:outlineLvl w:val="4"/>
    </w:pPr>
    <w:rPr>
      <w:rFonts w:ascii="Arial" w:hAnsi="Arial"/>
      <w:b/>
      <w:bCs/>
      <w:szCs w:val="28"/>
    </w:rPr>
  </w:style>
  <w:style w:type="paragraph" w:styleId="6">
    <w:name w:val="heading 6"/>
    <w:basedOn w:val="a2"/>
    <w:next w:val="a2"/>
    <w:link w:val="6Char"/>
    <w:qFormat/>
    <w:pPr>
      <w:keepNext/>
      <w:keepLines/>
      <w:numPr>
        <w:ilvl w:val="5"/>
        <w:numId w:val="2"/>
      </w:numPr>
      <w:spacing w:before="240" w:after="64" w:line="320" w:lineRule="auto"/>
      <w:outlineLvl w:val="5"/>
    </w:pPr>
    <w:rPr>
      <w:rFonts w:ascii="Arial" w:hAnsi="Arial"/>
      <w:b/>
      <w:bCs/>
    </w:rPr>
  </w:style>
  <w:style w:type="paragraph" w:styleId="7">
    <w:name w:val="heading 7"/>
    <w:basedOn w:val="a2"/>
    <w:next w:val="a2"/>
    <w:link w:val="7Char"/>
    <w:qFormat/>
    <w:pPr>
      <w:keepNext/>
      <w:keepLines/>
      <w:numPr>
        <w:ilvl w:val="6"/>
        <w:numId w:val="2"/>
      </w:numPr>
      <w:spacing w:before="360" w:after="120"/>
      <w:outlineLvl w:val="6"/>
    </w:pPr>
    <w:rPr>
      <w:rFonts w:ascii="Arial" w:hAnsi="Arial" w:cs="Arial"/>
      <w:b/>
      <w:bCs/>
      <w:sz w:val="32"/>
      <w:szCs w:val="32"/>
    </w:rPr>
  </w:style>
  <w:style w:type="paragraph" w:styleId="8">
    <w:name w:val="heading 8"/>
    <w:basedOn w:val="9"/>
    <w:next w:val="a2"/>
    <w:link w:val="8Char"/>
    <w:qFormat/>
    <w:pPr>
      <w:spacing w:before="0" w:after="120"/>
      <w:outlineLvl w:val="7"/>
    </w:pPr>
  </w:style>
  <w:style w:type="paragraph" w:styleId="9">
    <w:name w:val="heading 9"/>
    <w:basedOn w:val="a2"/>
    <w:next w:val="a2"/>
    <w:link w:val="9Char"/>
    <w:qFormat/>
    <w:pPr>
      <w:keepNext/>
      <w:keepLines/>
      <w:numPr>
        <w:ilvl w:val="8"/>
        <w:numId w:val="2"/>
      </w:numPr>
      <w:tabs>
        <w:tab w:val="left" w:pos="-288"/>
      </w:tabs>
      <w:spacing w:before="120"/>
      <w:jc w:val="center"/>
      <w:outlineLvl w:val="8"/>
    </w:pPr>
    <w:rPr>
      <w:rFonts w:hAnsi="宋体"/>
      <w:b/>
      <w:szCs w:val="2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70">
    <w:name w:val="toc 7"/>
    <w:basedOn w:val="a2"/>
    <w:next w:val="a2"/>
    <w:uiPriority w:val="39"/>
    <w:qFormat/>
    <w:pPr>
      <w:ind w:left="1260"/>
      <w:jc w:val="left"/>
    </w:pPr>
    <w:rPr>
      <w:rFonts w:ascii="Arial" w:hAnsi="Arial"/>
      <w:b/>
      <w:szCs w:val="18"/>
    </w:rPr>
  </w:style>
  <w:style w:type="paragraph" w:styleId="80">
    <w:name w:val="index 8"/>
    <w:basedOn w:val="a2"/>
    <w:next w:val="a2"/>
    <w:qFormat/>
    <w:pPr>
      <w:ind w:leftChars="1400" w:left="1400"/>
    </w:pPr>
  </w:style>
  <w:style w:type="paragraph" w:styleId="a6">
    <w:name w:val="Normal Indent"/>
    <w:basedOn w:val="a2"/>
    <w:link w:val="Char"/>
    <w:unhideWhenUsed/>
    <w:qFormat/>
    <w:pPr>
      <w:widowControl/>
      <w:ind w:firstLine="420"/>
      <w:jc w:val="left"/>
    </w:pPr>
    <w:rPr>
      <w:rFonts w:hAnsi="宋体" w:cs="宋体"/>
      <w:kern w:val="0"/>
    </w:rPr>
  </w:style>
  <w:style w:type="paragraph" w:styleId="a7">
    <w:name w:val="caption"/>
    <w:basedOn w:val="a2"/>
    <w:next w:val="a2"/>
    <w:link w:val="Char0"/>
    <w:qFormat/>
    <w:rPr>
      <w:rFonts w:ascii="Cambria" w:eastAsia="黑体" w:hAnsi="Cambria"/>
      <w:sz w:val="20"/>
      <w:szCs w:val="20"/>
    </w:rPr>
  </w:style>
  <w:style w:type="paragraph" w:styleId="50">
    <w:name w:val="index 5"/>
    <w:basedOn w:val="a2"/>
    <w:next w:val="a2"/>
    <w:qFormat/>
    <w:pPr>
      <w:ind w:leftChars="800" w:left="800"/>
    </w:pPr>
  </w:style>
  <w:style w:type="paragraph" w:styleId="a8">
    <w:name w:val="envelope address"/>
    <w:basedOn w:val="a2"/>
    <w:qFormat/>
    <w:pPr>
      <w:framePr w:w="7920" w:h="1980" w:hRule="exact" w:hSpace="180" w:wrap="around" w:hAnchor="page" w:xAlign="center" w:yAlign="bottom"/>
      <w:adjustRightInd w:val="0"/>
      <w:snapToGrid w:val="0"/>
      <w:spacing w:line="360" w:lineRule="auto"/>
      <w:ind w:leftChars="1400" w:left="100" w:right="240" w:firstLineChars="200" w:firstLine="480"/>
      <w:jc w:val="left"/>
    </w:pPr>
    <w:rPr>
      <w:rFonts w:ascii="Cambria" w:hAnsi="Cambria"/>
    </w:rPr>
  </w:style>
  <w:style w:type="paragraph" w:styleId="a9">
    <w:name w:val="Document Map"/>
    <w:basedOn w:val="a2"/>
    <w:link w:val="Char1"/>
    <w:qFormat/>
    <w:pPr>
      <w:shd w:val="clear" w:color="auto" w:fill="000080"/>
    </w:pPr>
    <w:rPr>
      <w:rFonts w:ascii="Times New Roman"/>
      <w:sz w:val="21"/>
    </w:rPr>
  </w:style>
  <w:style w:type="paragraph" w:styleId="aa">
    <w:name w:val="annotation text"/>
    <w:basedOn w:val="a2"/>
    <w:link w:val="Char10"/>
    <w:qFormat/>
    <w:pPr>
      <w:jc w:val="left"/>
    </w:pPr>
    <w:rPr>
      <w:rFonts w:ascii="Times New Roman"/>
      <w:sz w:val="21"/>
    </w:rPr>
  </w:style>
  <w:style w:type="paragraph" w:styleId="60">
    <w:name w:val="index 6"/>
    <w:basedOn w:val="a2"/>
    <w:next w:val="a2"/>
    <w:qFormat/>
    <w:pPr>
      <w:ind w:leftChars="1000" w:left="1000"/>
    </w:pPr>
  </w:style>
  <w:style w:type="paragraph" w:styleId="ab">
    <w:name w:val="Body Text"/>
    <w:basedOn w:val="a2"/>
    <w:link w:val="Char2"/>
    <w:uiPriority w:val="99"/>
    <w:unhideWhenUsed/>
    <w:qFormat/>
    <w:pPr>
      <w:spacing w:after="120" w:line="360" w:lineRule="auto"/>
      <w:ind w:firstLineChars="200" w:firstLine="200"/>
    </w:pPr>
    <w:rPr>
      <w:rFonts w:eastAsia="仿宋"/>
      <w:sz w:val="28"/>
    </w:rPr>
  </w:style>
  <w:style w:type="paragraph" w:styleId="ac">
    <w:name w:val="Body Text Indent"/>
    <w:basedOn w:val="a2"/>
    <w:link w:val="Char3"/>
    <w:qFormat/>
    <w:pPr>
      <w:spacing w:after="120"/>
      <w:ind w:leftChars="200" w:left="420"/>
    </w:pPr>
  </w:style>
  <w:style w:type="paragraph" w:styleId="ad">
    <w:name w:val="Block Text"/>
    <w:basedOn w:val="a2"/>
    <w:qFormat/>
    <w:pPr>
      <w:adjustRightInd w:val="0"/>
      <w:snapToGrid w:val="0"/>
      <w:spacing w:after="120" w:line="360" w:lineRule="auto"/>
      <w:ind w:leftChars="700" w:left="1440" w:rightChars="700" w:right="1440" w:firstLineChars="200" w:firstLine="480"/>
      <w:jc w:val="left"/>
    </w:pPr>
  </w:style>
  <w:style w:type="paragraph" w:styleId="40">
    <w:name w:val="index 4"/>
    <w:basedOn w:val="a2"/>
    <w:next w:val="a2"/>
    <w:qFormat/>
    <w:pPr>
      <w:ind w:leftChars="600" w:left="600"/>
    </w:pPr>
  </w:style>
  <w:style w:type="paragraph" w:styleId="51">
    <w:name w:val="toc 5"/>
    <w:basedOn w:val="a2"/>
    <w:next w:val="a2"/>
    <w:uiPriority w:val="39"/>
    <w:qFormat/>
    <w:pPr>
      <w:ind w:left="840"/>
      <w:jc w:val="left"/>
    </w:pPr>
    <w:rPr>
      <w:sz w:val="18"/>
      <w:szCs w:val="18"/>
    </w:rPr>
  </w:style>
  <w:style w:type="paragraph" w:styleId="30">
    <w:name w:val="toc 3"/>
    <w:basedOn w:val="a2"/>
    <w:next w:val="a2"/>
    <w:uiPriority w:val="39"/>
    <w:qFormat/>
    <w:pPr>
      <w:ind w:left="420"/>
      <w:jc w:val="left"/>
    </w:pPr>
    <w:rPr>
      <w:rFonts w:ascii="Arial" w:hAnsi="Arial"/>
      <w:iCs/>
      <w:szCs w:val="20"/>
    </w:rPr>
  </w:style>
  <w:style w:type="paragraph" w:styleId="81">
    <w:name w:val="toc 8"/>
    <w:basedOn w:val="a2"/>
    <w:next w:val="a2"/>
    <w:uiPriority w:val="39"/>
    <w:qFormat/>
    <w:pPr>
      <w:ind w:left="1470"/>
      <w:jc w:val="left"/>
    </w:pPr>
    <w:rPr>
      <w:sz w:val="18"/>
      <w:szCs w:val="18"/>
    </w:rPr>
  </w:style>
  <w:style w:type="paragraph" w:styleId="31">
    <w:name w:val="index 3"/>
    <w:basedOn w:val="a2"/>
    <w:next w:val="a2"/>
    <w:qFormat/>
    <w:pPr>
      <w:ind w:leftChars="400" w:left="400"/>
    </w:pPr>
  </w:style>
  <w:style w:type="paragraph" w:styleId="ae">
    <w:name w:val="Date"/>
    <w:basedOn w:val="a2"/>
    <w:next w:val="a2"/>
    <w:link w:val="Char4"/>
    <w:qFormat/>
    <w:pPr>
      <w:adjustRightInd w:val="0"/>
      <w:snapToGrid w:val="0"/>
      <w:spacing w:line="360" w:lineRule="auto"/>
      <w:ind w:leftChars="2500" w:left="100" w:right="240" w:firstLineChars="200" w:firstLine="480"/>
      <w:jc w:val="left"/>
    </w:pPr>
    <w:rPr>
      <w:rFonts w:ascii="Times New Roman"/>
    </w:rPr>
  </w:style>
  <w:style w:type="paragraph" w:styleId="af">
    <w:name w:val="endnote text"/>
    <w:basedOn w:val="a2"/>
    <w:link w:val="Char5"/>
    <w:qFormat/>
    <w:pPr>
      <w:snapToGrid w:val="0"/>
      <w:jc w:val="left"/>
    </w:pPr>
    <w:rPr>
      <w:rFonts w:ascii="Times New Roman"/>
      <w:sz w:val="21"/>
    </w:rPr>
  </w:style>
  <w:style w:type="paragraph" w:styleId="af0">
    <w:name w:val="Balloon Text"/>
    <w:basedOn w:val="a2"/>
    <w:link w:val="Char6"/>
    <w:uiPriority w:val="99"/>
    <w:qFormat/>
    <w:rPr>
      <w:rFonts w:ascii="Times New Roman"/>
      <w:sz w:val="18"/>
      <w:szCs w:val="18"/>
    </w:rPr>
  </w:style>
  <w:style w:type="paragraph" w:styleId="af1">
    <w:name w:val="footer"/>
    <w:basedOn w:val="a2"/>
    <w:link w:val="Char7"/>
    <w:qFormat/>
    <w:pPr>
      <w:tabs>
        <w:tab w:val="center" w:pos="4153"/>
        <w:tab w:val="right" w:pos="8306"/>
      </w:tabs>
      <w:snapToGrid w:val="0"/>
      <w:jc w:val="left"/>
    </w:pPr>
    <w:rPr>
      <w:sz w:val="18"/>
      <w:szCs w:val="18"/>
    </w:rPr>
  </w:style>
  <w:style w:type="paragraph" w:styleId="af2">
    <w:name w:val="header"/>
    <w:basedOn w:val="a2"/>
    <w:link w:val="Char8"/>
    <w:qFormat/>
    <w:pPr>
      <w:pBdr>
        <w:bottom w:val="single" w:sz="6" w:space="1" w:color="auto"/>
      </w:pBdr>
      <w:tabs>
        <w:tab w:val="center" w:pos="4153"/>
        <w:tab w:val="right" w:pos="8306"/>
      </w:tabs>
      <w:snapToGrid w:val="0"/>
      <w:jc w:val="center"/>
    </w:pPr>
    <w:rPr>
      <w:sz w:val="18"/>
      <w:szCs w:val="18"/>
    </w:rPr>
  </w:style>
  <w:style w:type="paragraph" w:styleId="af3">
    <w:name w:val="Signature"/>
    <w:basedOn w:val="a2"/>
    <w:link w:val="Char9"/>
    <w:qFormat/>
    <w:pPr>
      <w:adjustRightInd w:val="0"/>
      <w:snapToGrid w:val="0"/>
      <w:spacing w:line="360" w:lineRule="auto"/>
      <w:ind w:leftChars="2100" w:left="100" w:right="240" w:firstLineChars="200" w:firstLine="480"/>
      <w:jc w:val="left"/>
    </w:pPr>
    <w:rPr>
      <w:rFonts w:ascii="Times New Roman"/>
    </w:rPr>
  </w:style>
  <w:style w:type="paragraph" w:styleId="10">
    <w:name w:val="toc 1"/>
    <w:basedOn w:val="a2"/>
    <w:next w:val="a2"/>
    <w:uiPriority w:val="39"/>
    <w:qFormat/>
    <w:pPr>
      <w:spacing w:before="120" w:after="120"/>
      <w:jc w:val="left"/>
    </w:pPr>
    <w:rPr>
      <w:rFonts w:ascii="Arial" w:hAnsi="Arial"/>
      <w:b/>
      <w:bCs/>
      <w:caps/>
      <w:szCs w:val="20"/>
    </w:rPr>
  </w:style>
  <w:style w:type="paragraph" w:styleId="41">
    <w:name w:val="toc 4"/>
    <w:basedOn w:val="a2"/>
    <w:next w:val="a2"/>
    <w:uiPriority w:val="39"/>
    <w:qFormat/>
    <w:pPr>
      <w:ind w:left="630"/>
      <w:jc w:val="left"/>
    </w:pPr>
    <w:rPr>
      <w:sz w:val="18"/>
      <w:szCs w:val="18"/>
    </w:rPr>
  </w:style>
  <w:style w:type="paragraph" w:styleId="af4">
    <w:name w:val="index heading"/>
    <w:basedOn w:val="a2"/>
    <w:next w:val="11"/>
    <w:qFormat/>
    <w:pPr>
      <w:adjustRightInd w:val="0"/>
      <w:snapToGrid w:val="0"/>
      <w:spacing w:line="360" w:lineRule="auto"/>
      <w:ind w:right="240" w:firstLineChars="200" w:firstLine="480"/>
      <w:jc w:val="left"/>
    </w:pPr>
    <w:rPr>
      <w:rFonts w:ascii="Cambria" w:hAnsi="Cambria"/>
      <w:b/>
      <w:bCs/>
    </w:rPr>
  </w:style>
  <w:style w:type="paragraph" w:styleId="11">
    <w:name w:val="index 1"/>
    <w:basedOn w:val="a2"/>
    <w:next w:val="a2"/>
    <w:qFormat/>
    <w:rPr>
      <w:rFonts w:hAnsi="宋体"/>
      <w:color w:val="FF0000"/>
    </w:rPr>
  </w:style>
  <w:style w:type="paragraph" w:styleId="61">
    <w:name w:val="toc 6"/>
    <w:basedOn w:val="a2"/>
    <w:next w:val="a2"/>
    <w:uiPriority w:val="39"/>
    <w:qFormat/>
    <w:pPr>
      <w:ind w:left="1050"/>
      <w:jc w:val="left"/>
    </w:pPr>
    <w:rPr>
      <w:sz w:val="18"/>
      <w:szCs w:val="18"/>
    </w:rPr>
  </w:style>
  <w:style w:type="paragraph" w:styleId="71">
    <w:name w:val="index 7"/>
    <w:basedOn w:val="a2"/>
    <w:next w:val="a2"/>
    <w:qFormat/>
    <w:pPr>
      <w:ind w:leftChars="1200" w:left="1200"/>
    </w:pPr>
  </w:style>
  <w:style w:type="paragraph" w:styleId="90">
    <w:name w:val="index 9"/>
    <w:basedOn w:val="a2"/>
    <w:next w:val="a2"/>
    <w:qFormat/>
    <w:pPr>
      <w:ind w:leftChars="1600" w:left="1600"/>
    </w:pPr>
  </w:style>
  <w:style w:type="paragraph" w:styleId="af5">
    <w:name w:val="table of figures"/>
    <w:basedOn w:val="a2"/>
    <w:next w:val="a2"/>
    <w:uiPriority w:val="99"/>
    <w:qFormat/>
    <w:pPr>
      <w:ind w:left="200" w:hangingChars="200" w:hanging="200"/>
    </w:pPr>
  </w:style>
  <w:style w:type="paragraph" w:styleId="20">
    <w:name w:val="toc 2"/>
    <w:basedOn w:val="a2"/>
    <w:next w:val="a2"/>
    <w:uiPriority w:val="39"/>
    <w:qFormat/>
    <w:pPr>
      <w:ind w:left="210"/>
      <w:jc w:val="left"/>
    </w:pPr>
    <w:rPr>
      <w:rFonts w:ascii="Arial" w:hAnsi="Arial"/>
      <w:smallCaps/>
      <w:szCs w:val="20"/>
    </w:rPr>
  </w:style>
  <w:style w:type="paragraph" w:styleId="91">
    <w:name w:val="toc 9"/>
    <w:basedOn w:val="a2"/>
    <w:next w:val="a2"/>
    <w:uiPriority w:val="39"/>
    <w:qFormat/>
    <w:pPr>
      <w:ind w:left="1680"/>
      <w:jc w:val="left"/>
    </w:pPr>
    <w:rPr>
      <w:sz w:val="18"/>
      <w:szCs w:val="18"/>
    </w:rPr>
  </w:style>
  <w:style w:type="paragraph" w:styleId="21">
    <w:name w:val="Body Text 2"/>
    <w:basedOn w:val="a2"/>
    <w:link w:val="2Char0"/>
    <w:qFormat/>
    <w:pPr>
      <w:spacing w:after="120" w:line="480" w:lineRule="auto"/>
    </w:pPr>
    <w:rPr>
      <w:rFonts w:asciiTheme="minorHAnsi" w:eastAsiaTheme="minorEastAsia" w:hAnsiTheme="minorHAnsi" w:cstheme="minorBidi"/>
      <w:sz w:val="21"/>
    </w:rPr>
  </w:style>
  <w:style w:type="paragraph" w:styleId="af6">
    <w:name w:val="Normal (Web)"/>
    <w:basedOn w:val="a2"/>
    <w:link w:val="Chara"/>
    <w:uiPriority w:val="99"/>
    <w:unhideWhenUsed/>
    <w:qFormat/>
    <w:pPr>
      <w:widowControl/>
      <w:spacing w:before="100" w:beforeAutospacing="1" w:after="100" w:afterAutospacing="1"/>
      <w:jc w:val="left"/>
    </w:pPr>
    <w:rPr>
      <w:rFonts w:hAnsi="宋体" w:cs="宋体"/>
      <w:kern w:val="0"/>
    </w:rPr>
  </w:style>
  <w:style w:type="paragraph" w:styleId="22">
    <w:name w:val="index 2"/>
    <w:basedOn w:val="a2"/>
    <w:next w:val="a2"/>
    <w:qFormat/>
    <w:pPr>
      <w:ind w:leftChars="200" w:left="200"/>
    </w:pPr>
  </w:style>
  <w:style w:type="paragraph" w:styleId="af7">
    <w:name w:val="Title"/>
    <w:basedOn w:val="a2"/>
    <w:link w:val="Charb"/>
    <w:qFormat/>
    <w:pPr>
      <w:spacing w:before="240" w:after="60"/>
      <w:jc w:val="center"/>
      <w:outlineLvl w:val="0"/>
    </w:pPr>
    <w:rPr>
      <w:rFonts w:ascii="Arial" w:hAnsi="Arial" w:cs="Arial"/>
      <w:b/>
      <w:bCs/>
      <w:sz w:val="32"/>
      <w:szCs w:val="32"/>
    </w:rPr>
  </w:style>
  <w:style w:type="paragraph" w:styleId="af8">
    <w:name w:val="annotation subject"/>
    <w:basedOn w:val="a2"/>
    <w:next w:val="aa"/>
    <w:link w:val="Charc"/>
    <w:uiPriority w:val="99"/>
    <w:qFormat/>
    <w:pPr>
      <w:jc w:val="left"/>
    </w:pPr>
    <w:rPr>
      <w:rFonts w:ascii="Times New Roman"/>
      <w:b/>
      <w:bCs/>
      <w:sz w:val="21"/>
    </w:rPr>
  </w:style>
  <w:style w:type="paragraph" w:styleId="23">
    <w:name w:val="Body Text First Indent 2"/>
    <w:basedOn w:val="ac"/>
    <w:link w:val="2Char1"/>
    <w:uiPriority w:val="99"/>
    <w:unhideWhenUsed/>
    <w:qFormat/>
    <w:pPr>
      <w:ind w:firstLineChars="200" w:firstLine="420"/>
    </w:pPr>
    <w:rPr>
      <w:rFonts w:asciiTheme="minorHAnsi" w:eastAsiaTheme="minorEastAsia" w:hAnsiTheme="minorHAnsi" w:cstheme="minorBidi"/>
      <w:sz w:val="21"/>
    </w:rPr>
  </w:style>
  <w:style w:type="table" w:styleId="af9">
    <w:name w:val="Table Grid"/>
    <w:basedOn w:val="a4"/>
    <w:qFormat/>
    <w:pPr>
      <w:widowControl w:val="0"/>
      <w:spacing w:line="312"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Grid 1"/>
    <w:basedOn w:val="a4"/>
    <w:qFormat/>
    <w:pPr>
      <w:widowControl w:val="0"/>
      <w:adjustRightInd w:val="0"/>
      <w:snapToGrid w:val="0"/>
      <w:spacing w:line="360" w:lineRule="auto"/>
      <w:ind w:right="240" w:firstLineChars="200" w:firstLine="48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il"/>
          <w:tr2bl w:val="nil"/>
        </w:tcBorders>
      </w:tcPr>
    </w:tblStylePr>
    <w:tblStylePr w:type="lastCol">
      <w:rPr>
        <w:i/>
        <w:iCs/>
      </w:rPr>
      <w:tblPr/>
      <w:tcPr>
        <w:tcBorders>
          <w:tl2br w:val="nil"/>
          <w:tr2bl w:val="nil"/>
        </w:tcBorders>
      </w:tcPr>
    </w:tblStylePr>
    <w:tblStylePr w:type="nwCell">
      <w:tblPr/>
      <w:tcPr>
        <w:tcBorders>
          <w:tl2br w:val="single" w:sz="6" w:space="0" w:color="000000"/>
          <w:tr2bl w:val="nil"/>
        </w:tcBorders>
      </w:tcPr>
    </w:tblStylePr>
  </w:style>
  <w:style w:type="table" w:styleId="24">
    <w:name w:val="Table Grid 2"/>
    <w:basedOn w:val="a4"/>
    <w:qFormat/>
    <w:pPr>
      <w:widowControl w:val="0"/>
      <w:adjustRightInd w:val="0"/>
      <w:snapToGrid w:val="0"/>
      <w:spacing w:line="360" w:lineRule="auto"/>
      <w:ind w:right="240" w:firstLineChars="200" w:firstLine="480"/>
    </w:pPr>
    <w:tblPr>
      <w:tblBorders>
        <w:insideH w:val="single" w:sz="6" w:space="0" w:color="000000"/>
        <w:insideV w:val="single" w:sz="6" w:space="0" w:color="000000"/>
      </w:tblBorders>
    </w:tblPr>
    <w:tcPr>
      <w:shd w:val="clear" w:color="auto" w:fill="auto"/>
    </w:tcPr>
    <w:tblStylePr w:type="firstRow">
      <w:rPr>
        <w:b/>
        <w:bCs/>
      </w:rPr>
      <w:tblPr/>
      <w:tcPr>
        <w:tcBorders>
          <w:tl2br w:val="nil"/>
          <w:tr2bl w:val="nil"/>
        </w:tcBorders>
      </w:tcPr>
    </w:tblStylePr>
    <w:tblStylePr w:type="lastRow">
      <w:rPr>
        <w:b/>
        <w:bCs/>
      </w:rPr>
      <w:tblPr/>
      <w:tcPr>
        <w:tcBorders>
          <w:top w:val="single" w:sz="6" w:space="0" w:color="000000"/>
          <w:tl2br w:val="nil"/>
          <w:tr2bl w:val="nil"/>
        </w:tcBorders>
      </w:tcPr>
    </w:tblStylePr>
    <w:tblStylePr w:type="firstCol">
      <w:rPr>
        <w:b/>
        <w:bCs/>
      </w:rPr>
      <w:tblPr/>
      <w:tcPr>
        <w:tcBorders>
          <w:tl2br w:val="nil"/>
          <w:tr2bl w:val="nil"/>
        </w:tcBorders>
      </w:tcPr>
    </w:tblStylePr>
    <w:tblStylePr w:type="lastCol">
      <w:rPr>
        <w:b/>
        <w:bCs/>
      </w:rPr>
      <w:tblPr/>
      <w:tcPr>
        <w:tcBorders>
          <w:tl2br w:val="nil"/>
          <w:tr2bl w:val="nil"/>
        </w:tcBorders>
      </w:tcPr>
    </w:tblStylePr>
  </w:style>
  <w:style w:type="table" w:styleId="52">
    <w:name w:val="Table Grid 5"/>
    <w:basedOn w:val="a4"/>
    <w:qFormat/>
    <w:pPr>
      <w:widowControl w:val="0"/>
      <w:adjustRightInd w:val="0"/>
      <w:snapToGrid w:val="0"/>
      <w:spacing w:line="360" w:lineRule="auto"/>
      <w:ind w:right="240" w:firstLineChars="200" w:firstLine="48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left w:val="single" w:sz="12" w:space="0" w:color="000000"/>
          <w:tl2br w:val="nil"/>
          <w:tr2bl w:val="nil"/>
        </w:tcBorders>
      </w:tcPr>
    </w:tblStylePr>
    <w:tblStylePr w:type="lastRow">
      <w:rPr>
        <w:b/>
        <w:bCs/>
      </w:rPr>
      <w:tblPr/>
      <w:tcPr>
        <w:tcBorders>
          <w:tl2br w:val="nil"/>
          <w:tr2bl w:val="nil"/>
        </w:tcBorders>
      </w:tcPr>
    </w:tblStylePr>
    <w:tblStylePr w:type="lastCol">
      <w:rPr>
        <w:b/>
        <w:bCs/>
      </w:rPr>
      <w:tblPr/>
      <w:tcPr>
        <w:tcBorders>
          <w:tl2br w:val="nil"/>
          <w:tr2bl w:val="nil"/>
        </w:tcBorders>
      </w:tcPr>
    </w:tblStylePr>
    <w:tblStylePr w:type="nwCell">
      <w:tblPr/>
      <w:tcPr>
        <w:tcBorders>
          <w:tl2br w:val="single" w:sz="6" w:space="0" w:color="000000"/>
          <w:tr2bl w:val="nil"/>
        </w:tcBorders>
      </w:tcPr>
    </w:tblStylePr>
  </w:style>
  <w:style w:type="table" w:styleId="72">
    <w:name w:val="Table Grid 7"/>
    <w:basedOn w:val="a4"/>
    <w:qFormat/>
    <w:pPr>
      <w:widowControl w:val="0"/>
      <w:adjustRightInd w:val="0"/>
      <w:snapToGrid w:val="0"/>
      <w:spacing w:line="360" w:lineRule="auto"/>
      <w:ind w:right="240" w:firstLineChars="200" w:firstLine="48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left w:val="single" w:sz="12" w:space="0" w:color="000000"/>
          <w:tl2br w:val="nil"/>
          <w:tr2bl w:val="nil"/>
        </w:tcBorders>
      </w:tcPr>
    </w:tblStylePr>
    <w:tblStylePr w:type="lastRow">
      <w:rPr>
        <w:b w:val="0"/>
        <w:bCs w:val="0"/>
      </w:rPr>
      <w:tblPr/>
      <w:tcPr>
        <w:tcBorders>
          <w:top w:val="single" w:sz="6" w:space="0" w:color="000000"/>
          <w:tl2br w:val="nil"/>
          <w:tr2bl w:val="nil"/>
        </w:tcBorders>
      </w:tcPr>
    </w:tblStylePr>
    <w:tblStylePr w:type="firstCol">
      <w:rPr>
        <w:b w:val="0"/>
        <w:bCs w:val="0"/>
      </w:rPr>
      <w:tblPr/>
      <w:tcPr>
        <w:tcBorders>
          <w:tl2br w:val="nil"/>
          <w:tr2bl w:val="nil"/>
        </w:tcBorders>
      </w:tcPr>
    </w:tblStylePr>
    <w:tblStylePr w:type="lastCol">
      <w:rPr>
        <w:b w:val="0"/>
        <w:bCs w:val="0"/>
      </w:rPr>
      <w:tblPr/>
      <w:tcPr>
        <w:tcBorders>
          <w:tl2br w:val="nil"/>
          <w:tr2bl w:val="nil"/>
        </w:tcBorders>
      </w:tcPr>
    </w:tblStylePr>
    <w:tblStylePr w:type="nwCell">
      <w:tblPr/>
      <w:tcPr>
        <w:tcBorders>
          <w:tl2br w:val="single" w:sz="6" w:space="0" w:color="000000"/>
          <w:tr2bl w:val="nil"/>
        </w:tcBorders>
      </w:tcPr>
    </w:tblStylePr>
  </w:style>
  <w:style w:type="table" w:styleId="82">
    <w:name w:val="Table Grid 8"/>
    <w:basedOn w:val="a4"/>
    <w:qFormat/>
    <w:pPr>
      <w:widowControl w:val="0"/>
      <w:adjustRightInd w:val="0"/>
      <w:snapToGrid w:val="0"/>
      <w:spacing w:line="360" w:lineRule="auto"/>
      <w:ind w:right="240" w:firstLineChars="200" w:firstLine="48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il"/>
          <w:tr2bl w:val="nil"/>
        </w:tcBorders>
        <w:shd w:val="solid" w:color="000080" w:fill="FFFFFF"/>
      </w:tcPr>
    </w:tblStylePr>
    <w:tblStylePr w:type="lastRow">
      <w:rPr>
        <w:b/>
        <w:bCs/>
        <w:color w:val="auto"/>
      </w:rPr>
      <w:tblPr/>
      <w:tcPr>
        <w:tcBorders>
          <w:tl2br w:val="nil"/>
          <w:tr2bl w:val="nil"/>
        </w:tcBorders>
      </w:tcPr>
    </w:tblStylePr>
    <w:tblStylePr w:type="lastCol">
      <w:rPr>
        <w:b/>
        <w:bCs/>
        <w:color w:val="auto"/>
      </w:rPr>
      <w:tblPr/>
      <w:tcPr>
        <w:tcBorders>
          <w:tl2br w:val="nil"/>
          <w:tr2bl w:val="nil"/>
        </w:tcBorders>
      </w:tcPr>
    </w:tblStylePr>
  </w:style>
  <w:style w:type="table" w:styleId="13">
    <w:name w:val="Table Web 1"/>
    <w:basedOn w:val="a4"/>
    <w:qFormat/>
    <w:pPr>
      <w:widowControl w:val="0"/>
      <w:adjustRightInd w:val="0"/>
      <w:snapToGrid w:val="0"/>
      <w:spacing w:line="360" w:lineRule="auto"/>
      <w:ind w:right="240" w:firstLineChars="200" w:firstLine="48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il"/>
          <w:tr2bl w:val="nil"/>
        </w:tcBorders>
      </w:tcPr>
    </w:tblStylePr>
  </w:style>
  <w:style w:type="table" w:styleId="afa">
    <w:name w:val="Light Shading"/>
    <w:basedOn w:val="a4"/>
    <w:uiPriority w:val="60"/>
    <w:qFormat/>
    <w:rPr>
      <w:color w:val="000000"/>
    </w:rPr>
    <w:tblPr>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single" w:sz="8" w:space="0" w:color="000000"/>
          <w:bottom w:val="nil"/>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single" w:sz="8" w:space="0" w:color="000000"/>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C0C0C0"/>
      </w:tcPr>
    </w:tblStylePr>
    <w:tblStylePr w:type="band1Horz">
      <w:tblPr/>
      <w:tcPr>
        <w:tcBorders>
          <w:bottom w:val="nil"/>
          <w:right w:val="nil"/>
          <w:insideH w:val="nil"/>
          <w:insideV w:val="nil"/>
        </w:tcBorders>
        <w:shd w:val="clear" w:color="auto" w:fill="C0C0C0"/>
      </w:tcPr>
    </w:tblStylePr>
  </w:style>
  <w:style w:type="table" w:styleId="-1">
    <w:name w:val="Light Shading Accent 1"/>
    <w:basedOn w:val="a4"/>
    <w:uiPriority w:val="60"/>
    <w:qFormat/>
    <w:rPr>
      <w:color w:val="365F91"/>
    </w:rPr>
    <w:tblPr>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single" w:sz="8" w:space="0" w:color="4F81BD"/>
          <w:bottom w:val="nil"/>
          <w:right w:val="nil"/>
          <w:insideH w:val="nil"/>
          <w:insideV w:val="nil"/>
        </w:tcBorders>
      </w:tcPr>
    </w:tblStylePr>
    <w:tblStylePr w:type="lastRow">
      <w:pPr>
        <w:spacing w:before="0" w:after="0" w:line="240" w:lineRule="auto"/>
      </w:pPr>
      <w:rPr>
        <w:b/>
        <w:bCs/>
      </w:rPr>
      <w:tblPr/>
      <w:tcPr>
        <w:tcBorders>
          <w:top w:val="single" w:sz="8" w:space="0" w:color="4F81BD"/>
          <w:left w:val="single" w:sz="8" w:space="0" w:color="4F81BD"/>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D3DFEE"/>
      </w:tcPr>
    </w:tblStylePr>
    <w:tblStylePr w:type="band1Horz">
      <w:tblPr/>
      <w:tcPr>
        <w:tcBorders>
          <w:bottom w:val="nil"/>
          <w:right w:val="nil"/>
          <w:insideH w:val="nil"/>
          <w:insideV w:val="nil"/>
        </w:tcBorders>
        <w:shd w:val="clear" w:color="auto" w:fill="D3DFEE"/>
      </w:tcPr>
    </w:tblStylePr>
  </w:style>
  <w:style w:type="table" w:styleId="-2">
    <w:name w:val="Light Shading Accent 2"/>
    <w:basedOn w:val="a4"/>
    <w:uiPriority w:val="60"/>
    <w:qFormat/>
    <w:rPr>
      <w:color w:val="943634"/>
    </w:rPr>
    <w:tblPr>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single" w:sz="8" w:space="0" w:color="C0504D"/>
          <w:bottom w:val="nil"/>
          <w:right w:val="nil"/>
          <w:insideH w:val="nil"/>
          <w:insideV w:val="nil"/>
        </w:tcBorders>
      </w:tcPr>
    </w:tblStylePr>
    <w:tblStylePr w:type="lastRow">
      <w:pPr>
        <w:spacing w:before="0" w:after="0" w:line="240" w:lineRule="auto"/>
      </w:pPr>
      <w:rPr>
        <w:b/>
        <w:bCs/>
      </w:rPr>
      <w:tblPr/>
      <w:tcPr>
        <w:tcBorders>
          <w:top w:val="single" w:sz="8" w:space="0" w:color="C0504D"/>
          <w:left w:val="single" w:sz="8" w:space="0" w:color="C0504D"/>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EFD3D2"/>
      </w:tcPr>
    </w:tblStylePr>
    <w:tblStylePr w:type="band1Horz">
      <w:tblPr/>
      <w:tcPr>
        <w:tcBorders>
          <w:bottom w:val="nil"/>
          <w:right w:val="nil"/>
          <w:insideH w:val="nil"/>
          <w:insideV w:val="nil"/>
        </w:tcBorders>
        <w:shd w:val="clear" w:color="auto" w:fill="EFD3D2"/>
      </w:tcPr>
    </w:tblStylePr>
  </w:style>
  <w:style w:type="table" w:styleId="-3">
    <w:name w:val="Light Shading Accent 3"/>
    <w:basedOn w:val="a4"/>
    <w:uiPriority w:val="60"/>
    <w:qFormat/>
    <w:rPr>
      <w:color w:val="76923C"/>
    </w:rPr>
    <w:tblPr>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single" w:sz="8" w:space="0" w:color="9BBB59"/>
          <w:bottom w:val="nil"/>
          <w:right w:val="nil"/>
          <w:insideH w:val="nil"/>
          <w:insideV w:val="nil"/>
        </w:tcBorders>
      </w:tcPr>
    </w:tblStylePr>
    <w:tblStylePr w:type="lastRow">
      <w:pPr>
        <w:spacing w:before="0" w:after="0" w:line="240" w:lineRule="auto"/>
      </w:pPr>
      <w:rPr>
        <w:b/>
        <w:bCs/>
      </w:rPr>
      <w:tblPr/>
      <w:tcPr>
        <w:tcBorders>
          <w:top w:val="single" w:sz="8" w:space="0" w:color="9BBB59"/>
          <w:left w:val="single" w:sz="8" w:space="0" w:color="9BBB59"/>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E6EED5"/>
      </w:tcPr>
    </w:tblStylePr>
    <w:tblStylePr w:type="band1Horz">
      <w:tblPr/>
      <w:tcPr>
        <w:tcBorders>
          <w:bottom w:val="nil"/>
          <w:right w:val="nil"/>
          <w:insideH w:val="nil"/>
          <w:insideV w:val="nil"/>
        </w:tcBorders>
        <w:shd w:val="clear" w:color="auto" w:fill="E6EED5"/>
      </w:tcPr>
    </w:tblStylePr>
  </w:style>
  <w:style w:type="table" w:styleId="-4">
    <w:name w:val="Light Shading Accent 4"/>
    <w:basedOn w:val="a4"/>
    <w:uiPriority w:val="60"/>
    <w:qFormat/>
    <w:rPr>
      <w:color w:val="5F497A"/>
    </w:rPr>
    <w:tblPr>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single" w:sz="8" w:space="0" w:color="8064A2"/>
          <w:bottom w:val="nil"/>
          <w:right w:val="nil"/>
          <w:insideH w:val="nil"/>
          <w:insideV w:val="nil"/>
        </w:tcBorders>
      </w:tcPr>
    </w:tblStylePr>
    <w:tblStylePr w:type="lastRow">
      <w:pPr>
        <w:spacing w:before="0" w:after="0" w:line="240" w:lineRule="auto"/>
      </w:pPr>
      <w:rPr>
        <w:b/>
        <w:bCs/>
      </w:rPr>
      <w:tblPr/>
      <w:tcPr>
        <w:tcBorders>
          <w:top w:val="single" w:sz="8" w:space="0" w:color="8064A2"/>
          <w:left w:val="single" w:sz="8" w:space="0" w:color="8064A2"/>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DFD8E8"/>
      </w:tcPr>
    </w:tblStylePr>
    <w:tblStylePr w:type="band1Horz">
      <w:tblPr/>
      <w:tcPr>
        <w:tcBorders>
          <w:bottom w:val="nil"/>
          <w:right w:val="nil"/>
          <w:insideH w:val="nil"/>
          <w:insideV w:val="nil"/>
        </w:tcBorders>
        <w:shd w:val="clear" w:color="auto" w:fill="DFD8E8"/>
      </w:tcPr>
    </w:tblStylePr>
  </w:style>
  <w:style w:type="table" w:styleId="-5">
    <w:name w:val="Light Shading Accent 5"/>
    <w:basedOn w:val="a4"/>
    <w:uiPriority w:val="60"/>
    <w:qFormat/>
    <w:rPr>
      <w:color w:val="31849B"/>
    </w:rPr>
    <w:tblPr>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single" w:sz="8" w:space="0" w:color="4BACC6"/>
          <w:bottom w:val="nil"/>
          <w:right w:val="nil"/>
          <w:insideH w:val="nil"/>
          <w:insideV w:val="nil"/>
        </w:tcBorders>
      </w:tcPr>
    </w:tblStylePr>
    <w:tblStylePr w:type="lastRow">
      <w:pPr>
        <w:spacing w:before="0" w:after="0" w:line="240" w:lineRule="auto"/>
      </w:pPr>
      <w:rPr>
        <w:b/>
        <w:bCs/>
      </w:rPr>
      <w:tblPr/>
      <w:tcPr>
        <w:tcBorders>
          <w:top w:val="single" w:sz="8" w:space="0" w:color="4BACC6"/>
          <w:left w:val="single" w:sz="8" w:space="0" w:color="4BACC6"/>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D2EAF1"/>
      </w:tcPr>
    </w:tblStylePr>
    <w:tblStylePr w:type="band1Horz">
      <w:tblPr/>
      <w:tcPr>
        <w:tcBorders>
          <w:bottom w:val="nil"/>
          <w:right w:val="nil"/>
          <w:insideH w:val="nil"/>
          <w:insideV w:val="nil"/>
        </w:tcBorders>
        <w:shd w:val="clear" w:color="auto" w:fill="D2EAF1"/>
      </w:tcPr>
    </w:tblStylePr>
  </w:style>
  <w:style w:type="table" w:styleId="-6">
    <w:name w:val="Light Shading Accent 6"/>
    <w:basedOn w:val="a4"/>
    <w:uiPriority w:val="60"/>
    <w:qFormat/>
    <w:rPr>
      <w:color w:val="E36C0A"/>
    </w:rPr>
    <w:tblPr>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single" w:sz="8" w:space="0" w:color="F79646"/>
          <w:bottom w:val="nil"/>
          <w:right w:val="nil"/>
          <w:insideH w:val="nil"/>
          <w:insideV w:val="nil"/>
        </w:tcBorders>
      </w:tcPr>
    </w:tblStylePr>
    <w:tblStylePr w:type="lastRow">
      <w:pPr>
        <w:spacing w:before="0" w:after="0" w:line="240" w:lineRule="auto"/>
      </w:pPr>
      <w:rPr>
        <w:b/>
        <w:bCs/>
      </w:rPr>
      <w:tblPr/>
      <w:tcPr>
        <w:tcBorders>
          <w:top w:val="single" w:sz="8" w:space="0" w:color="F79646"/>
          <w:left w:val="single" w:sz="8" w:space="0" w:color="F79646"/>
          <w:bottom w:val="nil"/>
          <w:right w:val="nil"/>
          <w:insideH w:val="nil"/>
          <w:insideV w:val="nil"/>
        </w:tcBorders>
      </w:tcPr>
    </w:tblStylePr>
    <w:tblStylePr w:type="firstCol">
      <w:rPr>
        <w:b/>
        <w:bCs/>
      </w:rPr>
    </w:tblStylePr>
    <w:tblStylePr w:type="lastCol">
      <w:rPr>
        <w:b/>
        <w:bCs/>
      </w:rPr>
    </w:tblStylePr>
    <w:tblStylePr w:type="band1Vert">
      <w:tblPr/>
      <w:tcPr>
        <w:tcBorders>
          <w:bottom w:val="nil"/>
          <w:right w:val="nil"/>
          <w:insideH w:val="nil"/>
          <w:insideV w:val="nil"/>
        </w:tcBorders>
        <w:shd w:val="clear" w:color="auto" w:fill="FDE4D0"/>
      </w:tcPr>
    </w:tblStylePr>
    <w:tblStylePr w:type="band1Horz">
      <w:tblPr/>
      <w:tcPr>
        <w:tcBorders>
          <w:bottom w:val="nil"/>
          <w:right w:val="nil"/>
          <w:insideH w:val="nil"/>
          <w:insideV w:val="nil"/>
        </w:tcBorders>
        <w:shd w:val="clear" w:color="auto" w:fill="FDE4D0"/>
      </w:tcPr>
    </w:tblStylePr>
  </w:style>
  <w:style w:type="table" w:styleId="afb">
    <w:name w:val="Light List"/>
    <w:basedOn w:val="a4"/>
    <w:uiPriority w:val="61"/>
    <w:qFormat/>
    <w:tblPr>
      <w:tblBorders>
        <w:top w:val="single" w:sz="8" w:space="0" w:color="000000"/>
        <w:left w:val="single" w:sz="8" w:space="0" w:color="000000"/>
        <w:bottom w:val="single" w:sz="8" w:space="0" w:color="000000"/>
        <w:right w:val="single" w:sz="8" w:space="0" w:color="000000"/>
      </w:tblBorders>
    </w:tblPr>
    <w:tblStylePr w:type="firstRow">
      <w:pPr>
        <w:spacing w:beforeLines="0" w:before="0" w:beforeAutospacing="0" w:afterLines="0" w:after="0" w:afterAutospacing="0" w:line="240" w:lineRule="auto"/>
      </w:pPr>
      <w:rPr>
        <w:b/>
        <w:bCs/>
        <w:color w:val="FFFFFF"/>
      </w:rPr>
      <w:tblPr/>
      <w:tcPr>
        <w:shd w:val="clear" w:color="auto" w:fill="000000"/>
      </w:tcPr>
    </w:tblStylePr>
    <w:tblStylePr w:type="lastRow">
      <w:pPr>
        <w:spacing w:beforeLines="0" w:before="0" w:beforeAutospacing="0" w:afterLines="0" w:after="0" w:afterAutospacing="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10">
    <w:name w:val="Light List Accent 1"/>
    <w:basedOn w:val="a4"/>
    <w:uiPriority w:val="61"/>
    <w:qFormat/>
    <w:tblPr>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30">
    <w:name w:val="Light List Accent 3"/>
    <w:basedOn w:val="a4"/>
    <w:uiPriority w:val="61"/>
    <w:qFormat/>
    <w:tblPr>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50">
    <w:name w:val="Light List Accent 5"/>
    <w:basedOn w:val="a4"/>
    <w:uiPriority w:val="61"/>
    <w:qFormat/>
    <w:tblPr>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60">
    <w:name w:val="Light List Accent 6"/>
    <w:basedOn w:val="a4"/>
    <w:uiPriority w:val="61"/>
    <w:qFormat/>
    <w:tblPr>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character" w:styleId="afc">
    <w:name w:val="endnote reference"/>
    <w:qFormat/>
    <w:rPr>
      <w:vertAlign w:val="superscript"/>
    </w:rPr>
  </w:style>
  <w:style w:type="character" w:styleId="afd">
    <w:name w:val="page number"/>
    <w:qFormat/>
    <w:rPr>
      <w:rFonts w:ascii="宋体" w:eastAsia="宋体" w:hAnsi="宋体"/>
      <w:sz w:val="24"/>
      <w:lang w:val="en-US" w:eastAsia="en-US" w:bidi="ar-SA"/>
    </w:rPr>
  </w:style>
  <w:style w:type="character" w:styleId="afe">
    <w:name w:val="FollowedHyperlink"/>
    <w:basedOn w:val="a3"/>
    <w:uiPriority w:val="99"/>
    <w:unhideWhenUsed/>
    <w:qFormat/>
    <w:rPr>
      <w:color w:val="800080"/>
      <w:u w:val="single"/>
    </w:rPr>
  </w:style>
  <w:style w:type="character" w:styleId="aff">
    <w:name w:val="Emphasis"/>
    <w:qFormat/>
    <w:rPr>
      <w:i/>
      <w:iCs/>
    </w:rPr>
  </w:style>
  <w:style w:type="character" w:styleId="aff0">
    <w:name w:val="Hyperlink"/>
    <w:basedOn w:val="a3"/>
    <w:uiPriority w:val="99"/>
    <w:unhideWhenUsed/>
    <w:qFormat/>
    <w:rPr>
      <w:color w:val="0000FF" w:themeColor="hyperlink"/>
      <w:u w:val="single"/>
    </w:rPr>
  </w:style>
  <w:style w:type="character" w:styleId="aff1">
    <w:name w:val="annotation reference"/>
    <w:qFormat/>
    <w:rPr>
      <w:sz w:val="21"/>
      <w:szCs w:val="21"/>
    </w:rPr>
  </w:style>
  <w:style w:type="character" w:customStyle="1" w:styleId="1Char">
    <w:name w:val="标题 1 Char"/>
    <w:basedOn w:val="a3"/>
    <w:link w:val="1"/>
    <w:qFormat/>
    <w:rPr>
      <w:rFonts w:ascii="Arial" w:hAnsi="Arial"/>
      <w:b/>
      <w:color w:val="FFFFFF"/>
      <w:kern w:val="44"/>
      <w:sz w:val="21"/>
      <w:szCs w:val="21"/>
    </w:rPr>
  </w:style>
  <w:style w:type="character" w:customStyle="1" w:styleId="2Char">
    <w:name w:val="标题 2 Char"/>
    <w:basedOn w:val="a3"/>
    <w:link w:val="2"/>
    <w:qFormat/>
    <w:rPr>
      <w:rFonts w:ascii="Arial" w:hAnsi="Arial"/>
      <w:b/>
      <w:bCs/>
      <w:kern w:val="2"/>
      <w:sz w:val="30"/>
      <w:szCs w:val="32"/>
    </w:rPr>
  </w:style>
  <w:style w:type="character" w:customStyle="1" w:styleId="3Char1">
    <w:name w:val="标题 3 Char1"/>
    <w:basedOn w:val="a3"/>
    <w:link w:val="3"/>
    <w:qFormat/>
    <w:rPr>
      <w:rFonts w:ascii="Arial" w:hAnsi="Arial"/>
      <w:b/>
      <w:bCs/>
      <w:kern w:val="2"/>
      <w:sz w:val="28"/>
      <w:szCs w:val="32"/>
    </w:rPr>
  </w:style>
  <w:style w:type="character" w:customStyle="1" w:styleId="4Char">
    <w:name w:val="标题 4 Char"/>
    <w:basedOn w:val="a3"/>
    <w:link w:val="4"/>
    <w:qFormat/>
    <w:rPr>
      <w:rFonts w:ascii="Arial" w:hAnsi="Arial" w:cs="Arial"/>
      <w:b/>
      <w:bCs/>
      <w:color w:val="000000"/>
      <w:kern w:val="2"/>
      <w:sz w:val="24"/>
      <w:szCs w:val="24"/>
    </w:rPr>
  </w:style>
  <w:style w:type="character" w:customStyle="1" w:styleId="5Char">
    <w:name w:val="标题 5 Char"/>
    <w:basedOn w:val="a3"/>
    <w:link w:val="5"/>
    <w:qFormat/>
    <w:rPr>
      <w:rFonts w:ascii="Arial" w:hAnsi="Arial"/>
      <w:b/>
      <w:bCs/>
      <w:kern w:val="2"/>
      <w:sz w:val="24"/>
      <w:szCs w:val="28"/>
    </w:rPr>
  </w:style>
  <w:style w:type="character" w:customStyle="1" w:styleId="6Char">
    <w:name w:val="标题 6 Char"/>
    <w:basedOn w:val="a3"/>
    <w:link w:val="6"/>
    <w:qFormat/>
    <w:rPr>
      <w:rFonts w:ascii="Arial" w:hAnsi="Arial"/>
      <w:b/>
      <w:bCs/>
      <w:kern w:val="2"/>
      <w:sz w:val="24"/>
      <w:szCs w:val="24"/>
    </w:rPr>
  </w:style>
  <w:style w:type="character" w:customStyle="1" w:styleId="7Char">
    <w:name w:val="标题 7 Char"/>
    <w:basedOn w:val="a3"/>
    <w:link w:val="7"/>
    <w:qFormat/>
    <w:rPr>
      <w:rFonts w:ascii="Arial" w:hAnsi="Arial" w:cs="Arial"/>
      <w:b/>
      <w:bCs/>
      <w:kern w:val="2"/>
      <w:sz w:val="32"/>
      <w:szCs w:val="32"/>
    </w:rPr>
  </w:style>
  <w:style w:type="character" w:customStyle="1" w:styleId="9Char">
    <w:name w:val="标题 9 Char"/>
    <w:link w:val="9"/>
    <w:qFormat/>
    <w:rPr>
      <w:rFonts w:ascii="宋体" w:hAnsi="宋体"/>
      <w:b/>
      <w:kern w:val="2"/>
      <w:sz w:val="24"/>
      <w:szCs w:val="21"/>
    </w:rPr>
  </w:style>
  <w:style w:type="character" w:customStyle="1" w:styleId="8Char">
    <w:name w:val="标题 8 Char"/>
    <w:basedOn w:val="a3"/>
    <w:link w:val="8"/>
    <w:qFormat/>
    <w:rPr>
      <w:rFonts w:ascii="宋体" w:hAnsi="宋体"/>
      <w:b/>
      <w:kern w:val="2"/>
      <w:sz w:val="24"/>
      <w:szCs w:val="21"/>
    </w:rPr>
  </w:style>
  <w:style w:type="character" w:customStyle="1" w:styleId="Char">
    <w:name w:val="正文缩进 Char"/>
    <w:link w:val="a6"/>
    <w:qFormat/>
    <w:rPr>
      <w:rFonts w:ascii="宋体" w:hAnsi="宋体" w:cs="宋体"/>
      <w:sz w:val="24"/>
      <w:szCs w:val="24"/>
    </w:rPr>
  </w:style>
  <w:style w:type="character" w:customStyle="1" w:styleId="Char0">
    <w:name w:val="题注 Char"/>
    <w:link w:val="a7"/>
    <w:qFormat/>
    <w:rPr>
      <w:rFonts w:ascii="Cambria" w:eastAsia="黑体" w:hAnsi="Cambria" w:cs="Times New Roman"/>
      <w:kern w:val="2"/>
    </w:rPr>
  </w:style>
  <w:style w:type="character" w:customStyle="1" w:styleId="Char1">
    <w:name w:val="文档结构图 Char"/>
    <w:link w:val="a9"/>
    <w:qFormat/>
    <w:rPr>
      <w:kern w:val="2"/>
      <w:sz w:val="21"/>
      <w:szCs w:val="24"/>
      <w:shd w:val="clear" w:color="auto" w:fill="000080"/>
    </w:rPr>
  </w:style>
  <w:style w:type="character" w:customStyle="1" w:styleId="Char10">
    <w:name w:val="批注文字 Char1"/>
    <w:link w:val="aa"/>
    <w:semiHidden/>
    <w:qFormat/>
    <w:rPr>
      <w:kern w:val="2"/>
      <w:sz w:val="21"/>
      <w:szCs w:val="24"/>
    </w:rPr>
  </w:style>
  <w:style w:type="character" w:customStyle="1" w:styleId="Char3">
    <w:name w:val="正文文本缩进 Char"/>
    <w:basedOn w:val="a3"/>
    <w:link w:val="ac"/>
    <w:qFormat/>
    <w:rPr>
      <w:rFonts w:ascii="宋体"/>
      <w:kern w:val="2"/>
      <w:sz w:val="24"/>
      <w:szCs w:val="24"/>
    </w:rPr>
  </w:style>
  <w:style w:type="character" w:customStyle="1" w:styleId="Char4">
    <w:name w:val="日期 Char"/>
    <w:link w:val="ae"/>
    <w:qFormat/>
    <w:rPr>
      <w:kern w:val="2"/>
      <w:sz w:val="24"/>
      <w:szCs w:val="24"/>
    </w:rPr>
  </w:style>
  <w:style w:type="character" w:customStyle="1" w:styleId="Char5">
    <w:name w:val="尾注文本 Char"/>
    <w:link w:val="af"/>
    <w:qFormat/>
    <w:rPr>
      <w:kern w:val="2"/>
      <w:sz w:val="21"/>
      <w:szCs w:val="24"/>
    </w:rPr>
  </w:style>
  <w:style w:type="character" w:customStyle="1" w:styleId="Char6">
    <w:name w:val="批注框文本 Char"/>
    <w:link w:val="af0"/>
    <w:qFormat/>
    <w:rPr>
      <w:kern w:val="2"/>
      <w:sz w:val="18"/>
      <w:szCs w:val="18"/>
    </w:rPr>
  </w:style>
  <w:style w:type="character" w:customStyle="1" w:styleId="Char7">
    <w:name w:val="页脚 Char"/>
    <w:basedOn w:val="a3"/>
    <w:link w:val="af1"/>
    <w:qFormat/>
    <w:rPr>
      <w:rFonts w:ascii="宋体"/>
      <w:kern w:val="2"/>
      <w:sz w:val="18"/>
      <w:szCs w:val="18"/>
    </w:rPr>
  </w:style>
  <w:style w:type="character" w:customStyle="1" w:styleId="Char8">
    <w:name w:val="页眉 Char"/>
    <w:basedOn w:val="a3"/>
    <w:link w:val="af2"/>
    <w:qFormat/>
    <w:rPr>
      <w:rFonts w:ascii="宋体"/>
      <w:kern w:val="2"/>
      <w:sz w:val="18"/>
      <w:szCs w:val="18"/>
    </w:rPr>
  </w:style>
  <w:style w:type="character" w:customStyle="1" w:styleId="Char9">
    <w:name w:val="签名 Char"/>
    <w:link w:val="af3"/>
    <w:qFormat/>
    <w:rPr>
      <w:kern w:val="2"/>
      <w:sz w:val="24"/>
      <w:szCs w:val="24"/>
    </w:rPr>
  </w:style>
  <w:style w:type="character" w:customStyle="1" w:styleId="2Char0">
    <w:name w:val="正文文本 2 Char"/>
    <w:basedOn w:val="a3"/>
    <w:link w:val="21"/>
    <w:qFormat/>
    <w:rPr>
      <w:rFonts w:asciiTheme="minorHAnsi" w:eastAsiaTheme="minorEastAsia" w:hAnsiTheme="minorHAnsi" w:cstheme="minorBidi"/>
      <w:kern w:val="2"/>
      <w:sz w:val="21"/>
      <w:szCs w:val="24"/>
    </w:rPr>
  </w:style>
  <w:style w:type="character" w:customStyle="1" w:styleId="Chara">
    <w:name w:val="普通(网站) Char"/>
    <w:link w:val="af6"/>
    <w:uiPriority w:val="99"/>
    <w:qFormat/>
    <w:rPr>
      <w:rFonts w:ascii="宋体" w:hAnsi="宋体" w:cs="宋体"/>
      <w:sz w:val="24"/>
      <w:szCs w:val="24"/>
    </w:rPr>
  </w:style>
  <w:style w:type="character" w:customStyle="1" w:styleId="Charb">
    <w:name w:val="标题 Char"/>
    <w:basedOn w:val="a3"/>
    <w:link w:val="af7"/>
    <w:qFormat/>
    <w:rPr>
      <w:rFonts w:ascii="Arial" w:hAnsi="Arial" w:cs="Arial"/>
      <w:b/>
      <w:bCs/>
      <w:kern w:val="2"/>
      <w:sz w:val="32"/>
      <w:szCs w:val="32"/>
    </w:rPr>
  </w:style>
  <w:style w:type="character" w:customStyle="1" w:styleId="Charc">
    <w:name w:val="批注主题 Char"/>
    <w:link w:val="af8"/>
    <w:uiPriority w:val="99"/>
    <w:qFormat/>
    <w:rPr>
      <w:b/>
      <w:bCs/>
      <w:kern w:val="2"/>
      <w:sz w:val="21"/>
      <w:szCs w:val="24"/>
    </w:rPr>
  </w:style>
  <w:style w:type="character" w:customStyle="1" w:styleId="2Char1">
    <w:name w:val="正文首行缩进 2 Char"/>
    <w:basedOn w:val="Char3"/>
    <w:link w:val="23"/>
    <w:uiPriority w:val="99"/>
    <w:qFormat/>
    <w:rPr>
      <w:rFonts w:asciiTheme="minorHAnsi" w:eastAsiaTheme="minorEastAsia" w:hAnsiTheme="minorHAnsi" w:cstheme="minorBidi"/>
      <w:kern w:val="2"/>
      <w:sz w:val="21"/>
      <w:szCs w:val="24"/>
    </w:rPr>
  </w:style>
  <w:style w:type="paragraph" w:customStyle="1" w:styleId="Style65">
    <w:name w:val="_Style 65"/>
    <w:basedOn w:val="a2"/>
    <w:next w:val="a2"/>
    <w:link w:val="z-Char"/>
    <w:uiPriority w:val="99"/>
    <w:qFormat/>
    <w:pPr>
      <w:widowControl/>
      <w:pBdr>
        <w:bottom w:val="single" w:sz="6" w:space="1" w:color="auto"/>
      </w:pBdr>
      <w:jc w:val="center"/>
    </w:pPr>
    <w:rPr>
      <w:rFonts w:ascii="Arial" w:hAnsi="Arial"/>
      <w:vanish/>
      <w:kern w:val="0"/>
      <w:sz w:val="16"/>
      <w:szCs w:val="16"/>
    </w:rPr>
  </w:style>
  <w:style w:type="character" w:customStyle="1" w:styleId="z-Char">
    <w:name w:val="z-窗体顶端 Char"/>
    <w:link w:val="Style65"/>
    <w:qFormat/>
    <w:rPr>
      <w:rFonts w:ascii="Arial" w:hAnsi="Arial" w:cs="Arial"/>
      <w:vanish/>
      <w:sz w:val="16"/>
      <w:szCs w:val="16"/>
    </w:rPr>
  </w:style>
  <w:style w:type="paragraph" w:customStyle="1" w:styleId="Style66">
    <w:name w:val="_Style 66"/>
    <w:basedOn w:val="a2"/>
    <w:next w:val="a2"/>
    <w:link w:val="z-Char0"/>
    <w:uiPriority w:val="99"/>
    <w:qFormat/>
    <w:pPr>
      <w:widowControl/>
      <w:pBdr>
        <w:top w:val="single" w:sz="6" w:space="1" w:color="auto"/>
      </w:pBdr>
      <w:jc w:val="center"/>
    </w:pPr>
    <w:rPr>
      <w:rFonts w:ascii="Arial" w:hAnsi="Arial"/>
      <w:vanish/>
      <w:kern w:val="0"/>
      <w:sz w:val="16"/>
      <w:szCs w:val="16"/>
    </w:rPr>
  </w:style>
  <w:style w:type="character" w:customStyle="1" w:styleId="z-Char0">
    <w:name w:val="z-窗体底端 Char"/>
    <w:link w:val="Style66"/>
    <w:qFormat/>
    <w:rPr>
      <w:rFonts w:ascii="Arial" w:hAnsi="Arial" w:cs="Arial"/>
      <w:vanish/>
      <w:sz w:val="16"/>
      <w:szCs w:val="16"/>
    </w:rPr>
  </w:style>
  <w:style w:type="paragraph" w:customStyle="1" w:styleId="a0">
    <w:name w:val="图号"/>
    <w:basedOn w:val="a2"/>
    <w:semiHidden/>
    <w:qFormat/>
    <w:pPr>
      <w:widowControl/>
      <w:numPr>
        <w:numId w:val="3"/>
      </w:numPr>
      <w:overflowPunct w:val="0"/>
      <w:autoSpaceDE w:val="0"/>
      <w:autoSpaceDN w:val="0"/>
      <w:adjustRightInd w:val="0"/>
      <w:snapToGrid w:val="0"/>
      <w:spacing w:line="360" w:lineRule="auto"/>
      <w:jc w:val="right"/>
    </w:pPr>
    <w:rPr>
      <w:rFonts w:hint="eastAsia"/>
      <w:kern w:val="0"/>
      <w:szCs w:val="20"/>
    </w:rPr>
  </w:style>
  <w:style w:type="paragraph" w:customStyle="1" w:styleId="Style68">
    <w:name w:val="_Style 68"/>
    <w:hidden/>
    <w:uiPriority w:val="99"/>
    <w:qFormat/>
    <w:rPr>
      <w:kern w:val="2"/>
      <w:sz w:val="24"/>
      <w:szCs w:val="28"/>
    </w:rPr>
  </w:style>
  <w:style w:type="paragraph" w:customStyle="1" w:styleId="53">
    <w:name w:val="图内文字5号居左"/>
    <w:qFormat/>
    <w:rPr>
      <w:kern w:val="2"/>
      <w:sz w:val="21"/>
      <w:szCs w:val="24"/>
    </w:rPr>
  </w:style>
  <w:style w:type="paragraph" w:customStyle="1" w:styleId="54">
    <w:name w:val="图内文字5号居中"/>
    <w:qFormat/>
    <w:pPr>
      <w:jc w:val="center"/>
    </w:pPr>
    <w:rPr>
      <w:kern w:val="2"/>
      <w:sz w:val="21"/>
      <w:szCs w:val="24"/>
    </w:rPr>
  </w:style>
  <w:style w:type="paragraph" w:customStyle="1" w:styleId="Style71">
    <w:name w:val="_Style 71"/>
    <w:link w:val="Chard"/>
    <w:uiPriority w:val="1"/>
    <w:qFormat/>
    <w:rPr>
      <w:rFonts w:ascii="Calibri" w:hAnsi="Calibri"/>
      <w:sz w:val="22"/>
      <w:szCs w:val="22"/>
    </w:rPr>
  </w:style>
  <w:style w:type="character" w:customStyle="1" w:styleId="Chard">
    <w:name w:val="无间隔 Char"/>
    <w:link w:val="Style71"/>
    <w:qFormat/>
    <w:rPr>
      <w:rFonts w:ascii="Calibri" w:hAnsi="Calibri"/>
      <w:sz w:val="22"/>
      <w:szCs w:val="22"/>
      <w:lang w:bidi="ar-SA"/>
    </w:rPr>
  </w:style>
  <w:style w:type="paragraph" w:customStyle="1" w:styleId="aff2">
    <w:name w:val="目录名"/>
    <w:basedOn w:val="a2"/>
    <w:next w:val="10"/>
    <w:qFormat/>
    <w:pPr>
      <w:spacing w:beforeLines="50" w:before="50" w:afterLines="50" w:after="50" w:line="360" w:lineRule="auto"/>
      <w:ind w:right="240"/>
      <w:jc w:val="center"/>
    </w:pPr>
    <w:rPr>
      <w:rFonts w:ascii="黑体" w:eastAsia="微软雅黑" w:hAnsi="宋体"/>
      <w:bCs/>
      <w:sz w:val="36"/>
      <w:szCs w:val="36"/>
    </w:rPr>
  </w:style>
  <w:style w:type="paragraph" w:customStyle="1" w:styleId="aff3">
    <w:name w:val="目录"/>
    <w:basedOn w:val="10"/>
    <w:qFormat/>
    <w:pPr>
      <w:widowControl/>
      <w:tabs>
        <w:tab w:val="left" w:pos="1200"/>
        <w:tab w:val="right" w:leader="dot" w:pos="9498"/>
      </w:tabs>
      <w:spacing w:before="0" w:after="0" w:line="360" w:lineRule="auto"/>
      <w:ind w:left="358" w:hangingChars="149" w:hanging="358"/>
    </w:pPr>
    <w:rPr>
      <w:rFonts w:ascii="Times New Roman" w:hAnsi="Times New Roman"/>
      <w:b w:val="0"/>
      <w:caps w:val="0"/>
    </w:rPr>
  </w:style>
  <w:style w:type="paragraph" w:customStyle="1" w:styleId="aff4">
    <w:name w:val="投标文件"/>
    <w:next w:val="a2"/>
    <w:qFormat/>
    <w:pPr>
      <w:jc w:val="center"/>
    </w:pPr>
    <w:rPr>
      <w:rFonts w:ascii="宋体" w:eastAsia="隶书" w:hAnsi="宋体"/>
      <w:b/>
      <w:bCs/>
      <w:kern w:val="2"/>
      <w:sz w:val="72"/>
      <w:szCs w:val="44"/>
    </w:rPr>
  </w:style>
  <w:style w:type="paragraph" w:customStyle="1" w:styleId="Style75">
    <w:name w:val="_Style 75"/>
    <w:basedOn w:val="a2"/>
    <w:next w:val="a2"/>
    <w:link w:val="Chare"/>
    <w:qFormat/>
    <w:pPr>
      <w:pBdr>
        <w:bottom w:val="single" w:sz="4" w:space="4" w:color="4F81BD"/>
      </w:pBdr>
      <w:spacing w:before="200" w:after="280"/>
      <w:ind w:left="936" w:right="936"/>
    </w:pPr>
    <w:rPr>
      <w:rFonts w:ascii="Times New Roman"/>
      <w:b/>
      <w:bCs/>
      <w:i/>
      <w:iCs/>
      <w:color w:val="4F81BD"/>
      <w:sz w:val="21"/>
    </w:rPr>
  </w:style>
  <w:style w:type="character" w:customStyle="1" w:styleId="Chare">
    <w:name w:val="明显引用 Char"/>
    <w:link w:val="Style75"/>
    <w:qFormat/>
    <w:rPr>
      <w:b/>
      <w:bCs/>
      <w:i/>
      <w:iCs/>
      <w:color w:val="4F81BD"/>
      <w:kern w:val="2"/>
      <w:sz w:val="21"/>
      <w:szCs w:val="24"/>
    </w:rPr>
  </w:style>
  <w:style w:type="paragraph" w:customStyle="1" w:styleId="Style76">
    <w:name w:val="_Style 76"/>
    <w:basedOn w:val="a2"/>
    <w:next w:val="a2"/>
    <w:link w:val="Charf"/>
    <w:qFormat/>
    <w:pPr>
      <w:widowControl/>
    </w:pPr>
    <w:rPr>
      <w:rFonts w:ascii="Times New Roman"/>
      <w:i/>
      <w:iCs/>
      <w:color w:val="000000"/>
      <w:sz w:val="21"/>
    </w:rPr>
  </w:style>
  <w:style w:type="character" w:customStyle="1" w:styleId="Charf">
    <w:name w:val="引用 Char"/>
    <w:link w:val="Style76"/>
    <w:qFormat/>
    <w:rPr>
      <w:i/>
      <w:iCs/>
      <w:color w:val="000000"/>
      <w:kern w:val="2"/>
      <w:sz w:val="21"/>
      <w:szCs w:val="24"/>
    </w:rPr>
  </w:style>
  <w:style w:type="paragraph" w:customStyle="1" w:styleId="a">
    <w:name w:val="三级标题"/>
    <w:basedOn w:val="3"/>
    <w:qFormat/>
    <w:pPr>
      <w:numPr>
        <w:numId w:val="4"/>
      </w:numPr>
      <w:tabs>
        <w:tab w:val="left" w:pos="2138"/>
      </w:tabs>
      <w:autoSpaceDE w:val="0"/>
      <w:autoSpaceDN w:val="0"/>
      <w:adjustRightInd w:val="0"/>
      <w:snapToGrid w:val="0"/>
      <w:spacing w:before="200" w:after="50" w:line="360" w:lineRule="auto"/>
      <w:textAlignment w:val="baseline"/>
    </w:pPr>
    <w:rPr>
      <w:rFonts w:eastAsia="汉鼎简中黑" w:cs="Arial"/>
      <w:bCs w:val="0"/>
      <w:sz w:val="24"/>
      <w:szCs w:val="24"/>
    </w:rPr>
  </w:style>
  <w:style w:type="paragraph" w:customStyle="1" w:styleId="aff5">
    <w:name w:val="文档正文"/>
    <w:basedOn w:val="a2"/>
    <w:link w:val="Char11"/>
    <w:uiPriority w:val="99"/>
    <w:qFormat/>
    <w:pPr>
      <w:adjustRightInd w:val="0"/>
      <w:spacing w:line="440" w:lineRule="exact"/>
      <w:ind w:firstLine="567"/>
      <w:textAlignment w:val="baseline"/>
    </w:pPr>
    <w:rPr>
      <w:rFonts w:ascii="Arial Narrow" w:hAnsi="Arial Narrow"/>
      <w:kern w:val="0"/>
      <w:szCs w:val="20"/>
    </w:rPr>
  </w:style>
  <w:style w:type="character" w:customStyle="1" w:styleId="Char11">
    <w:name w:val="文档正文 Char1"/>
    <w:link w:val="aff5"/>
    <w:qFormat/>
    <w:rPr>
      <w:rFonts w:ascii="Arial Narrow" w:hAnsi="Arial Narrow"/>
      <w:sz w:val="24"/>
    </w:rPr>
  </w:style>
  <w:style w:type="paragraph" w:customStyle="1" w:styleId="aff6">
    <w:name w:val="首行缩进小四"/>
    <w:basedOn w:val="a2"/>
    <w:qFormat/>
    <w:pPr>
      <w:spacing w:line="360" w:lineRule="auto"/>
      <w:ind w:firstLine="454"/>
    </w:pPr>
    <w:rPr>
      <w:rFonts w:hAnsi="宋体"/>
    </w:rPr>
  </w:style>
  <w:style w:type="paragraph" w:customStyle="1" w:styleId="Style80">
    <w:name w:val="_Style 80"/>
    <w:basedOn w:val="a2"/>
    <w:uiPriority w:val="34"/>
    <w:qFormat/>
    <w:pPr>
      <w:ind w:firstLineChars="200" w:firstLine="420"/>
    </w:pPr>
  </w:style>
  <w:style w:type="paragraph" w:customStyle="1" w:styleId="aff7">
    <w:name w:val="我的正文"/>
    <w:basedOn w:val="a2"/>
    <w:link w:val="Charf0"/>
    <w:qFormat/>
    <w:pPr>
      <w:ind w:firstLineChars="200" w:firstLine="200"/>
    </w:pPr>
    <w:rPr>
      <w:rFonts w:hAnsi="宋体"/>
      <w:szCs w:val="28"/>
    </w:rPr>
  </w:style>
  <w:style w:type="character" w:customStyle="1" w:styleId="Charf0">
    <w:name w:val="我的正文 Char"/>
    <w:link w:val="aff7"/>
    <w:qFormat/>
    <w:rPr>
      <w:rFonts w:ascii="宋体" w:hAnsi="宋体"/>
      <w:kern w:val="2"/>
      <w:sz w:val="24"/>
      <w:szCs w:val="28"/>
    </w:rPr>
  </w:style>
  <w:style w:type="paragraph" w:customStyle="1" w:styleId="aff8">
    <w:name w:val="其它"/>
    <w:basedOn w:val="a2"/>
    <w:qFormat/>
    <w:pPr>
      <w:spacing w:line="520" w:lineRule="atLeast"/>
      <w:ind w:firstLineChars="192" w:firstLine="461"/>
    </w:pPr>
    <w:rPr>
      <w:rFonts w:hAnsi="宋体"/>
      <w:kern w:val="24"/>
    </w:rPr>
  </w:style>
  <w:style w:type="paragraph" w:customStyle="1" w:styleId="aff9">
    <w:name w:val="目次、索引正文"/>
    <w:qFormat/>
    <w:pPr>
      <w:spacing w:line="320" w:lineRule="exact"/>
      <w:jc w:val="both"/>
    </w:pPr>
    <w:rPr>
      <w:rFonts w:ascii="宋体"/>
      <w:sz w:val="21"/>
    </w:rPr>
  </w:style>
  <w:style w:type="paragraph" w:customStyle="1" w:styleId="affa">
    <w:name w:val="目次、标准名称标题"/>
    <w:basedOn w:val="a2"/>
    <w:next w:val="a2"/>
    <w:qFormat/>
    <w:pPr>
      <w:widowControl/>
      <w:shd w:val="clear" w:color="FFFFFF" w:fill="FFFFFF"/>
      <w:tabs>
        <w:tab w:val="left" w:pos="1145"/>
      </w:tabs>
      <w:spacing w:before="640" w:after="560"/>
      <w:ind w:left="902" w:hanging="477"/>
      <w:jc w:val="center"/>
      <w:outlineLvl w:val="0"/>
    </w:pPr>
    <w:rPr>
      <w:rFonts w:ascii="黑体" w:eastAsia="黑体" w:hAnsi="宋体" w:cs="宋体"/>
      <w:kern w:val="0"/>
      <w:sz w:val="32"/>
      <w:szCs w:val="20"/>
    </w:rPr>
  </w:style>
  <w:style w:type="paragraph" w:customStyle="1" w:styleId="affb">
    <w:name w:val="排序段落"/>
    <w:next w:val="a2"/>
    <w:qFormat/>
    <w:pPr>
      <w:tabs>
        <w:tab w:val="left" w:pos="567"/>
      </w:tabs>
      <w:spacing w:line="360" w:lineRule="auto"/>
      <w:ind w:left="567" w:hanging="567"/>
    </w:pPr>
    <w:rPr>
      <w:rFonts w:ascii="宋体"/>
      <w:b/>
      <w:spacing w:val="20"/>
      <w:kern w:val="28"/>
      <w:sz w:val="28"/>
    </w:rPr>
  </w:style>
  <w:style w:type="paragraph" w:customStyle="1" w:styleId="25">
    <w:name w:val="批注主题2"/>
    <w:basedOn w:val="aa"/>
    <w:next w:val="aa"/>
    <w:uiPriority w:val="99"/>
    <w:qFormat/>
    <w:pPr>
      <w:widowControl/>
    </w:pPr>
    <w:rPr>
      <w:rFonts w:hAnsi="宋体" w:cs="宋体"/>
      <w:b/>
      <w:bCs/>
      <w:kern w:val="0"/>
    </w:rPr>
  </w:style>
  <w:style w:type="paragraph" w:customStyle="1" w:styleId="14">
    <w:name w:val="文档结构图1"/>
    <w:basedOn w:val="a2"/>
    <w:qFormat/>
    <w:pPr>
      <w:widowControl/>
      <w:shd w:val="clear" w:color="auto" w:fill="000080"/>
      <w:jc w:val="left"/>
    </w:pPr>
    <w:rPr>
      <w:rFonts w:hAnsi="宋体" w:cs="宋体"/>
      <w:kern w:val="0"/>
    </w:rPr>
  </w:style>
  <w:style w:type="paragraph" w:customStyle="1" w:styleId="410">
    <w:name w:val="索引 41"/>
    <w:basedOn w:val="a2"/>
    <w:next w:val="a2"/>
    <w:qFormat/>
    <w:pPr>
      <w:widowControl/>
      <w:ind w:leftChars="600" w:left="600"/>
      <w:jc w:val="left"/>
    </w:pPr>
    <w:rPr>
      <w:rFonts w:hAnsi="宋体" w:cs="宋体"/>
      <w:kern w:val="0"/>
    </w:rPr>
  </w:style>
  <w:style w:type="paragraph" w:customStyle="1" w:styleId="15">
    <w:name w:val="批注主题1"/>
    <w:basedOn w:val="aa"/>
    <w:next w:val="aa"/>
    <w:link w:val="CharChar"/>
    <w:qFormat/>
    <w:pPr>
      <w:widowControl/>
    </w:pPr>
    <w:rPr>
      <w:rFonts w:hAnsi="宋体" w:cs="宋体"/>
      <w:b/>
      <w:bCs/>
      <w:kern w:val="0"/>
    </w:rPr>
  </w:style>
  <w:style w:type="character" w:customStyle="1" w:styleId="CharChar">
    <w:name w:val="批注主题 Char Char"/>
    <w:link w:val="15"/>
    <w:qFormat/>
    <w:rPr>
      <w:rFonts w:hAnsi="宋体" w:cs="宋体"/>
      <w:b/>
      <w:bCs/>
      <w:sz w:val="21"/>
      <w:szCs w:val="24"/>
    </w:rPr>
  </w:style>
  <w:style w:type="paragraph" w:customStyle="1" w:styleId="510">
    <w:name w:val="索引 51"/>
    <w:basedOn w:val="a2"/>
    <w:next w:val="a2"/>
    <w:qFormat/>
    <w:pPr>
      <w:widowControl/>
      <w:ind w:leftChars="800" w:left="800"/>
      <w:jc w:val="left"/>
    </w:pPr>
    <w:rPr>
      <w:rFonts w:hAnsi="宋体" w:cs="宋体"/>
      <w:kern w:val="0"/>
    </w:rPr>
  </w:style>
  <w:style w:type="paragraph" w:customStyle="1" w:styleId="16">
    <w:name w:val="图表目录1"/>
    <w:basedOn w:val="a2"/>
    <w:next w:val="a2"/>
    <w:qFormat/>
    <w:pPr>
      <w:widowControl/>
      <w:ind w:leftChars="200" w:left="840" w:hangingChars="200" w:hanging="420"/>
      <w:jc w:val="left"/>
    </w:pPr>
    <w:rPr>
      <w:rFonts w:hAnsi="宋体" w:cs="宋体"/>
      <w:kern w:val="0"/>
    </w:rPr>
  </w:style>
  <w:style w:type="paragraph" w:customStyle="1" w:styleId="210">
    <w:name w:val="索引 21"/>
    <w:basedOn w:val="a2"/>
    <w:next w:val="a2"/>
    <w:qFormat/>
    <w:pPr>
      <w:widowControl/>
      <w:ind w:leftChars="200" w:left="200"/>
      <w:jc w:val="left"/>
    </w:pPr>
    <w:rPr>
      <w:rFonts w:hAnsi="宋体" w:cs="宋体"/>
      <w:kern w:val="0"/>
    </w:rPr>
  </w:style>
  <w:style w:type="paragraph" w:customStyle="1" w:styleId="710">
    <w:name w:val="索引 71"/>
    <w:basedOn w:val="a2"/>
    <w:next w:val="a2"/>
    <w:qFormat/>
    <w:pPr>
      <w:widowControl/>
      <w:ind w:leftChars="1200" w:left="1200"/>
      <w:jc w:val="left"/>
    </w:pPr>
    <w:rPr>
      <w:rFonts w:hAnsi="宋体" w:cs="宋体"/>
      <w:kern w:val="0"/>
    </w:rPr>
  </w:style>
  <w:style w:type="paragraph" w:customStyle="1" w:styleId="310">
    <w:name w:val="索引 31"/>
    <w:basedOn w:val="a2"/>
    <w:next w:val="a2"/>
    <w:qFormat/>
    <w:pPr>
      <w:widowControl/>
      <w:ind w:leftChars="400" w:left="400"/>
      <w:jc w:val="left"/>
    </w:pPr>
    <w:rPr>
      <w:rFonts w:hAnsi="宋体" w:cs="宋体"/>
      <w:kern w:val="0"/>
    </w:rPr>
  </w:style>
  <w:style w:type="paragraph" w:customStyle="1" w:styleId="910">
    <w:name w:val="索引 91"/>
    <w:basedOn w:val="a2"/>
    <w:next w:val="a2"/>
    <w:qFormat/>
    <w:pPr>
      <w:widowControl/>
      <w:ind w:leftChars="1600" w:left="1600"/>
      <w:jc w:val="left"/>
    </w:pPr>
    <w:rPr>
      <w:rFonts w:hAnsi="宋体" w:cs="宋体"/>
      <w:kern w:val="0"/>
    </w:rPr>
  </w:style>
  <w:style w:type="paragraph" w:customStyle="1" w:styleId="17">
    <w:name w:val="索引标题1"/>
    <w:basedOn w:val="a2"/>
    <w:next w:val="110"/>
    <w:qFormat/>
    <w:pPr>
      <w:widowControl/>
      <w:jc w:val="left"/>
    </w:pPr>
    <w:rPr>
      <w:rFonts w:ascii="Arial" w:hAnsi="Arial" w:cs="Arial"/>
      <w:b/>
      <w:bCs/>
      <w:kern w:val="0"/>
    </w:rPr>
  </w:style>
  <w:style w:type="paragraph" w:customStyle="1" w:styleId="110">
    <w:name w:val="索引 11"/>
    <w:basedOn w:val="a2"/>
    <w:next w:val="a2"/>
    <w:qFormat/>
    <w:pPr>
      <w:widowControl/>
      <w:jc w:val="left"/>
    </w:pPr>
    <w:rPr>
      <w:rFonts w:hAnsi="宋体" w:cs="宋体"/>
      <w:kern w:val="0"/>
    </w:rPr>
  </w:style>
  <w:style w:type="paragraph" w:customStyle="1" w:styleId="610">
    <w:name w:val="索引 61"/>
    <w:basedOn w:val="a2"/>
    <w:next w:val="a2"/>
    <w:qFormat/>
    <w:pPr>
      <w:widowControl/>
      <w:ind w:leftChars="1000" w:left="1000"/>
      <w:jc w:val="left"/>
    </w:pPr>
    <w:rPr>
      <w:rFonts w:hAnsi="宋体" w:cs="宋体"/>
      <w:kern w:val="0"/>
    </w:rPr>
  </w:style>
  <w:style w:type="paragraph" w:customStyle="1" w:styleId="810">
    <w:name w:val="索引 81"/>
    <w:basedOn w:val="a2"/>
    <w:next w:val="a2"/>
    <w:qFormat/>
    <w:pPr>
      <w:widowControl/>
      <w:ind w:leftChars="1400" w:left="1400"/>
      <w:jc w:val="left"/>
    </w:pPr>
    <w:rPr>
      <w:rFonts w:hAnsi="宋体" w:cs="宋体"/>
      <w:kern w:val="0"/>
    </w:rPr>
  </w:style>
  <w:style w:type="paragraph" w:customStyle="1" w:styleId="affc">
    <w:name w:val="四级"/>
    <w:basedOn w:val="a2"/>
    <w:qFormat/>
    <w:pPr>
      <w:widowControl/>
      <w:snapToGrid w:val="0"/>
      <w:spacing w:before="120" w:line="360" w:lineRule="auto"/>
      <w:jc w:val="left"/>
      <w:outlineLvl w:val="3"/>
    </w:pPr>
    <w:rPr>
      <w:rFonts w:ascii="Calibri" w:hAnsi="Calibri" w:cs="宋体"/>
      <w:b/>
      <w:kern w:val="0"/>
      <w:sz w:val="30"/>
      <w:szCs w:val="30"/>
    </w:rPr>
  </w:style>
  <w:style w:type="paragraph" w:customStyle="1" w:styleId="26">
    <w:name w:val="文档结构图2"/>
    <w:basedOn w:val="a2"/>
    <w:qFormat/>
    <w:pPr>
      <w:widowControl/>
      <w:shd w:val="clear" w:color="auto" w:fill="000080"/>
      <w:jc w:val="left"/>
    </w:pPr>
    <w:rPr>
      <w:rFonts w:hAnsi="宋体" w:cs="宋体"/>
      <w:kern w:val="0"/>
    </w:rPr>
  </w:style>
  <w:style w:type="paragraph" w:customStyle="1" w:styleId="27">
    <w:name w:val="图表目录2"/>
    <w:basedOn w:val="a2"/>
    <w:next w:val="a2"/>
    <w:qFormat/>
    <w:pPr>
      <w:widowControl/>
      <w:ind w:leftChars="200" w:left="200" w:hangingChars="200" w:hanging="200"/>
      <w:jc w:val="left"/>
    </w:pPr>
    <w:rPr>
      <w:rFonts w:hAnsi="宋体" w:cs="宋体"/>
      <w:kern w:val="0"/>
    </w:rPr>
  </w:style>
  <w:style w:type="paragraph" w:customStyle="1" w:styleId="120">
    <w:name w:val="索引 12"/>
    <w:basedOn w:val="a2"/>
    <w:next w:val="a2"/>
    <w:qFormat/>
    <w:pPr>
      <w:widowControl/>
      <w:jc w:val="left"/>
    </w:pPr>
    <w:rPr>
      <w:rFonts w:hAnsi="宋体" w:cs="宋体"/>
      <w:kern w:val="0"/>
    </w:rPr>
  </w:style>
  <w:style w:type="paragraph" w:customStyle="1" w:styleId="220">
    <w:name w:val="索引 22"/>
    <w:basedOn w:val="a2"/>
    <w:next w:val="a2"/>
    <w:qFormat/>
    <w:pPr>
      <w:widowControl/>
      <w:ind w:leftChars="200" w:left="200"/>
      <w:jc w:val="left"/>
    </w:pPr>
    <w:rPr>
      <w:rFonts w:hAnsi="宋体" w:cs="宋体"/>
      <w:kern w:val="0"/>
    </w:rPr>
  </w:style>
  <w:style w:type="paragraph" w:customStyle="1" w:styleId="32">
    <w:name w:val="索引 32"/>
    <w:basedOn w:val="a2"/>
    <w:next w:val="a2"/>
    <w:qFormat/>
    <w:pPr>
      <w:widowControl/>
      <w:ind w:leftChars="400" w:left="400"/>
      <w:jc w:val="left"/>
    </w:pPr>
    <w:rPr>
      <w:rFonts w:hAnsi="宋体" w:cs="宋体"/>
      <w:kern w:val="0"/>
    </w:rPr>
  </w:style>
  <w:style w:type="paragraph" w:customStyle="1" w:styleId="42">
    <w:name w:val="索引 42"/>
    <w:basedOn w:val="a2"/>
    <w:next w:val="a2"/>
    <w:qFormat/>
    <w:pPr>
      <w:widowControl/>
      <w:ind w:leftChars="600" w:left="600"/>
      <w:jc w:val="left"/>
    </w:pPr>
    <w:rPr>
      <w:rFonts w:hAnsi="宋体" w:cs="宋体"/>
      <w:kern w:val="0"/>
    </w:rPr>
  </w:style>
  <w:style w:type="paragraph" w:customStyle="1" w:styleId="520">
    <w:name w:val="索引 52"/>
    <w:basedOn w:val="a2"/>
    <w:next w:val="a2"/>
    <w:qFormat/>
    <w:pPr>
      <w:widowControl/>
      <w:ind w:leftChars="800" w:left="800"/>
      <w:jc w:val="left"/>
    </w:pPr>
    <w:rPr>
      <w:rFonts w:hAnsi="宋体" w:cs="宋体"/>
      <w:kern w:val="0"/>
    </w:rPr>
  </w:style>
  <w:style w:type="paragraph" w:customStyle="1" w:styleId="62">
    <w:name w:val="索引 62"/>
    <w:basedOn w:val="a2"/>
    <w:next w:val="a2"/>
    <w:qFormat/>
    <w:pPr>
      <w:widowControl/>
      <w:ind w:leftChars="1000" w:left="1000"/>
      <w:jc w:val="left"/>
    </w:pPr>
    <w:rPr>
      <w:rFonts w:hAnsi="宋体" w:cs="宋体"/>
      <w:kern w:val="0"/>
    </w:rPr>
  </w:style>
  <w:style w:type="paragraph" w:customStyle="1" w:styleId="720">
    <w:name w:val="索引 72"/>
    <w:basedOn w:val="a2"/>
    <w:next w:val="a2"/>
    <w:qFormat/>
    <w:pPr>
      <w:widowControl/>
      <w:ind w:leftChars="1200" w:left="1200"/>
      <w:jc w:val="left"/>
    </w:pPr>
    <w:rPr>
      <w:rFonts w:hAnsi="宋体" w:cs="宋体"/>
      <w:kern w:val="0"/>
    </w:rPr>
  </w:style>
  <w:style w:type="paragraph" w:customStyle="1" w:styleId="820">
    <w:name w:val="索引 82"/>
    <w:basedOn w:val="a2"/>
    <w:next w:val="a2"/>
    <w:qFormat/>
    <w:pPr>
      <w:widowControl/>
      <w:ind w:leftChars="1400" w:left="1400"/>
      <w:jc w:val="left"/>
    </w:pPr>
    <w:rPr>
      <w:rFonts w:hAnsi="宋体" w:cs="宋体"/>
      <w:kern w:val="0"/>
    </w:rPr>
  </w:style>
  <w:style w:type="paragraph" w:customStyle="1" w:styleId="92">
    <w:name w:val="索引 92"/>
    <w:basedOn w:val="a2"/>
    <w:next w:val="a2"/>
    <w:qFormat/>
    <w:pPr>
      <w:widowControl/>
      <w:ind w:leftChars="1600" w:left="1600"/>
      <w:jc w:val="left"/>
    </w:pPr>
    <w:rPr>
      <w:rFonts w:hAnsi="宋体" w:cs="宋体"/>
      <w:kern w:val="0"/>
    </w:rPr>
  </w:style>
  <w:style w:type="paragraph" w:customStyle="1" w:styleId="28">
    <w:name w:val="索引标题2"/>
    <w:basedOn w:val="a2"/>
    <w:next w:val="120"/>
    <w:qFormat/>
    <w:pPr>
      <w:widowControl/>
      <w:jc w:val="left"/>
    </w:pPr>
    <w:rPr>
      <w:rFonts w:ascii="Arial" w:hAnsi="Arial" w:cs="Arial"/>
      <w:b/>
      <w:bCs/>
      <w:kern w:val="0"/>
    </w:rPr>
  </w:style>
  <w:style w:type="paragraph" w:customStyle="1" w:styleId="CharCharCharChar">
    <w:name w:val="缩进 Char Char Char Char"/>
    <w:basedOn w:val="a2"/>
    <w:qFormat/>
    <w:pPr>
      <w:widowControl/>
      <w:spacing w:beforeLines="50" w:afterLines="50" w:line="360" w:lineRule="auto"/>
      <w:ind w:firstLineChars="200" w:firstLine="480"/>
      <w:jc w:val="left"/>
    </w:pPr>
    <w:rPr>
      <w:rFonts w:ascii="Tahoma" w:hAnsi="Tahoma" w:cs="宋体"/>
      <w:kern w:val="0"/>
      <w:lang w:eastAsia="en-US"/>
    </w:rPr>
  </w:style>
  <w:style w:type="paragraph" w:customStyle="1" w:styleId="29">
    <w:name w:val="首行缩进:  2 字符"/>
    <w:basedOn w:val="a2"/>
    <w:qFormat/>
    <w:pPr>
      <w:ind w:firstLineChars="200" w:firstLine="420"/>
    </w:pPr>
    <w:rPr>
      <w:rFonts w:ascii="Times New Roman" w:cs="宋体"/>
      <w:sz w:val="21"/>
      <w:szCs w:val="20"/>
    </w:rPr>
  </w:style>
  <w:style w:type="paragraph" w:customStyle="1" w:styleId="18">
    <w:name w:val="修订1"/>
    <w:hidden/>
    <w:uiPriority w:val="99"/>
    <w:qFormat/>
    <w:rPr>
      <w:kern w:val="2"/>
      <w:sz w:val="21"/>
      <w:szCs w:val="24"/>
    </w:rPr>
  </w:style>
  <w:style w:type="paragraph" w:customStyle="1" w:styleId="-11">
    <w:name w:val="彩色底纹 - 强调文字颜色 11"/>
    <w:hidden/>
    <w:uiPriority w:val="99"/>
    <w:semiHidden/>
    <w:qFormat/>
    <w:rPr>
      <w:rFonts w:ascii="等线" w:hAnsi="等线"/>
      <w:kern w:val="2"/>
      <w:sz w:val="24"/>
      <w:szCs w:val="24"/>
    </w:rPr>
  </w:style>
  <w:style w:type="paragraph" w:customStyle="1" w:styleId="-110">
    <w:name w:val="彩色底纹 - 着色 11"/>
    <w:hidden/>
    <w:uiPriority w:val="99"/>
    <w:semiHidden/>
    <w:qFormat/>
    <w:pPr>
      <w:spacing w:line="360" w:lineRule="auto"/>
    </w:pPr>
    <w:rPr>
      <w:kern w:val="2"/>
      <w:sz w:val="21"/>
      <w:szCs w:val="24"/>
    </w:rPr>
  </w:style>
  <w:style w:type="paragraph" w:customStyle="1" w:styleId="111">
    <w:name w:val="修订11"/>
    <w:hidden/>
    <w:uiPriority w:val="99"/>
    <w:qFormat/>
    <w:rPr>
      <w:kern w:val="2"/>
      <w:sz w:val="21"/>
      <w:szCs w:val="24"/>
    </w:rPr>
  </w:style>
  <w:style w:type="paragraph" w:customStyle="1" w:styleId="19">
    <w:name w:val="无间隔1"/>
    <w:qFormat/>
    <w:rPr>
      <w:rFonts w:ascii="Calibri" w:hAnsi="Calibri"/>
      <w:sz w:val="22"/>
    </w:rPr>
  </w:style>
  <w:style w:type="paragraph" w:customStyle="1" w:styleId="1a">
    <w:name w:val="日期1"/>
    <w:basedOn w:val="a2"/>
    <w:next w:val="a2"/>
    <w:link w:val="CharChar0"/>
    <w:qFormat/>
    <w:pPr>
      <w:ind w:left="454" w:firstLine="425"/>
    </w:pPr>
    <w:rPr>
      <w:rFonts w:ascii="Times New Roman" w:eastAsia="楷体_GB2312"/>
      <w:b/>
      <w:sz w:val="28"/>
    </w:rPr>
  </w:style>
  <w:style w:type="character" w:customStyle="1" w:styleId="CharChar0">
    <w:name w:val="日期 Char Char"/>
    <w:link w:val="1a"/>
    <w:qFormat/>
    <w:rPr>
      <w:rFonts w:eastAsia="楷体_GB2312"/>
      <w:b/>
      <w:kern w:val="2"/>
      <w:sz w:val="28"/>
      <w:szCs w:val="24"/>
    </w:rPr>
  </w:style>
  <w:style w:type="paragraph" w:customStyle="1" w:styleId="affd">
    <w:name w:val="图表名称"/>
    <w:basedOn w:val="a2"/>
    <w:link w:val="CharChar1"/>
    <w:qFormat/>
    <w:pPr>
      <w:widowControl/>
      <w:spacing w:before="120" w:line="360" w:lineRule="auto"/>
      <w:ind w:firstLine="198"/>
      <w:jc w:val="center"/>
    </w:pPr>
    <w:rPr>
      <w:rFonts w:eastAsia="黑体" w:hAnsi="宋体"/>
      <w:szCs w:val="21"/>
    </w:rPr>
  </w:style>
  <w:style w:type="character" w:customStyle="1" w:styleId="CharChar1">
    <w:name w:val="图表名称 Char Char"/>
    <w:link w:val="affd"/>
    <w:qFormat/>
    <w:rPr>
      <w:rFonts w:ascii="宋体" w:eastAsia="黑体" w:hAnsi="宋体"/>
      <w:kern w:val="2"/>
      <w:sz w:val="24"/>
      <w:szCs w:val="21"/>
    </w:rPr>
  </w:style>
  <w:style w:type="paragraph" w:customStyle="1" w:styleId="affe">
    <w:name w:val="前言目录"/>
    <w:next w:val="afff"/>
    <w:qFormat/>
    <w:pPr>
      <w:spacing w:before="480" w:after="240" w:line="480" w:lineRule="auto"/>
      <w:jc w:val="center"/>
    </w:pPr>
    <w:rPr>
      <w:rFonts w:eastAsia="黑体"/>
      <w:b/>
      <w:sz w:val="44"/>
    </w:rPr>
  </w:style>
  <w:style w:type="paragraph" w:customStyle="1" w:styleId="afff">
    <w:name w:val="前言正文"/>
    <w:qFormat/>
    <w:pPr>
      <w:spacing w:before="120" w:line="360" w:lineRule="auto"/>
      <w:ind w:firstLine="425"/>
    </w:pPr>
    <w:rPr>
      <w:rFonts w:eastAsia="楷体_GB2312"/>
      <w:sz w:val="24"/>
    </w:rPr>
  </w:style>
  <w:style w:type="paragraph" w:customStyle="1" w:styleId="afff0">
    <w:name w:val="实施日期"/>
    <w:basedOn w:val="a2"/>
    <w:qFormat/>
    <w:pPr>
      <w:widowControl/>
      <w:jc w:val="right"/>
    </w:pPr>
    <w:rPr>
      <w:rFonts w:ascii="Times New Roman" w:eastAsia="黑体"/>
      <w:kern w:val="0"/>
      <w:sz w:val="28"/>
      <w:szCs w:val="20"/>
    </w:rPr>
  </w:style>
  <w:style w:type="paragraph" w:customStyle="1" w:styleId="afff1">
    <w:name w:val="五级条标题"/>
    <w:basedOn w:val="afff2"/>
    <w:next w:val="a2"/>
    <w:qFormat/>
  </w:style>
  <w:style w:type="paragraph" w:customStyle="1" w:styleId="afff2">
    <w:name w:val="四级条标题"/>
    <w:basedOn w:val="afff3"/>
    <w:next w:val="a2"/>
    <w:qFormat/>
    <w:pPr>
      <w:outlineLvl w:val="5"/>
    </w:pPr>
  </w:style>
  <w:style w:type="paragraph" w:customStyle="1" w:styleId="afff3">
    <w:name w:val="三级条标题"/>
    <w:basedOn w:val="a2"/>
    <w:next w:val="a2"/>
    <w:qFormat/>
    <w:pPr>
      <w:widowControl/>
      <w:tabs>
        <w:tab w:val="left" w:pos="1145"/>
      </w:tabs>
      <w:jc w:val="left"/>
      <w:outlineLvl w:val="4"/>
    </w:pPr>
    <w:rPr>
      <w:rFonts w:ascii="Times New Roman" w:eastAsia="黑体"/>
      <w:kern w:val="0"/>
      <w:sz w:val="21"/>
      <w:szCs w:val="20"/>
    </w:rPr>
  </w:style>
  <w:style w:type="paragraph" w:customStyle="1" w:styleId="afff4">
    <w:name w:val="图表脚注"/>
    <w:next w:val="a2"/>
    <w:qFormat/>
    <w:pPr>
      <w:ind w:leftChars="200" w:left="300" w:hangingChars="100" w:hanging="100"/>
      <w:jc w:val="both"/>
    </w:pPr>
    <w:rPr>
      <w:rFonts w:ascii="宋体"/>
      <w:sz w:val="18"/>
    </w:rPr>
  </w:style>
  <w:style w:type="paragraph" w:customStyle="1" w:styleId="afff5">
    <w:name w:val="新正文"/>
    <w:qFormat/>
    <w:pPr>
      <w:spacing w:after="120" w:line="360" w:lineRule="auto"/>
      <w:ind w:firstLineChars="200" w:firstLine="200"/>
    </w:pPr>
    <w:rPr>
      <w:rFonts w:ascii="Calibri" w:hAnsi="Calibri"/>
      <w:kern w:val="2"/>
      <w:sz w:val="24"/>
      <w:szCs w:val="22"/>
    </w:rPr>
  </w:style>
  <w:style w:type="paragraph" w:customStyle="1" w:styleId="afff6">
    <w:name w:val="前言、引言标题"/>
    <w:next w:val="a2"/>
    <w:qFormat/>
    <w:pPr>
      <w:shd w:val="clear" w:color="FFFFFF" w:fill="FFFFFF"/>
      <w:tabs>
        <w:tab w:val="left" w:pos="1145"/>
      </w:tabs>
      <w:spacing w:before="640" w:after="560"/>
      <w:ind w:left="902" w:hanging="477"/>
      <w:jc w:val="center"/>
      <w:outlineLvl w:val="0"/>
    </w:pPr>
    <w:rPr>
      <w:rFonts w:ascii="黑体" w:eastAsia="黑体"/>
      <w:sz w:val="32"/>
    </w:rPr>
  </w:style>
  <w:style w:type="paragraph" w:customStyle="1" w:styleId="afff7">
    <w:name w:val="文字正文－仿宋"/>
    <w:basedOn w:val="a2"/>
    <w:qFormat/>
    <w:pPr>
      <w:widowControl/>
      <w:snapToGrid w:val="0"/>
      <w:spacing w:beforeLines="50" w:before="156" w:afterLines="50" w:after="156" w:line="360" w:lineRule="auto"/>
      <w:contextualSpacing/>
      <w:jc w:val="left"/>
    </w:pPr>
    <w:rPr>
      <w:rFonts w:ascii="仿宋_GB2312" w:eastAsia="仿宋_GB2312"/>
      <w:sz w:val="28"/>
      <w:szCs w:val="28"/>
    </w:rPr>
  </w:style>
  <w:style w:type="paragraph" w:customStyle="1" w:styleId="afff8">
    <w:name w:val="数字编号列项（二级）"/>
    <w:qFormat/>
    <w:pPr>
      <w:ind w:leftChars="400" w:left="1260" w:hangingChars="200" w:hanging="420"/>
      <w:jc w:val="both"/>
    </w:pPr>
    <w:rPr>
      <w:rFonts w:ascii="宋体"/>
      <w:sz w:val="21"/>
    </w:rPr>
  </w:style>
  <w:style w:type="paragraph" w:customStyle="1" w:styleId="afff9">
    <w:name w:val="其他发布部门"/>
    <w:basedOn w:val="a2"/>
    <w:qFormat/>
    <w:pPr>
      <w:snapToGrid w:val="0"/>
      <w:spacing w:line="288" w:lineRule="auto"/>
    </w:pPr>
    <w:rPr>
      <w:rFonts w:ascii="Courier New" w:hAnsi="Courier New"/>
      <w:sz w:val="21"/>
      <w:szCs w:val="21"/>
    </w:rPr>
  </w:style>
  <w:style w:type="paragraph" w:customStyle="1" w:styleId="221">
    <w:name w:val="首行22缩进"/>
    <w:basedOn w:val="a2"/>
    <w:qFormat/>
    <w:pPr>
      <w:spacing w:beforeLines="30" w:before="93" w:afterLines="30" w:after="93" w:line="400" w:lineRule="exact"/>
      <w:ind w:firstLine="480"/>
    </w:pPr>
    <w:rPr>
      <w:rFonts w:ascii="Times New Roman" w:cs="宋体"/>
      <w:szCs w:val="20"/>
    </w:rPr>
  </w:style>
  <w:style w:type="paragraph" w:customStyle="1" w:styleId="1b">
    <w:name w:val="普通(网站)1"/>
    <w:basedOn w:val="a2"/>
    <w:qFormat/>
    <w:pPr>
      <w:widowControl/>
      <w:spacing w:before="240" w:after="120"/>
      <w:jc w:val="left"/>
    </w:pPr>
    <w:rPr>
      <w:rFonts w:hAnsi="宋体" w:cs="宋体"/>
      <w:kern w:val="0"/>
    </w:rPr>
  </w:style>
  <w:style w:type="paragraph" w:customStyle="1" w:styleId="afffa">
    <w:name w:val="示例"/>
    <w:next w:val="a2"/>
    <w:qFormat/>
    <w:pPr>
      <w:tabs>
        <w:tab w:val="left" w:pos="816"/>
      </w:tabs>
      <w:ind w:firstLineChars="233" w:firstLine="419"/>
      <w:jc w:val="both"/>
    </w:pPr>
    <w:rPr>
      <w:rFonts w:ascii="宋体"/>
      <w:sz w:val="18"/>
    </w:rPr>
  </w:style>
  <w:style w:type="paragraph" w:customStyle="1" w:styleId="afffb">
    <w:name w:val="项目名称"/>
    <w:basedOn w:val="a2"/>
    <w:qFormat/>
    <w:pPr>
      <w:spacing w:before="320" w:after="4720" w:line="480" w:lineRule="auto"/>
      <w:jc w:val="distribute"/>
    </w:pPr>
    <w:rPr>
      <w:rFonts w:ascii="Times New Roman" w:eastAsia="黑体"/>
      <w:b/>
      <w:w w:val="150"/>
      <w:sz w:val="52"/>
      <w:szCs w:val="52"/>
    </w:rPr>
  </w:style>
  <w:style w:type="paragraph" w:customStyle="1" w:styleId="afffc">
    <w:name w:val="条文脚注"/>
    <w:basedOn w:val="a2"/>
    <w:qFormat/>
    <w:pPr>
      <w:snapToGrid w:val="0"/>
      <w:spacing w:line="288" w:lineRule="auto"/>
      <w:ind w:leftChars="200" w:left="780" w:hangingChars="200" w:hanging="360"/>
    </w:pPr>
    <w:rPr>
      <w:rFonts w:hAnsi="Courier New"/>
      <w:sz w:val="18"/>
      <w:szCs w:val="18"/>
    </w:rPr>
  </w:style>
  <w:style w:type="paragraph" w:customStyle="1" w:styleId="afffd">
    <w:name w:val="条目"/>
    <w:basedOn w:val="a2"/>
    <w:qFormat/>
    <w:pPr>
      <w:widowControl/>
      <w:spacing w:after="160" w:line="240" w:lineRule="exact"/>
      <w:jc w:val="left"/>
    </w:pPr>
    <w:rPr>
      <w:rFonts w:ascii="Verdana" w:hAnsi="Verdana"/>
      <w:kern w:val="0"/>
      <w:sz w:val="20"/>
      <w:szCs w:val="20"/>
      <w:lang w:eastAsia="en-US"/>
    </w:rPr>
  </w:style>
  <w:style w:type="paragraph" w:customStyle="1" w:styleId="afffe">
    <w:name w:val="文献分类号"/>
    <w:qFormat/>
    <w:pPr>
      <w:widowControl w:val="0"/>
      <w:textAlignment w:val="center"/>
    </w:pPr>
    <w:rPr>
      <w:rFonts w:eastAsia="黑体"/>
      <w:sz w:val="21"/>
    </w:rPr>
  </w:style>
  <w:style w:type="paragraph" w:customStyle="1" w:styleId="affff">
    <w:name w:val="图片"/>
    <w:basedOn w:val="a2"/>
    <w:link w:val="affff0"/>
    <w:qFormat/>
    <w:pPr>
      <w:spacing w:line="360" w:lineRule="auto"/>
      <w:jc w:val="center"/>
    </w:pPr>
    <w:rPr>
      <w:rFonts w:ascii="Cambria" w:hAnsi="Cambria"/>
    </w:rPr>
  </w:style>
  <w:style w:type="character" w:customStyle="1" w:styleId="affff0">
    <w:name w:val="图片 字符"/>
    <w:link w:val="affff"/>
    <w:qFormat/>
    <w:rPr>
      <w:rFonts w:ascii="Cambria" w:hAnsi="Cambria"/>
      <w:kern w:val="2"/>
      <w:sz w:val="24"/>
      <w:szCs w:val="24"/>
    </w:rPr>
  </w:style>
  <w:style w:type="paragraph" w:customStyle="1" w:styleId="a1">
    <w:name w:val="项目符号格式"/>
    <w:basedOn w:val="Style80"/>
    <w:semiHidden/>
    <w:qFormat/>
    <w:pPr>
      <w:numPr>
        <w:ilvl w:val="2"/>
        <w:numId w:val="5"/>
      </w:numPr>
      <w:spacing w:line="360" w:lineRule="auto"/>
      <w:ind w:firstLineChars="0" w:firstLine="0"/>
    </w:pPr>
    <w:rPr>
      <w:rFonts w:ascii="Times New Roman"/>
      <w:szCs w:val="20"/>
    </w:rPr>
  </w:style>
  <w:style w:type="paragraph" w:customStyle="1" w:styleId="affff1">
    <w:name w:val="小点"/>
    <w:basedOn w:val="a2"/>
    <w:uiPriority w:val="99"/>
    <w:semiHidden/>
    <w:qFormat/>
    <w:pPr>
      <w:widowControl/>
      <w:tabs>
        <w:tab w:val="left" w:pos="420"/>
      </w:tabs>
      <w:spacing w:line="500" w:lineRule="exact"/>
      <w:ind w:right="38"/>
      <w:jc w:val="left"/>
      <w:outlineLvl w:val="2"/>
    </w:pPr>
    <w:rPr>
      <w:rFonts w:ascii="仿宋_GB2312" w:eastAsia="仿宋_GB2312" w:hAnsi="仿宋_GB2312" w:cs="仿宋_GB2312"/>
      <w:sz w:val="30"/>
      <w:szCs w:val="30"/>
    </w:rPr>
  </w:style>
  <w:style w:type="paragraph" w:customStyle="1" w:styleId="affff2">
    <w:name w:val="小小点"/>
    <w:basedOn w:val="affff1"/>
    <w:uiPriority w:val="99"/>
    <w:semiHidden/>
    <w:qFormat/>
    <w:pPr>
      <w:tabs>
        <w:tab w:val="clear" w:pos="420"/>
        <w:tab w:val="left" w:pos="1620"/>
        <w:tab w:val="left" w:pos="2574"/>
      </w:tabs>
      <w:spacing w:line="560" w:lineRule="exact"/>
      <w:ind w:left="1524" w:hanging="864"/>
    </w:pPr>
  </w:style>
  <w:style w:type="paragraph" w:customStyle="1" w:styleId="affff3">
    <w:name w:val="图片格式"/>
    <w:basedOn w:val="a2"/>
    <w:link w:val="Charf1"/>
    <w:qFormat/>
    <w:pPr>
      <w:spacing w:line="360" w:lineRule="auto"/>
      <w:jc w:val="center"/>
    </w:pPr>
    <w:rPr>
      <w:rFonts w:ascii="Calibri" w:hAnsi="Calibri"/>
      <w:sz w:val="21"/>
      <w:szCs w:val="21"/>
    </w:rPr>
  </w:style>
  <w:style w:type="character" w:customStyle="1" w:styleId="Charf1">
    <w:name w:val="图片格式 Char"/>
    <w:link w:val="affff3"/>
    <w:qFormat/>
    <w:rPr>
      <w:rFonts w:ascii="Calibri" w:hAnsi="Calibri"/>
      <w:kern w:val="2"/>
      <w:sz w:val="21"/>
      <w:szCs w:val="21"/>
    </w:rPr>
  </w:style>
  <w:style w:type="character" w:customStyle="1" w:styleId="Charf2">
    <w:name w:val="批注文字 Char"/>
    <w:uiPriority w:val="99"/>
    <w:qFormat/>
    <w:rPr>
      <w:szCs w:val="24"/>
    </w:rPr>
  </w:style>
  <w:style w:type="character" w:customStyle="1" w:styleId="affff4">
    <w:name w:val="上标"/>
    <w:qFormat/>
    <w:rPr>
      <w:vertAlign w:val="superscript"/>
    </w:rPr>
  </w:style>
  <w:style w:type="character" w:customStyle="1" w:styleId="Style165">
    <w:name w:val="_Style 165"/>
    <w:uiPriority w:val="99"/>
    <w:semiHidden/>
    <w:qFormat/>
    <w:rPr>
      <w:color w:val="808080"/>
    </w:rPr>
  </w:style>
  <w:style w:type="character" w:customStyle="1" w:styleId="1c">
    <w:name w:val="书籍标题1"/>
    <w:uiPriority w:val="33"/>
    <w:qFormat/>
    <w:rPr>
      <w:b/>
      <w:bCs/>
      <w:smallCaps/>
      <w:spacing w:val="5"/>
    </w:rPr>
  </w:style>
  <w:style w:type="character" w:customStyle="1" w:styleId="Charf3">
    <w:name w:val="文档正文 Char"/>
    <w:qFormat/>
    <w:rPr>
      <w:rFonts w:ascii="宋体" w:hAnsi="Arial"/>
      <w:sz w:val="24"/>
    </w:rPr>
  </w:style>
  <w:style w:type="character" w:customStyle="1" w:styleId="affff5">
    <w:name w:val="批注文字 字符"/>
    <w:qFormat/>
  </w:style>
  <w:style w:type="character" w:customStyle="1" w:styleId="affff6">
    <w:name w:val="批注主题 字符"/>
    <w:uiPriority w:val="99"/>
    <w:qFormat/>
    <w:rPr>
      <w:b/>
      <w:bCs/>
      <w:kern w:val="2"/>
      <w:sz w:val="21"/>
      <w:szCs w:val="24"/>
    </w:rPr>
  </w:style>
  <w:style w:type="character" w:customStyle="1" w:styleId="affff7">
    <w:name w:val="批注框文本 字符"/>
    <w:uiPriority w:val="99"/>
    <w:qFormat/>
    <w:rPr>
      <w:kern w:val="2"/>
      <w:sz w:val="18"/>
      <w:szCs w:val="18"/>
    </w:rPr>
  </w:style>
  <w:style w:type="character" w:customStyle="1" w:styleId="affff8">
    <w:name w:val="文档结构图 字符"/>
    <w:qFormat/>
    <w:rPr>
      <w:kern w:val="2"/>
      <w:sz w:val="21"/>
      <w:szCs w:val="24"/>
      <w:shd w:val="clear" w:color="auto" w:fill="000080"/>
    </w:rPr>
  </w:style>
  <w:style w:type="character" w:customStyle="1" w:styleId="affff9">
    <w:name w:val="尾注文本 字符"/>
    <w:qFormat/>
    <w:rPr>
      <w:kern w:val="2"/>
      <w:sz w:val="21"/>
      <w:szCs w:val="24"/>
    </w:rPr>
  </w:style>
  <w:style w:type="character" w:customStyle="1" w:styleId="affffa">
    <w:name w:val="题注 字符"/>
    <w:qFormat/>
    <w:rPr>
      <w:rFonts w:ascii="Arial" w:eastAsia="黑体" w:hAnsi="Arial" w:cs="Arial"/>
    </w:rPr>
  </w:style>
  <w:style w:type="character" w:customStyle="1" w:styleId="1d">
    <w:name w:val="批注引用1"/>
    <w:qFormat/>
    <w:rPr>
      <w:sz w:val="21"/>
      <w:szCs w:val="21"/>
    </w:rPr>
  </w:style>
  <w:style w:type="character" w:customStyle="1" w:styleId="2a">
    <w:name w:val="批注引用2"/>
    <w:qFormat/>
    <w:rPr>
      <w:sz w:val="21"/>
      <w:szCs w:val="21"/>
    </w:rPr>
  </w:style>
  <w:style w:type="character" w:customStyle="1" w:styleId="Char12">
    <w:name w:val="批注主题 Char1"/>
    <w:semiHidden/>
    <w:qFormat/>
    <w:rPr>
      <w:b/>
      <w:bCs/>
      <w:kern w:val="2"/>
      <w:sz w:val="21"/>
      <w:szCs w:val="24"/>
    </w:rPr>
  </w:style>
  <w:style w:type="character" w:customStyle="1" w:styleId="affffb">
    <w:name w:val="日期 字符"/>
    <w:qFormat/>
    <w:rPr>
      <w:rFonts w:ascii="宋体" w:hAnsi="Courier New"/>
      <w:sz w:val="21"/>
    </w:rPr>
  </w:style>
  <w:style w:type="character" w:customStyle="1" w:styleId="CharChar2">
    <w:name w:val="文档正文 Char Char"/>
    <w:qFormat/>
    <w:rPr>
      <w:rFonts w:ascii="宋体"/>
      <w:kern w:val="2"/>
      <w:sz w:val="24"/>
      <w:szCs w:val="24"/>
    </w:rPr>
  </w:style>
  <w:style w:type="character" w:customStyle="1" w:styleId="CharChar3">
    <w:name w:val="首行缩进 Char Char"/>
    <w:qFormat/>
    <w:rPr>
      <w:kern w:val="1"/>
      <w:sz w:val="24"/>
      <w:szCs w:val="24"/>
      <w:lang w:eastAsia="ar-SA"/>
    </w:rPr>
  </w:style>
  <w:style w:type="character" w:customStyle="1" w:styleId="CharChar4">
    <w:name w:val="我的正文 Char Char"/>
    <w:qFormat/>
    <w:rPr>
      <w:rFonts w:eastAsia="仿宋_GB2312"/>
      <w:kern w:val="2"/>
      <w:sz w:val="24"/>
      <w:szCs w:val="24"/>
    </w:rPr>
  </w:style>
  <w:style w:type="character" w:customStyle="1" w:styleId="Char13">
    <w:name w:val="日期 Char1"/>
    <w:qFormat/>
    <w:rPr>
      <w:kern w:val="2"/>
      <w:sz w:val="21"/>
      <w:szCs w:val="24"/>
    </w:rPr>
  </w:style>
  <w:style w:type="character" w:customStyle="1" w:styleId="Char20">
    <w:name w:val="文档结构图 Char2"/>
    <w:qFormat/>
    <w:rPr>
      <w:rFonts w:ascii="Microsoft YaHei UI" w:eastAsia="Microsoft YaHei UI"/>
      <w:kern w:val="2"/>
      <w:sz w:val="18"/>
      <w:szCs w:val="18"/>
    </w:rPr>
  </w:style>
  <w:style w:type="character" w:customStyle="1" w:styleId="Char21">
    <w:name w:val="批注主题 Char2"/>
    <w:qFormat/>
    <w:rPr>
      <w:b/>
      <w:bCs/>
      <w:kern w:val="2"/>
      <w:sz w:val="21"/>
      <w:szCs w:val="24"/>
    </w:rPr>
  </w:style>
  <w:style w:type="character" w:customStyle="1" w:styleId="1e">
    <w:name w:val="未处理的提及1"/>
    <w:uiPriority w:val="99"/>
    <w:unhideWhenUsed/>
    <w:qFormat/>
    <w:rPr>
      <w:color w:val="808080"/>
      <w:shd w:val="clear" w:color="auto" w:fill="E6E6E6"/>
    </w:rPr>
  </w:style>
  <w:style w:type="character" w:customStyle="1" w:styleId="2b">
    <w:name w:val="未处理的提及2"/>
    <w:uiPriority w:val="99"/>
    <w:unhideWhenUsed/>
    <w:qFormat/>
    <w:rPr>
      <w:color w:val="605E5C"/>
      <w:shd w:val="clear" w:color="auto" w:fill="E1DFDD"/>
    </w:rPr>
  </w:style>
  <w:style w:type="character" w:customStyle="1" w:styleId="33">
    <w:name w:val="未处理的提及3"/>
    <w:uiPriority w:val="99"/>
    <w:unhideWhenUsed/>
    <w:qFormat/>
    <w:rPr>
      <w:color w:val="605E5C"/>
      <w:shd w:val="clear" w:color="auto" w:fill="E1DFDD"/>
    </w:rPr>
  </w:style>
  <w:style w:type="character" w:customStyle="1" w:styleId="311">
    <w:name w:val="未处理的提及31"/>
    <w:uiPriority w:val="99"/>
    <w:unhideWhenUsed/>
    <w:qFormat/>
    <w:rPr>
      <w:color w:val="605E5C"/>
      <w:shd w:val="clear" w:color="auto" w:fill="E1DFDD"/>
    </w:rPr>
  </w:style>
  <w:style w:type="character" w:customStyle="1" w:styleId="Char14">
    <w:name w:val="普通(网站) Char1"/>
    <w:uiPriority w:val="99"/>
    <w:qFormat/>
    <w:rPr>
      <w:rFonts w:ascii="宋体" w:hAnsi="宋体" w:cs="宋体"/>
      <w:color w:val="000000"/>
      <w:sz w:val="24"/>
      <w:szCs w:val="24"/>
    </w:rPr>
  </w:style>
  <w:style w:type="table" w:customStyle="1" w:styleId="1f">
    <w:name w:val="网格型浅色1"/>
    <w:basedOn w:val="a4"/>
    <w:uiPriority w:val="40"/>
    <w:qFormat/>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1f0">
    <w:name w:val="网格型1"/>
    <w:basedOn w:val="a4"/>
    <w:uiPriority w:val="99"/>
    <w:qFormat/>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Char">
    <w:name w:val="标题 3 Char"/>
    <w:qFormat/>
    <w:rPr>
      <w:rFonts w:ascii="Arial" w:hAnsi="Arial"/>
      <w:b/>
      <w:bCs/>
      <w:kern w:val="2"/>
      <w:sz w:val="28"/>
      <w:szCs w:val="32"/>
      <w:lang w:val="zh-CN" w:eastAsia="zh-CN"/>
    </w:rPr>
  </w:style>
  <w:style w:type="character" w:customStyle="1" w:styleId="411">
    <w:name w:val="标题 4 字符1"/>
    <w:qFormat/>
    <w:rPr>
      <w:rFonts w:ascii="Arial" w:hAnsi="Arial" w:cs="Arial"/>
      <w:b/>
      <w:bCs/>
      <w:color w:val="000000"/>
      <w:kern w:val="2"/>
      <w:sz w:val="24"/>
      <w:szCs w:val="24"/>
    </w:rPr>
  </w:style>
  <w:style w:type="paragraph" w:customStyle="1" w:styleId="2c">
    <w:name w:val="修订2"/>
    <w:hidden/>
    <w:uiPriority w:val="99"/>
    <w:qFormat/>
    <w:rPr>
      <w:rFonts w:ascii="宋体"/>
      <w:kern w:val="2"/>
      <w:sz w:val="24"/>
      <w:szCs w:val="24"/>
    </w:rPr>
  </w:style>
  <w:style w:type="paragraph" w:styleId="affffc">
    <w:name w:val="List Paragraph"/>
    <w:basedOn w:val="a2"/>
    <w:uiPriority w:val="99"/>
    <w:qFormat/>
    <w:pPr>
      <w:ind w:firstLineChars="200" w:firstLine="420"/>
    </w:pPr>
  </w:style>
  <w:style w:type="character" w:customStyle="1" w:styleId="43">
    <w:name w:val="未处理的提及4"/>
    <w:basedOn w:val="a3"/>
    <w:uiPriority w:val="99"/>
    <w:semiHidden/>
    <w:unhideWhenUsed/>
    <w:qFormat/>
    <w:rPr>
      <w:color w:val="605E5C"/>
      <w:shd w:val="clear" w:color="auto" w:fill="E1DFDD"/>
    </w:rPr>
  </w:style>
  <w:style w:type="paragraph" w:customStyle="1" w:styleId="null3">
    <w:name w:val="null3"/>
    <w:hidden/>
    <w:qFormat/>
    <w:rPr>
      <w:rFonts w:asciiTheme="minorHAnsi" w:eastAsiaTheme="minorEastAsia" w:hAnsiTheme="minorHAnsi" w:cstheme="minorBidi" w:hint="eastAsia"/>
      <w:lang w:eastAsia="zh-Hans"/>
    </w:rPr>
  </w:style>
  <w:style w:type="paragraph" w:customStyle="1" w:styleId="34">
    <w:name w:val="修订3"/>
    <w:hidden/>
    <w:uiPriority w:val="99"/>
    <w:unhideWhenUsed/>
    <w:qFormat/>
    <w:rPr>
      <w:rFonts w:ascii="宋体"/>
      <w:kern w:val="2"/>
      <w:sz w:val="24"/>
      <w:szCs w:val="24"/>
    </w:rPr>
  </w:style>
  <w:style w:type="character" w:customStyle="1" w:styleId="Char2">
    <w:name w:val="正文文本 Char"/>
    <w:basedOn w:val="a3"/>
    <w:link w:val="ab"/>
    <w:uiPriority w:val="99"/>
    <w:qFormat/>
    <w:rPr>
      <w:rFonts w:ascii="宋体" w:eastAsia="仿宋"/>
      <w:kern w:val="2"/>
      <w:sz w:val="28"/>
      <w:szCs w:val="24"/>
    </w:rPr>
  </w:style>
  <w:style w:type="paragraph" w:customStyle="1" w:styleId="affffd">
    <w:name w:val="普通正文"/>
    <w:basedOn w:val="a2"/>
    <w:qFormat/>
    <w:locked/>
    <w:pPr>
      <w:adjustRightInd w:val="0"/>
      <w:spacing w:before="120" w:after="120" w:line="360" w:lineRule="auto"/>
      <w:ind w:firstLineChars="200" w:firstLine="480"/>
      <w:jc w:val="left"/>
    </w:pPr>
    <w:rPr>
      <w:rFonts w:ascii="Arial" w:eastAsia="仿宋" w:hAnsi="Arial"/>
      <w:kern w:val="0"/>
      <w:sz w:val="28"/>
    </w:rPr>
  </w:style>
  <w:style w:type="paragraph" w:customStyle="1" w:styleId="1111">
    <w:name w:val="修订1111"/>
    <w:next w:val="2c"/>
    <w:hidden/>
    <w:uiPriority w:val="99"/>
    <w:qFormat/>
    <w:rPr>
      <w:rFonts w:ascii="Arial" w:hAnsi="Arial"/>
      <w:kern w:val="2"/>
      <w:sz w:val="24"/>
      <w:szCs w:val="21"/>
    </w:rPr>
  </w:style>
  <w:style w:type="paragraph" w:customStyle="1" w:styleId="Revision1">
    <w:name w:val="Revision1"/>
    <w:hidden/>
    <w:uiPriority w:val="99"/>
    <w:qFormat/>
    <w:rPr>
      <w:kern w:val="2"/>
      <w:sz w:val="21"/>
      <w:szCs w:val="24"/>
    </w:rPr>
  </w:style>
  <w:style w:type="paragraph" w:customStyle="1" w:styleId="130">
    <w:name w:val="修订13"/>
    <w:hidden/>
    <w:uiPriority w:val="99"/>
    <w:qFormat/>
    <w:rPr>
      <w:rFonts w:ascii="宋体"/>
      <w:kern w:val="2"/>
      <w:sz w:val="24"/>
      <w:szCs w:val="24"/>
    </w:rPr>
  </w:style>
  <w:style w:type="paragraph" w:customStyle="1" w:styleId="1110">
    <w:name w:val="修订111"/>
    <w:hidden/>
    <w:uiPriority w:val="99"/>
    <w:qFormat/>
    <w:rPr>
      <w:rFonts w:asciiTheme="minorHAnsi" w:eastAsiaTheme="minorEastAsia" w:hAnsiTheme="minorHAnsi" w:cstheme="minorBidi"/>
      <w:kern w:val="2"/>
      <w:sz w:val="24"/>
      <w:szCs w:val="24"/>
    </w:rPr>
  </w:style>
  <w:style w:type="paragraph" w:customStyle="1" w:styleId="FC">
    <w:name w:val="FC正文"/>
    <w:basedOn w:val="a2"/>
    <w:link w:val="FCChar"/>
    <w:qFormat/>
    <w:pPr>
      <w:widowControl/>
      <w:snapToGrid w:val="0"/>
      <w:spacing w:beforeLines="50" w:before="50" w:afterLines="50" w:after="50" w:line="360" w:lineRule="auto"/>
      <w:ind w:firstLineChars="200" w:firstLine="200"/>
      <w:contextualSpacing/>
      <w:jc w:val="left"/>
    </w:pPr>
    <w:rPr>
      <w:rFonts w:asciiTheme="minorEastAsia" w:eastAsia="仿宋" w:hAnsiTheme="minorEastAsia" w:cstheme="minorEastAsia"/>
      <w:kern w:val="0"/>
      <w:sz w:val="28"/>
    </w:rPr>
  </w:style>
  <w:style w:type="character" w:customStyle="1" w:styleId="FCChar">
    <w:name w:val="FC正文 Char"/>
    <w:basedOn w:val="a3"/>
    <w:link w:val="FC"/>
    <w:qFormat/>
    <w:rPr>
      <w:rFonts w:asciiTheme="minorEastAsia" w:eastAsia="仿宋" w:hAnsiTheme="minorEastAsia" w:cstheme="minorEastAsia"/>
      <w:sz w:val="28"/>
      <w:szCs w:val="24"/>
    </w:rPr>
  </w:style>
  <w:style w:type="paragraph" w:customStyle="1" w:styleId="affffe">
    <w:name w:val="正文 样式"/>
    <w:basedOn w:val="a2"/>
    <w:link w:val="Charf4"/>
    <w:qFormat/>
    <w:pPr>
      <w:spacing w:line="360" w:lineRule="auto"/>
      <w:ind w:firstLineChars="200" w:firstLine="200"/>
    </w:pPr>
    <w:rPr>
      <w:rFonts w:ascii="Times New Roman" w:eastAsia="仿宋"/>
      <w:sz w:val="28"/>
    </w:rPr>
  </w:style>
  <w:style w:type="character" w:customStyle="1" w:styleId="Charf4">
    <w:name w:val="正文 样式 Char"/>
    <w:link w:val="affffe"/>
    <w:qFormat/>
    <w:locked/>
    <w:rPr>
      <w:rFonts w:eastAsia="仿宋"/>
      <w:kern w:val="2"/>
      <w:sz w:val="28"/>
      <w:szCs w:val="24"/>
    </w:rPr>
  </w:style>
  <w:style w:type="character" w:customStyle="1" w:styleId="font11">
    <w:name w:val="font11"/>
    <w:basedOn w:val="a3"/>
    <w:qFormat/>
    <w:rPr>
      <w:rFonts w:ascii="宋体" w:eastAsia="宋体" w:hAnsi="宋体" w:cs="宋体" w:hint="eastAsia"/>
      <w:b/>
      <w:bCs/>
      <w:color w:val="000000"/>
      <w:sz w:val="24"/>
      <w:szCs w:val="24"/>
      <w:u w:val="none"/>
    </w:rPr>
  </w:style>
  <w:style w:type="paragraph" w:customStyle="1" w:styleId="msonormal0">
    <w:name w:val="msonormal"/>
    <w:basedOn w:val="a2"/>
    <w:qFormat/>
    <w:pPr>
      <w:widowControl/>
      <w:spacing w:before="100" w:beforeAutospacing="1" w:after="100" w:afterAutospacing="1" w:line="360" w:lineRule="auto"/>
      <w:jc w:val="left"/>
    </w:pPr>
    <w:rPr>
      <w:rFonts w:eastAsia="仿宋" w:hAnsi="宋体" w:cs="宋体"/>
      <w:kern w:val="0"/>
      <w:sz w:val="28"/>
    </w:rPr>
  </w:style>
  <w:style w:type="paragraph" w:customStyle="1" w:styleId="font5">
    <w:name w:val="font5"/>
    <w:basedOn w:val="a2"/>
    <w:qFormat/>
    <w:pPr>
      <w:widowControl/>
      <w:spacing w:before="100" w:beforeAutospacing="1" w:after="100" w:afterAutospacing="1" w:line="360" w:lineRule="auto"/>
      <w:jc w:val="left"/>
    </w:pPr>
    <w:rPr>
      <w:rFonts w:eastAsia="仿宋" w:hAnsi="宋体" w:cs="宋体"/>
      <w:kern w:val="0"/>
      <w:sz w:val="18"/>
      <w:szCs w:val="18"/>
    </w:rPr>
  </w:style>
  <w:style w:type="paragraph" w:customStyle="1" w:styleId="font6">
    <w:name w:val="font6"/>
    <w:basedOn w:val="a2"/>
    <w:qFormat/>
    <w:pPr>
      <w:widowControl/>
      <w:spacing w:before="100" w:beforeAutospacing="1" w:after="100" w:afterAutospacing="1" w:line="360" w:lineRule="auto"/>
      <w:jc w:val="left"/>
    </w:pPr>
    <w:rPr>
      <w:rFonts w:eastAsia="仿宋" w:hAnsi="宋体" w:cs="宋体"/>
      <w:b/>
      <w:bCs/>
      <w:kern w:val="0"/>
      <w:sz w:val="28"/>
    </w:rPr>
  </w:style>
  <w:style w:type="paragraph" w:customStyle="1" w:styleId="xl65">
    <w:name w:val="xl65"/>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pPr>
    <w:rPr>
      <w:rFonts w:eastAsia="仿宋" w:hAnsi="宋体" w:cs="宋体"/>
      <w:color w:val="000000"/>
      <w:kern w:val="0"/>
      <w:sz w:val="28"/>
    </w:rPr>
  </w:style>
  <w:style w:type="paragraph" w:customStyle="1" w:styleId="xl66">
    <w:name w:val="xl66"/>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center"/>
    </w:pPr>
    <w:rPr>
      <w:rFonts w:eastAsia="仿宋" w:hAnsi="宋体" w:cs="宋体"/>
      <w:b/>
      <w:bCs/>
      <w:color w:val="000000"/>
      <w:kern w:val="0"/>
      <w:sz w:val="28"/>
    </w:rPr>
  </w:style>
  <w:style w:type="paragraph" w:customStyle="1" w:styleId="xl67">
    <w:name w:val="xl67"/>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left"/>
    </w:pPr>
    <w:rPr>
      <w:rFonts w:eastAsia="仿宋" w:hAnsi="宋体" w:cs="宋体"/>
      <w:b/>
      <w:bCs/>
      <w:kern w:val="0"/>
      <w:sz w:val="28"/>
    </w:rPr>
  </w:style>
  <w:style w:type="paragraph" w:customStyle="1" w:styleId="xl68">
    <w:name w:val="xl68"/>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center"/>
    </w:pPr>
    <w:rPr>
      <w:rFonts w:eastAsia="仿宋" w:hAnsi="宋体" w:cs="宋体"/>
      <w:b/>
      <w:bCs/>
      <w:kern w:val="0"/>
      <w:sz w:val="28"/>
    </w:rPr>
  </w:style>
  <w:style w:type="paragraph" w:customStyle="1" w:styleId="xl69">
    <w:name w:val="xl69"/>
    <w:basedOn w:val="a2"/>
    <w:qFormat/>
    <w:pPr>
      <w:widowControl/>
      <w:spacing w:before="100" w:beforeAutospacing="1" w:after="100" w:afterAutospacing="1" w:line="360" w:lineRule="auto"/>
      <w:jc w:val="left"/>
    </w:pPr>
    <w:rPr>
      <w:rFonts w:eastAsia="仿宋" w:hAnsi="宋体" w:cs="宋体"/>
      <w:kern w:val="0"/>
      <w:sz w:val="28"/>
    </w:rPr>
  </w:style>
  <w:style w:type="paragraph" w:customStyle="1" w:styleId="xl70">
    <w:name w:val="xl70"/>
    <w:basedOn w:val="a2"/>
    <w:qFormat/>
    <w:pPr>
      <w:widowControl/>
      <w:spacing w:before="100" w:beforeAutospacing="1" w:after="100" w:afterAutospacing="1" w:line="360" w:lineRule="auto"/>
    </w:pPr>
    <w:rPr>
      <w:rFonts w:eastAsia="仿宋" w:hAnsi="宋体" w:cs="宋体"/>
      <w:kern w:val="0"/>
      <w:sz w:val="28"/>
    </w:rPr>
  </w:style>
  <w:style w:type="paragraph" w:customStyle="1" w:styleId="xl71">
    <w:name w:val="xl71"/>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left"/>
    </w:pPr>
    <w:rPr>
      <w:rFonts w:eastAsia="仿宋" w:hAnsi="宋体" w:cs="宋体"/>
      <w:kern w:val="0"/>
      <w:sz w:val="28"/>
    </w:rPr>
  </w:style>
  <w:style w:type="paragraph" w:customStyle="1" w:styleId="xl72">
    <w:name w:val="xl72"/>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kern w:val="0"/>
      <w:sz w:val="28"/>
    </w:rPr>
  </w:style>
  <w:style w:type="paragraph" w:customStyle="1" w:styleId="xl73">
    <w:name w:val="xl73"/>
    <w:basedOn w:val="a2"/>
    <w:qFormat/>
    <w:pPr>
      <w:widowControl/>
      <w:spacing w:before="100" w:beforeAutospacing="1" w:after="100" w:afterAutospacing="1" w:line="360" w:lineRule="auto"/>
    </w:pPr>
    <w:rPr>
      <w:rFonts w:eastAsia="仿宋" w:hAnsi="宋体" w:cs="宋体"/>
      <w:b/>
      <w:bCs/>
      <w:kern w:val="0"/>
      <w:sz w:val="28"/>
    </w:rPr>
  </w:style>
  <w:style w:type="paragraph" w:customStyle="1" w:styleId="xl74">
    <w:name w:val="xl74"/>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left"/>
    </w:pPr>
    <w:rPr>
      <w:rFonts w:eastAsia="仿宋" w:hAnsi="宋体" w:cs="宋体"/>
      <w:kern w:val="0"/>
      <w:sz w:val="28"/>
    </w:rPr>
  </w:style>
  <w:style w:type="paragraph" w:customStyle="1" w:styleId="xl75">
    <w:name w:val="xl75"/>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kern w:val="0"/>
      <w:sz w:val="28"/>
    </w:rPr>
  </w:style>
  <w:style w:type="paragraph" w:customStyle="1" w:styleId="xl76">
    <w:name w:val="xl76"/>
    <w:basedOn w:val="a2"/>
    <w:qFormat/>
    <w:pPr>
      <w:widowControl/>
      <w:spacing w:before="100" w:beforeAutospacing="1" w:after="100" w:afterAutospacing="1" w:line="360" w:lineRule="auto"/>
      <w:jc w:val="left"/>
    </w:pPr>
    <w:rPr>
      <w:rFonts w:eastAsia="仿宋" w:hAnsi="宋体" w:cs="宋体"/>
      <w:b/>
      <w:bCs/>
      <w:kern w:val="0"/>
      <w:sz w:val="28"/>
    </w:rPr>
  </w:style>
  <w:style w:type="paragraph" w:customStyle="1" w:styleId="xl77">
    <w:name w:val="xl77"/>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left"/>
    </w:pPr>
    <w:rPr>
      <w:rFonts w:eastAsia="仿宋" w:hAnsi="宋体" w:cs="宋体"/>
      <w:color w:val="000000"/>
      <w:kern w:val="0"/>
      <w:sz w:val="28"/>
    </w:rPr>
  </w:style>
  <w:style w:type="paragraph" w:customStyle="1" w:styleId="xl78">
    <w:name w:val="xl78"/>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left"/>
    </w:pPr>
    <w:rPr>
      <w:rFonts w:eastAsia="仿宋" w:hAnsi="宋体" w:cs="宋体"/>
      <w:color w:val="000000"/>
      <w:kern w:val="0"/>
      <w:sz w:val="28"/>
    </w:rPr>
  </w:style>
  <w:style w:type="paragraph" w:customStyle="1" w:styleId="xl79">
    <w:name w:val="xl79"/>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color w:val="000000"/>
      <w:kern w:val="0"/>
      <w:sz w:val="28"/>
    </w:rPr>
  </w:style>
  <w:style w:type="paragraph" w:customStyle="1" w:styleId="xl80">
    <w:name w:val="xl80"/>
    <w:basedOn w:val="a2"/>
    <w:qFormat/>
    <w:pPr>
      <w:widowControl/>
      <w:spacing w:before="100" w:beforeAutospacing="1" w:after="100" w:afterAutospacing="1" w:line="360" w:lineRule="auto"/>
      <w:jc w:val="center"/>
    </w:pPr>
    <w:rPr>
      <w:rFonts w:eastAsia="仿宋" w:hAnsi="宋体" w:cs="宋体"/>
      <w:kern w:val="0"/>
      <w:sz w:val="28"/>
    </w:rPr>
  </w:style>
  <w:style w:type="paragraph" w:customStyle="1" w:styleId="xl81">
    <w:name w:val="xl81"/>
    <w:basedOn w:val="a2"/>
    <w:qFormat/>
    <w:pPr>
      <w:widowControl/>
      <w:spacing w:before="100" w:beforeAutospacing="1" w:after="100" w:afterAutospacing="1" w:line="360" w:lineRule="auto"/>
      <w:jc w:val="left"/>
    </w:pPr>
    <w:rPr>
      <w:rFonts w:eastAsia="仿宋" w:hAnsi="宋体" w:cs="宋体"/>
      <w:kern w:val="0"/>
      <w:sz w:val="28"/>
    </w:rPr>
  </w:style>
  <w:style w:type="paragraph" w:customStyle="1" w:styleId="xl82">
    <w:name w:val="xl82"/>
    <w:basedOn w:val="a2"/>
    <w:qFormat/>
    <w:pPr>
      <w:widowControl/>
      <w:spacing w:before="100" w:beforeAutospacing="1" w:after="100" w:afterAutospacing="1" w:line="360" w:lineRule="auto"/>
      <w:jc w:val="right"/>
    </w:pPr>
    <w:rPr>
      <w:rFonts w:eastAsia="仿宋" w:hAnsi="宋体" w:cs="宋体"/>
      <w:kern w:val="0"/>
      <w:sz w:val="28"/>
    </w:rPr>
  </w:style>
  <w:style w:type="paragraph" w:customStyle="1" w:styleId="xl83">
    <w:name w:val="xl83"/>
    <w:basedOn w:val="a2"/>
    <w:qFormat/>
    <w:pPr>
      <w:widowControl/>
      <w:spacing w:before="100" w:beforeAutospacing="1" w:after="100" w:afterAutospacing="1" w:line="360" w:lineRule="auto"/>
      <w:jc w:val="right"/>
    </w:pPr>
    <w:rPr>
      <w:rFonts w:eastAsia="仿宋" w:hAnsi="宋体" w:cs="宋体"/>
      <w:kern w:val="0"/>
      <w:sz w:val="28"/>
    </w:rPr>
  </w:style>
  <w:style w:type="paragraph" w:customStyle="1" w:styleId="xl84">
    <w:name w:val="xl84"/>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b/>
      <w:bCs/>
      <w:kern w:val="0"/>
      <w:sz w:val="28"/>
    </w:rPr>
  </w:style>
  <w:style w:type="paragraph" w:customStyle="1" w:styleId="xl85">
    <w:name w:val="xl85"/>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b/>
      <w:bCs/>
      <w:kern w:val="0"/>
      <w:sz w:val="28"/>
    </w:rPr>
  </w:style>
  <w:style w:type="paragraph" w:customStyle="1" w:styleId="xl86">
    <w:name w:val="xl86"/>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pPr>
    <w:rPr>
      <w:rFonts w:eastAsia="仿宋" w:hAnsi="宋体" w:cs="宋体"/>
      <w:kern w:val="0"/>
      <w:sz w:val="28"/>
    </w:rPr>
  </w:style>
  <w:style w:type="paragraph" w:customStyle="1" w:styleId="xl87">
    <w:name w:val="xl87"/>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b/>
      <w:bCs/>
      <w:kern w:val="0"/>
      <w:sz w:val="28"/>
    </w:rPr>
  </w:style>
  <w:style w:type="paragraph" w:customStyle="1" w:styleId="xl88">
    <w:name w:val="xl88"/>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pPr>
    <w:rPr>
      <w:rFonts w:eastAsia="仿宋" w:hAnsi="宋体" w:cs="宋体"/>
      <w:b/>
      <w:bCs/>
      <w:kern w:val="0"/>
      <w:sz w:val="28"/>
    </w:rPr>
  </w:style>
  <w:style w:type="paragraph" w:customStyle="1" w:styleId="xl89">
    <w:name w:val="xl89"/>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right"/>
    </w:pPr>
    <w:rPr>
      <w:rFonts w:eastAsia="仿宋" w:hAnsi="宋体" w:cs="宋体"/>
      <w:b/>
      <w:bCs/>
      <w:kern w:val="0"/>
      <w:sz w:val="28"/>
    </w:rPr>
  </w:style>
  <w:style w:type="paragraph" w:customStyle="1" w:styleId="xl90">
    <w:name w:val="xl90"/>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b/>
      <w:bCs/>
      <w:color w:val="000000"/>
      <w:kern w:val="0"/>
      <w:sz w:val="28"/>
    </w:rPr>
  </w:style>
  <w:style w:type="paragraph" w:customStyle="1" w:styleId="xl91">
    <w:name w:val="xl91"/>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right"/>
    </w:pPr>
    <w:rPr>
      <w:rFonts w:eastAsia="仿宋" w:hAnsi="宋体" w:cs="宋体"/>
      <w:b/>
      <w:bCs/>
      <w:color w:val="000000"/>
      <w:kern w:val="0"/>
      <w:sz w:val="28"/>
    </w:rPr>
  </w:style>
  <w:style w:type="paragraph" w:customStyle="1" w:styleId="xl92">
    <w:name w:val="xl92"/>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right"/>
    </w:pPr>
    <w:rPr>
      <w:rFonts w:eastAsia="仿宋" w:hAnsi="宋体" w:cs="宋体"/>
      <w:color w:val="000000"/>
      <w:kern w:val="0"/>
      <w:sz w:val="28"/>
    </w:rPr>
  </w:style>
  <w:style w:type="paragraph" w:customStyle="1" w:styleId="xl93">
    <w:name w:val="xl93"/>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pPr>
    <w:rPr>
      <w:rFonts w:eastAsia="仿宋" w:hAnsi="宋体" w:cs="宋体"/>
      <w:color w:val="000000"/>
      <w:kern w:val="0"/>
      <w:sz w:val="28"/>
    </w:rPr>
  </w:style>
  <w:style w:type="paragraph" w:customStyle="1" w:styleId="xl94">
    <w:name w:val="xl94"/>
    <w:basedOn w:val="a2"/>
    <w:qFormat/>
    <w:pPr>
      <w:widowControl/>
      <w:spacing w:before="100" w:beforeAutospacing="1" w:after="100" w:afterAutospacing="1" w:line="360" w:lineRule="auto"/>
      <w:jc w:val="center"/>
    </w:pPr>
    <w:rPr>
      <w:rFonts w:eastAsia="仿宋" w:hAnsi="宋体" w:cs="宋体"/>
      <w:kern w:val="0"/>
      <w:sz w:val="28"/>
    </w:rPr>
  </w:style>
  <w:style w:type="paragraph" w:customStyle="1" w:styleId="xl95">
    <w:name w:val="xl95"/>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center"/>
    </w:pPr>
    <w:rPr>
      <w:rFonts w:eastAsia="仿宋" w:hAnsi="宋体" w:cs="宋体"/>
      <w:color w:val="000000"/>
      <w:kern w:val="0"/>
      <w:sz w:val="28"/>
    </w:rPr>
  </w:style>
  <w:style w:type="paragraph" w:customStyle="1" w:styleId="xl96">
    <w:name w:val="xl96"/>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center"/>
    </w:pPr>
    <w:rPr>
      <w:rFonts w:eastAsia="仿宋" w:hAnsi="宋体" w:cs="宋体"/>
      <w:kern w:val="0"/>
      <w:sz w:val="28"/>
    </w:rPr>
  </w:style>
  <w:style w:type="paragraph" w:customStyle="1" w:styleId="xl97">
    <w:name w:val="xl97"/>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left"/>
    </w:pPr>
    <w:rPr>
      <w:rFonts w:eastAsia="仿宋" w:hAnsi="宋体" w:cs="宋体"/>
      <w:kern w:val="0"/>
      <w:sz w:val="28"/>
    </w:rPr>
  </w:style>
  <w:style w:type="paragraph" w:customStyle="1" w:styleId="xl98">
    <w:name w:val="xl98"/>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left"/>
    </w:pPr>
    <w:rPr>
      <w:rFonts w:eastAsia="仿宋" w:hAnsi="宋体" w:cs="宋体"/>
      <w:kern w:val="0"/>
      <w:sz w:val="28"/>
    </w:rPr>
  </w:style>
  <w:style w:type="paragraph" w:customStyle="1" w:styleId="xl99">
    <w:name w:val="xl99"/>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right"/>
    </w:pPr>
    <w:rPr>
      <w:rFonts w:eastAsia="仿宋" w:hAnsi="宋体" w:cs="宋体"/>
      <w:kern w:val="0"/>
      <w:sz w:val="28"/>
    </w:rPr>
  </w:style>
  <w:style w:type="paragraph" w:customStyle="1" w:styleId="xl100">
    <w:name w:val="xl100"/>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eastAsia="仿宋" w:hAnsi="宋体" w:cs="宋体"/>
      <w:color w:val="000000"/>
      <w:kern w:val="0"/>
      <w:sz w:val="28"/>
    </w:rPr>
  </w:style>
  <w:style w:type="paragraph" w:customStyle="1" w:styleId="xl101">
    <w:name w:val="xl101"/>
    <w:basedOn w:val="a2"/>
    <w:qFormat/>
    <w:pPr>
      <w:widowControl/>
      <w:spacing w:before="100" w:beforeAutospacing="1" w:after="100" w:afterAutospacing="1" w:line="360" w:lineRule="auto"/>
      <w:jc w:val="center"/>
    </w:pPr>
    <w:rPr>
      <w:rFonts w:eastAsia="仿宋" w:hAnsi="宋体" w:cs="宋体"/>
      <w:b/>
      <w:bCs/>
      <w:kern w:val="0"/>
      <w:sz w:val="28"/>
    </w:rPr>
  </w:style>
  <w:style w:type="paragraph" w:customStyle="1" w:styleId="xl102">
    <w:name w:val="xl102"/>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jc w:val="left"/>
    </w:pPr>
    <w:rPr>
      <w:rFonts w:eastAsia="仿宋" w:hAnsi="宋体" w:cs="宋体"/>
      <w:b/>
      <w:bCs/>
      <w:color w:val="000000"/>
      <w:kern w:val="0"/>
      <w:sz w:val="28"/>
    </w:rPr>
  </w:style>
  <w:style w:type="paragraph" w:customStyle="1" w:styleId="xl103">
    <w:name w:val="xl103"/>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360" w:lineRule="auto"/>
    </w:pPr>
    <w:rPr>
      <w:rFonts w:eastAsia="仿宋" w:hAnsi="宋体" w:cs="宋体"/>
      <w:b/>
      <w:bCs/>
      <w:color w:val="000000"/>
      <w:kern w:val="0"/>
      <w:sz w:val="28"/>
    </w:rPr>
  </w:style>
  <w:style w:type="paragraph" w:customStyle="1" w:styleId="xl104">
    <w:name w:val="xl104"/>
    <w:basedOn w:val="a2"/>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textAlignment w:val="bottom"/>
    </w:pPr>
    <w:rPr>
      <w:rFonts w:eastAsia="仿宋" w:hAnsi="宋体" w:cs="宋体"/>
      <w:color w:val="000000"/>
      <w:kern w:val="0"/>
      <w:sz w:val="28"/>
    </w:rPr>
  </w:style>
  <w:style w:type="paragraph" w:customStyle="1" w:styleId="xl105">
    <w:name w:val="xl105"/>
    <w:basedOn w:val="a2"/>
    <w:qFormat/>
    <w:pPr>
      <w:widowControl/>
      <w:spacing w:before="100" w:beforeAutospacing="1" w:after="100" w:afterAutospacing="1" w:line="360" w:lineRule="auto"/>
      <w:jc w:val="center"/>
    </w:pPr>
    <w:rPr>
      <w:rFonts w:eastAsia="仿宋" w:hAnsi="宋体" w:cs="宋体"/>
      <w:b/>
      <w:bCs/>
      <w:color w:val="000000"/>
      <w:kern w:val="0"/>
      <w:sz w:val="28"/>
    </w:rPr>
  </w:style>
  <w:style w:type="paragraph" w:customStyle="1" w:styleId="xl106">
    <w:name w:val="xl106"/>
    <w:basedOn w:val="a2"/>
    <w:qFormat/>
    <w:pPr>
      <w:widowControl/>
      <w:spacing w:before="100" w:beforeAutospacing="1" w:after="100" w:afterAutospacing="1" w:line="360" w:lineRule="auto"/>
      <w:jc w:val="center"/>
    </w:pPr>
    <w:rPr>
      <w:rFonts w:eastAsia="仿宋" w:hAnsi="宋体" w:cs="宋体"/>
      <w:b/>
      <w:bCs/>
      <w:kern w:val="0"/>
      <w:sz w:val="28"/>
    </w:rPr>
  </w:style>
  <w:style w:type="paragraph" w:customStyle="1" w:styleId="xl107">
    <w:name w:val="xl107"/>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仿宋" w:eastAsia="仿宋" w:hAnsi="仿宋" w:cs="宋体"/>
      <w:kern w:val="0"/>
    </w:rPr>
  </w:style>
  <w:style w:type="paragraph" w:customStyle="1" w:styleId="xl108">
    <w:name w:val="xl108"/>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left"/>
    </w:pPr>
    <w:rPr>
      <w:rFonts w:ascii="仿宋" w:eastAsia="仿宋" w:hAnsi="仿宋" w:cs="宋体"/>
      <w:kern w:val="0"/>
    </w:rPr>
  </w:style>
  <w:style w:type="paragraph" w:customStyle="1" w:styleId="xl109">
    <w:name w:val="xl109"/>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right"/>
    </w:pPr>
    <w:rPr>
      <w:rFonts w:ascii="仿宋" w:eastAsia="仿宋" w:hAnsi="仿宋" w:cs="宋体"/>
      <w:kern w:val="0"/>
    </w:rPr>
  </w:style>
  <w:style w:type="paragraph" w:customStyle="1" w:styleId="xl110">
    <w:name w:val="xl110"/>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pPr>
    <w:rPr>
      <w:rFonts w:ascii="仿宋" w:eastAsia="仿宋" w:hAnsi="仿宋" w:cs="宋体"/>
      <w:kern w:val="0"/>
    </w:rPr>
  </w:style>
  <w:style w:type="paragraph" w:customStyle="1" w:styleId="xl111">
    <w:name w:val="xl111"/>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left"/>
    </w:pPr>
    <w:rPr>
      <w:rFonts w:ascii="仿宋" w:eastAsia="仿宋" w:hAnsi="仿宋" w:cs="宋体"/>
      <w:kern w:val="0"/>
    </w:rPr>
  </w:style>
  <w:style w:type="paragraph" w:customStyle="1" w:styleId="xl112">
    <w:name w:val="xl112"/>
    <w:basedOn w:val="a2"/>
    <w:qFormat/>
    <w:pPr>
      <w:widowControl/>
      <w:spacing w:before="100" w:beforeAutospacing="1" w:after="100" w:afterAutospacing="1"/>
      <w:jc w:val="left"/>
    </w:pPr>
    <w:rPr>
      <w:rFonts w:ascii="仿宋" w:eastAsia="仿宋" w:hAnsi="仿宋" w:cs="宋体"/>
      <w:kern w:val="0"/>
    </w:rPr>
  </w:style>
  <w:style w:type="paragraph" w:customStyle="1" w:styleId="xl113">
    <w:name w:val="xl113"/>
    <w:basedOn w:val="a2"/>
    <w:qFormat/>
    <w:pPr>
      <w:widowControl/>
      <w:pBdr>
        <w:top w:val="single" w:sz="4" w:space="0" w:color="auto"/>
        <w:left w:val="single" w:sz="4" w:space="0" w:color="auto"/>
        <w:right w:val="single" w:sz="4" w:space="0" w:color="auto"/>
      </w:pBdr>
      <w:spacing w:before="100" w:beforeAutospacing="1" w:after="100" w:afterAutospacing="1"/>
      <w:jc w:val="left"/>
    </w:pPr>
    <w:rPr>
      <w:rFonts w:ascii="仿宋" w:eastAsia="仿宋" w:hAnsi="仿宋" w:cs="宋体"/>
      <w:kern w:val="0"/>
    </w:rPr>
  </w:style>
  <w:style w:type="paragraph" w:customStyle="1" w:styleId="xl114">
    <w:name w:val="xl114"/>
    <w:basedOn w:val="a2"/>
    <w:qFormat/>
    <w:pPr>
      <w:widowControl/>
      <w:pBdr>
        <w:left w:val="single" w:sz="4" w:space="0" w:color="auto"/>
        <w:right w:val="single" w:sz="4" w:space="0" w:color="auto"/>
      </w:pBdr>
      <w:spacing w:before="100" w:beforeAutospacing="1" w:after="100" w:afterAutospacing="1"/>
      <w:jc w:val="left"/>
    </w:pPr>
    <w:rPr>
      <w:rFonts w:ascii="仿宋" w:eastAsia="仿宋" w:hAnsi="仿宋" w:cs="宋体"/>
      <w:kern w:val="0"/>
    </w:rPr>
  </w:style>
  <w:style w:type="paragraph" w:customStyle="1" w:styleId="xl115">
    <w:name w:val="xl115"/>
    <w:basedOn w:val="a2"/>
    <w:qFormat/>
    <w:pPr>
      <w:widowControl/>
      <w:pBdr>
        <w:left w:val="single" w:sz="4" w:space="0" w:color="auto"/>
        <w:bottom w:val="single" w:sz="4" w:space="0" w:color="auto"/>
        <w:right w:val="single" w:sz="4" w:space="0" w:color="auto"/>
      </w:pBdr>
      <w:spacing w:before="100" w:beforeAutospacing="1" w:after="100" w:afterAutospacing="1"/>
      <w:jc w:val="left"/>
    </w:pPr>
    <w:rPr>
      <w:rFonts w:ascii="仿宋" w:eastAsia="仿宋" w:hAnsi="仿宋" w:cs="宋体"/>
      <w:kern w:val="0"/>
    </w:rPr>
  </w:style>
  <w:style w:type="paragraph" w:customStyle="1" w:styleId="xl116">
    <w:name w:val="xl116"/>
    <w:basedOn w:val="a2"/>
    <w:qFormat/>
    <w:pPr>
      <w:widowControl/>
      <w:spacing w:before="100" w:beforeAutospacing="1" w:after="100" w:afterAutospacing="1"/>
      <w:jc w:val="left"/>
    </w:pPr>
    <w:rPr>
      <w:rFonts w:ascii="仿宋" w:eastAsia="仿宋" w:hAnsi="仿宋" w:cs="宋体"/>
      <w:kern w:val="0"/>
    </w:rPr>
  </w:style>
  <w:style w:type="paragraph" w:customStyle="1" w:styleId="xl117">
    <w:name w:val="xl117"/>
    <w:basedOn w:val="a2"/>
    <w:qFormat/>
    <w:pPr>
      <w:widowControl/>
      <w:spacing w:before="100" w:beforeAutospacing="1" w:after="100" w:afterAutospacing="1"/>
      <w:jc w:val="center"/>
    </w:pPr>
    <w:rPr>
      <w:rFonts w:ascii="仿宋" w:eastAsia="仿宋" w:hAnsi="仿宋" w:cs="宋体"/>
      <w:kern w:val="0"/>
    </w:rPr>
  </w:style>
  <w:style w:type="paragraph" w:customStyle="1" w:styleId="xl118">
    <w:name w:val="xl118"/>
    <w:basedOn w:val="a2"/>
    <w:qFormat/>
    <w:pPr>
      <w:widowControl/>
      <w:spacing w:before="100" w:beforeAutospacing="1" w:after="100" w:afterAutospacing="1"/>
      <w:jc w:val="center"/>
    </w:pPr>
    <w:rPr>
      <w:rFonts w:ascii="仿宋" w:eastAsia="仿宋" w:hAnsi="仿宋" w:cs="宋体"/>
      <w:kern w:val="0"/>
    </w:rPr>
  </w:style>
  <w:style w:type="paragraph" w:customStyle="1" w:styleId="xl119">
    <w:name w:val="xl119"/>
    <w:basedOn w:val="a2"/>
    <w:qFormat/>
    <w:pPr>
      <w:widowControl/>
      <w:spacing w:before="100" w:beforeAutospacing="1" w:after="100" w:afterAutospacing="1"/>
      <w:jc w:val="center"/>
    </w:pPr>
    <w:rPr>
      <w:rFonts w:ascii="仿宋" w:eastAsia="仿宋" w:hAnsi="仿宋" w:cs="宋体"/>
      <w:kern w:val="0"/>
    </w:rPr>
  </w:style>
  <w:style w:type="paragraph" w:customStyle="1" w:styleId="xl120">
    <w:name w:val="xl120"/>
    <w:basedOn w:val="a2"/>
    <w:qFormat/>
    <w:pPr>
      <w:widowControl/>
      <w:spacing w:before="100" w:beforeAutospacing="1" w:after="100" w:afterAutospacing="1"/>
      <w:jc w:val="right"/>
    </w:pPr>
    <w:rPr>
      <w:rFonts w:ascii="仿宋" w:eastAsia="仿宋" w:hAnsi="仿宋" w:cs="宋体"/>
      <w:kern w:val="0"/>
    </w:rPr>
  </w:style>
  <w:style w:type="paragraph" w:customStyle="1" w:styleId="xl121">
    <w:name w:val="xl121"/>
    <w:basedOn w:val="a2"/>
    <w:qFormat/>
    <w:pPr>
      <w:widowControl/>
      <w:spacing w:before="100" w:beforeAutospacing="1" w:after="100" w:afterAutospacing="1"/>
      <w:jc w:val="left"/>
    </w:pPr>
    <w:rPr>
      <w:rFonts w:ascii="仿宋" w:eastAsia="仿宋" w:hAnsi="仿宋" w:cs="宋体"/>
      <w:kern w:val="0"/>
    </w:rPr>
  </w:style>
  <w:style w:type="paragraph" w:customStyle="1" w:styleId="xl122">
    <w:name w:val="xl122"/>
    <w:basedOn w:val="a2"/>
    <w:qFormat/>
    <w:pPr>
      <w:widowControl/>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left"/>
    </w:pPr>
    <w:rPr>
      <w:rFonts w:ascii="仿宋" w:eastAsia="仿宋" w:hAnsi="仿宋" w:cs="宋体"/>
      <w:kern w:val="0"/>
    </w:rPr>
  </w:style>
  <w:style w:type="paragraph" w:customStyle="1" w:styleId="xl123">
    <w:name w:val="xl123"/>
    <w:basedOn w:val="a2"/>
    <w:qFormat/>
    <w:pPr>
      <w:widowControl/>
      <w:spacing w:before="100" w:beforeAutospacing="1" w:after="100" w:afterAutospacing="1"/>
      <w:jc w:val="left"/>
    </w:pPr>
    <w:rPr>
      <w:rFonts w:ascii="仿宋" w:eastAsia="仿宋" w:hAnsi="仿宋" w:cs="宋体"/>
      <w:b/>
      <w:bCs/>
      <w:kern w:val="0"/>
    </w:rPr>
  </w:style>
  <w:style w:type="paragraph" w:customStyle="1" w:styleId="xl124">
    <w:name w:val="xl124"/>
    <w:basedOn w:val="a2"/>
    <w:qFormat/>
    <w:pPr>
      <w:widowControl/>
      <w:spacing w:before="100" w:beforeAutospacing="1" w:after="100" w:afterAutospacing="1"/>
      <w:jc w:val="center"/>
    </w:pPr>
    <w:rPr>
      <w:rFonts w:ascii="仿宋" w:eastAsia="仿宋" w:hAnsi="仿宋" w:cs="宋体"/>
      <w:kern w:val="0"/>
    </w:rPr>
  </w:style>
  <w:style w:type="paragraph" w:customStyle="1" w:styleId="xl125">
    <w:name w:val="xl125"/>
    <w:basedOn w:val="a2"/>
    <w:qFormat/>
    <w:pPr>
      <w:widowControl/>
      <w:spacing w:before="100" w:beforeAutospacing="1" w:after="100" w:afterAutospacing="1"/>
      <w:jc w:val="center"/>
    </w:pPr>
    <w:rPr>
      <w:rFonts w:ascii="仿宋" w:eastAsia="仿宋" w:hAnsi="仿宋" w:cs="宋体"/>
      <w:kern w:val="0"/>
    </w:rPr>
  </w:style>
  <w:style w:type="paragraph" w:customStyle="1" w:styleId="xl126">
    <w:name w:val="xl126"/>
    <w:basedOn w:val="a2"/>
    <w:qFormat/>
    <w:pPr>
      <w:widowControl/>
      <w:spacing w:before="100" w:beforeAutospacing="1" w:after="100" w:afterAutospacing="1"/>
      <w:jc w:val="center"/>
    </w:pPr>
    <w:rPr>
      <w:rFonts w:ascii="仿宋" w:eastAsia="仿宋" w:hAnsi="仿宋" w:cs="宋体"/>
      <w:kern w:val="0"/>
    </w:rPr>
  </w:style>
  <w:style w:type="paragraph" w:customStyle="1" w:styleId="xl127">
    <w:name w:val="xl127"/>
    <w:basedOn w:val="a2"/>
    <w:qFormat/>
    <w:pPr>
      <w:widowControl/>
      <w:spacing w:before="100" w:beforeAutospacing="1" w:after="100" w:afterAutospacing="1"/>
      <w:jc w:val="right"/>
    </w:pPr>
    <w:rPr>
      <w:rFonts w:ascii="仿宋" w:eastAsia="仿宋" w:hAnsi="仿宋" w:cs="宋体"/>
      <w:kern w:val="0"/>
    </w:rPr>
  </w:style>
  <w:style w:type="paragraph" w:customStyle="1" w:styleId="44">
    <w:name w:val="修订4"/>
    <w:hidden/>
    <w:uiPriority w:val="99"/>
    <w:semiHidden/>
    <w:qFormat/>
    <w:rPr>
      <w:rFonts w:ascii="宋体"/>
      <w:kern w:val="2"/>
      <w:sz w:val="24"/>
      <w:szCs w:val="24"/>
    </w:rPr>
  </w:style>
  <w:style w:type="paragraph" w:customStyle="1" w:styleId="55">
    <w:name w:val="修订5"/>
    <w:hidden/>
    <w:uiPriority w:val="99"/>
    <w:unhideWhenUsed/>
    <w:qFormat/>
    <w:rPr>
      <w:rFonts w:ascii="宋体"/>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5" Type="http://schemas.openxmlformats.org/officeDocument/2006/relationships/image" Target="media/image2.png"/><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7BB5198-0938-4014-8BD6-0FEF811687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197</TotalTime>
  <Pages>45</Pages>
  <Words>4497</Words>
  <Characters>25633</Characters>
  <Application>Microsoft Office Word</Application>
  <DocSecurity>0</DocSecurity>
  <Lines>213</Lines>
  <Paragraphs>60</Paragraphs>
  <ScaleCrop>false</ScaleCrop>
  <Company>Microsoft</Company>
  <LinksUpToDate>false</LinksUpToDate>
  <CharactersWithSpaces>30070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数字福建建设项目</dc:title>
  <dc:creator>政府网站处</dc:creator>
  <cp:lastModifiedBy>yxm</cp:lastModifiedBy>
  <cp:revision>2</cp:revision>
  <cp:lastPrinted>2017-09-12T09:41:00Z</cp:lastPrinted>
  <dcterms:created xsi:type="dcterms:W3CDTF">2025-03-13T07:02:00Z</dcterms:created>
  <dcterms:modified xsi:type="dcterms:W3CDTF">2025-03-18T12:56:00Z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7A64BC356249499BAA7E05F06A29A9FA_13</vt:lpwstr>
  </property>
  <property fmtid="{D5CDD505-2E9C-101B-9397-08002B2CF9AE}" pid="4" name="KSOTemplateDocerSaveRecord">
    <vt:lpwstr>eyJoZGlkIjoiODdhODU2ZTNlMmI2ZmM3MjUwMjVhODAwNmFlZmUwMWIiLCJ1c2VySWQiOiIzODI4MzQwMjUifQ==</vt:lpwstr>
  </property>
</Properties>
</file>